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8F3A52" w14:textId="5FDEC710" w:rsidR="00033FAC" w:rsidRPr="00033FAC" w:rsidRDefault="00033FAC" w:rsidP="00843F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</w:rPr>
      </w:pPr>
      <w:r w:rsidRPr="00033FAC">
        <w:rPr>
          <w:rFonts w:ascii="Times New Roman" w:eastAsia="Times New Roman" w:hAnsi="Times New Roman" w:cs="Times New Roman"/>
          <w:b/>
          <w:color w:val="2E74B5" w:themeColor="accent1" w:themeShade="BF"/>
          <w:sz w:val="26"/>
          <w:szCs w:val="26"/>
        </w:rPr>
        <w:t>Часть VI ТЕХНИЧЕСКАЯ ЧАСТЬ ЗАКУПОЧНОЙ ДОКУМЕНТАЦИИ</w:t>
      </w:r>
    </w:p>
    <w:p w14:paraId="5E17F3C0" w14:textId="16DB27B6" w:rsidR="00AB1C28" w:rsidRPr="00B76849" w:rsidRDefault="00E257AF" w:rsidP="00843F0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b/>
          <w:sz w:val="26"/>
          <w:szCs w:val="26"/>
        </w:rPr>
        <w:t>Техническое задание</w:t>
      </w:r>
    </w:p>
    <w:p w14:paraId="57EEE9F6" w14:textId="73DFA7D6" w:rsidR="00AB1C28" w:rsidRPr="00B76849" w:rsidRDefault="00E257AF" w:rsidP="00843F01">
      <w:pPr>
        <w:spacing w:after="0" w:line="276" w:lineRule="auto"/>
        <w:ind w:firstLine="426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b/>
          <w:sz w:val="26"/>
          <w:szCs w:val="26"/>
        </w:rPr>
        <w:t xml:space="preserve">на </w:t>
      </w:r>
      <w:bookmarkStart w:id="0" w:name="_Hlk87281215"/>
      <w:r w:rsidR="00BE00E0" w:rsidRPr="00B76849">
        <w:rPr>
          <w:rFonts w:ascii="Times New Roman" w:eastAsia="Times New Roman" w:hAnsi="Times New Roman" w:cs="Times New Roman"/>
          <w:b/>
          <w:sz w:val="26"/>
          <w:szCs w:val="26"/>
        </w:rPr>
        <w:t xml:space="preserve">выполнение </w:t>
      </w:r>
      <w:r w:rsidR="00F5415C" w:rsidRPr="00B76849">
        <w:rPr>
          <w:rFonts w:ascii="Times New Roman" w:eastAsia="Times New Roman" w:hAnsi="Times New Roman" w:cs="Times New Roman"/>
          <w:b/>
          <w:sz w:val="26"/>
          <w:szCs w:val="26"/>
        </w:rPr>
        <w:t>исследовательской</w:t>
      </w:r>
      <w:r w:rsidR="00BE00E0" w:rsidRPr="00B76849">
        <w:rPr>
          <w:rFonts w:ascii="Times New Roman" w:eastAsia="Times New Roman" w:hAnsi="Times New Roman" w:cs="Times New Roman"/>
          <w:b/>
          <w:sz w:val="26"/>
          <w:szCs w:val="26"/>
        </w:rPr>
        <w:t xml:space="preserve"> работы </w:t>
      </w:r>
      <w:r w:rsidR="00166C95" w:rsidRPr="00B76849">
        <w:rPr>
          <w:rFonts w:ascii="Times New Roman" w:eastAsia="Times New Roman" w:hAnsi="Times New Roman" w:cs="Times New Roman"/>
          <w:b/>
          <w:sz w:val="26"/>
          <w:szCs w:val="26"/>
        </w:rPr>
        <w:t xml:space="preserve">по </w:t>
      </w:r>
      <w:r w:rsidR="00BE00E0" w:rsidRPr="00B76849">
        <w:rPr>
          <w:rFonts w:ascii="Times New Roman" w:eastAsia="Times New Roman" w:hAnsi="Times New Roman" w:cs="Times New Roman"/>
          <w:b/>
          <w:sz w:val="26"/>
          <w:szCs w:val="26"/>
        </w:rPr>
        <w:t>теме «</w:t>
      </w:r>
      <w:r w:rsidR="00F5415C" w:rsidRPr="00B76849">
        <w:rPr>
          <w:rFonts w:ascii="Times New Roman" w:hAnsi="Times New Roman" w:cs="Times New Roman"/>
          <w:b/>
          <w:sz w:val="26"/>
          <w:szCs w:val="26"/>
        </w:rPr>
        <w:t>Актуализация доступных мер и инструментов поддержки проектов в области информационных технологий и новых коммуникационных ин</w:t>
      </w:r>
      <w:r w:rsidR="00F417BD" w:rsidRPr="00B76849">
        <w:rPr>
          <w:rFonts w:ascii="Times New Roman" w:hAnsi="Times New Roman" w:cs="Times New Roman"/>
          <w:b/>
          <w:sz w:val="26"/>
          <w:szCs w:val="26"/>
        </w:rPr>
        <w:t>тернет-технологий</w:t>
      </w:r>
      <w:r w:rsidR="00F5415C" w:rsidRPr="00B76849">
        <w:rPr>
          <w:rFonts w:ascii="Times New Roman" w:hAnsi="Times New Roman" w:cs="Times New Roman"/>
          <w:b/>
          <w:sz w:val="26"/>
          <w:szCs w:val="26"/>
        </w:rPr>
        <w:t xml:space="preserve"> в регионах</w:t>
      </w:r>
      <w:r w:rsidR="00F417BD" w:rsidRPr="00B76849">
        <w:rPr>
          <w:rFonts w:ascii="Times New Roman" w:hAnsi="Times New Roman" w:cs="Times New Roman"/>
          <w:b/>
          <w:sz w:val="26"/>
          <w:szCs w:val="26"/>
        </w:rPr>
        <w:t xml:space="preserve"> Российской Федерации»</w:t>
      </w:r>
    </w:p>
    <w:p w14:paraId="6636C46F" w14:textId="77777777" w:rsidR="00F417BD" w:rsidRPr="00B76849" w:rsidRDefault="00F417BD" w:rsidP="00843F01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bookmarkEnd w:id="0"/>
    <w:p w14:paraId="7DF53505" w14:textId="6941578D" w:rsidR="0034261E" w:rsidRPr="00B76849" w:rsidRDefault="00E257AF">
      <w:pPr>
        <w:pStyle w:val="af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b/>
          <w:sz w:val="26"/>
          <w:szCs w:val="26"/>
        </w:rPr>
        <w:t>Заказчик</w:t>
      </w:r>
      <w:r w:rsidR="00F417BD" w:rsidRPr="00B7684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28C3256" w14:textId="03DADB70" w:rsidR="00CF52E9" w:rsidRPr="00B76849" w:rsidRDefault="00E257AF" w:rsidP="00F417BD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sz w:val="26"/>
          <w:szCs w:val="26"/>
        </w:rPr>
        <w:t>Фонд развития интернет-инициатив (далее – Фонд, Заказчик).</w:t>
      </w:r>
    </w:p>
    <w:p w14:paraId="15917850" w14:textId="513C5B6B" w:rsidR="0034261E" w:rsidRPr="00B76849" w:rsidRDefault="0034261E">
      <w:pPr>
        <w:pStyle w:val="af"/>
        <w:numPr>
          <w:ilvl w:val="0"/>
          <w:numId w:val="6"/>
        </w:numPr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b/>
          <w:sz w:val="26"/>
          <w:szCs w:val="26"/>
        </w:rPr>
        <w:t>Объект закупки</w:t>
      </w:r>
      <w:r w:rsidR="00F417BD" w:rsidRPr="00B76849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9B2B097" w14:textId="54546053" w:rsidR="00F417BD" w:rsidRPr="00B76849" w:rsidRDefault="00F417BD" w:rsidP="00F417BD">
      <w:pPr>
        <w:spacing w:after="0" w:line="276" w:lineRule="auto"/>
        <w:ind w:firstLine="426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bCs/>
          <w:sz w:val="26"/>
          <w:szCs w:val="26"/>
        </w:rPr>
        <w:t>выполнение исследовательской работы по теме</w:t>
      </w:r>
      <w:r w:rsidR="00843F01" w:rsidRPr="00B76849">
        <w:rPr>
          <w:rFonts w:ascii="Times New Roman" w:eastAsia="Times New Roman" w:hAnsi="Times New Roman" w:cs="Times New Roman"/>
          <w:bCs/>
          <w:sz w:val="26"/>
          <w:szCs w:val="26"/>
        </w:rPr>
        <w:t>:</w:t>
      </w:r>
      <w:r w:rsidRPr="00B76849">
        <w:rPr>
          <w:rFonts w:ascii="Times New Roman" w:eastAsia="Times New Roman" w:hAnsi="Times New Roman" w:cs="Times New Roman"/>
          <w:bCs/>
          <w:sz w:val="26"/>
          <w:szCs w:val="26"/>
        </w:rPr>
        <w:t xml:space="preserve"> «</w:t>
      </w:r>
      <w:r w:rsidRPr="00B76849">
        <w:rPr>
          <w:rFonts w:ascii="Times New Roman" w:hAnsi="Times New Roman" w:cs="Times New Roman"/>
          <w:bCs/>
          <w:sz w:val="26"/>
          <w:szCs w:val="26"/>
        </w:rPr>
        <w:t>Актуализация доступных мер и инструментов поддержки проектов в области информационных технологий и новых коммуникационных интернет-технологий в регионах Российской Федерации»</w:t>
      </w:r>
      <w:r w:rsidR="00843F01" w:rsidRPr="00B76849">
        <w:rPr>
          <w:rFonts w:ascii="Times New Roman" w:hAnsi="Times New Roman" w:cs="Times New Roman"/>
          <w:bCs/>
          <w:sz w:val="26"/>
          <w:szCs w:val="26"/>
        </w:rPr>
        <w:t>.</w:t>
      </w:r>
    </w:p>
    <w:p w14:paraId="432A1F6A" w14:textId="19ED0D8A" w:rsidR="00896453" w:rsidRPr="00B76849" w:rsidRDefault="00896453">
      <w:pPr>
        <w:pStyle w:val="ad"/>
        <w:numPr>
          <w:ilvl w:val="0"/>
          <w:numId w:val="6"/>
        </w:numPr>
        <w:ind w:left="0" w:firstLine="426"/>
        <w:jc w:val="both"/>
        <w:rPr>
          <w:b/>
          <w:sz w:val="26"/>
          <w:szCs w:val="26"/>
        </w:rPr>
      </w:pPr>
      <w:r w:rsidRPr="00B76849">
        <w:rPr>
          <w:b/>
          <w:sz w:val="26"/>
          <w:szCs w:val="26"/>
        </w:rPr>
        <w:t>Термины и определения</w:t>
      </w:r>
      <w:r w:rsidR="00F417BD" w:rsidRPr="00B76849">
        <w:rPr>
          <w:b/>
          <w:sz w:val="26"/>
          <w:szCs w:val="26"/>
        </w:rPr>
        <w:t>:</w:t>
      </w:r>
    </w:p>
    <w:p w14:paraId="2FD59CBA" w14:textId="77777777" w:rsidR="00896453" w:rsidRPr="00B76849" w:rsidRDefault="00896453" w:rsidP="00F417BD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B76849">
        <w:rPr>
          <w:rFonts w:ascii="Times New Roman" w:hAnsi="Times New Roman" w:cs="Times New Roman"/>
          <w:b/>
          <w:sz w:val="26"/>
          <w:szCs w:val="26"/>
        </w:rPr>
        <w:t>Акселерация проектов</w:t>
      </w:r>
      <w:r w:rsidRPr="00B76849">
        <w:rPr>
          <w:rFonts w:ascii="Times New Roman" w:hAnsi="Times New Roman" w:cs="Times New Roman"/>
          <w:iCs/>
          <w:sz w:val="26"/>
          <w:szCs w:val="26"/>
        </w:rPr>
        <w:t xml:space="preserve"> - комплекс мероприятий, направленных на ускоренное развитие российских решений в сфере информационных технологий, разрабатываемых российскими технологическими компаниями, включающий проведение акселерационных программ и информационно-методическое и экспертное сопровождение акселерационных программ.</w:t>
      </w:r>
    </w:p>
    <w:p w14:paraId="335F3540" w14:textId="1CE6A423" w:rsidR="00F5724C" w:rsidRPr="00B76849" w:rsidRDefault="00F5724C" w:rsidP="00D83EF8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bookmarkStart w:id="1" w:name="_Hlk73534785"/>
      <w:r w:rsidRPr="00B76849">
        <w:rPr>
          <w:rFonts w:ascii="Times New Roman" w:hAnsi="Times New Roman" w:cs="Times New Roman"/>
          <w:b/>
          <w:sz w:val="26"/>
          <w:szCs w:val="26"/>
        </w:rPr>
        <w:t>Информационно-методическое и экспертное сопровождение программ акселерации</w:t>
      </w:r>
      <w:r w:rsidRPr="00B76849">
        <w:rPr>
          <w:rFonts w:ascii="Times New Roman" w:hAnsi="Times New Roman" w:cs="Times New Roman"/>
          <w:sz w:val="26"/>
          <w:szCs w:val="26"/>
        </w:rPr>
        <w:t xml:space="preserve"> - комплекс мероприятий, предусматривающих </w:t>
      </w:r>
      <w:r w:rsidRPr="00B7684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исследование и прогнозирование</w:t>
      </w:r>
      <w:r w:rsidRPr="00B76849">
        <w:rPr>
          <w:rFonts w:ascii="Times New Roman" w:hAnsi="Times New Roman" w:cs="Times New Roman"/>
          <w:sz w:val="26"/>
          <w:szCs w:val="26"/>
        </w:rPr>
        <w:t xml:space="preserve"> перспективных технологических направлений в сфере информационных технологий для подготовки обучающих и информационно-методических материалов, включая модели формирования и реализации проектов, </w:t>
      </w:r>
      <w:r w:rsidRPr="00B7684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а также организацию и проведение конкурсных отборов</w:t>
      </w:r>
      <w:r w:rsidRPr="00B76849">
        <w:rPr>
          <w:rFonts w:ascii="Times New Roman" w:hAnsi="Times New Roman" w:cs="Times New Roman"/>
          <w:sz w:val="26"/>
          <w:szCs w:val="26"/>
        </w:rPr>
        <w:t xml:space="preserve">, в том числе в электронной форме, </w:t>
      </w:r>
      <w:r w:rsidRPr="00B76849">
        <w:rPr>
          <w:rFonts w:ascii="Times New Roman" w:hAnsi="Times New Roman" w:cs="Times New Roman"/>
          <w:sz w:val="26"/>
          <w:szCs w:val="26"/>
          <w:shd w:val="clear" w:color="auto" w:fill="FFFFFF" w:themeFill="background1"/>
        </w:rPr>
        <w:t>информирование технологических компаний об акселерационных программах, а также иные мероприятия, связанные с организацией акселерационных программ.</w:t>
      </w:r>
    </w:p>
    <w:bookmarkEnd w:id="1"/>
    <w:p w14:paraId="196E311F" w14:textId="595A5913" w:rsidR="00F5724C" w:rsidRPr="003654A4" w:rsidRDefault="00F5724C" w:rsidP="00F5724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654A4">
        <w:rPr>
          <w:rFonts w:ascii="Times New Roman" w:hAnsi="Times New Roman" w:cs="Times New Roman"/>
          <w:b/>
          <w:bCs/>
          <w:sz w:val="26"/>
          <w:szCs w:val="26"/>
        </w:rPr>
        <w:t>Информационно-методические материалы</w:t>
      </w:r>
      <w:r w:rsidRPr="003654A4">
        <w:rPr>
          <w:rFonts w:ascii="Times New Roman" w:hAnsi="Times New Roman" w:cs="Times New Roman"/>
          <w:sz w:val="26"/>
          <w:szCs w:val="26"/>
        </w:rPr>
        <w:t xml:space="preserve"> – брошюры, ме</w:t>
      </w:r>
      <w:r w:rsidR="003654A4">
        <w:rPr>
          <w:rFonts w:ascii="Times New Roman" w:hAnsi="Times New Roman" w:cs="Times New Roman"/>
          <w:sz w:val="26"/>
          <w:szCs w:val="26"/>
        </w:rPr>
        <w:t>т</w:t>
      </w:r>
      <w:r w:rsidRPr="003654A4">
        <w:rPr>
          <w:rFonts w:ascii="Times New Roman" w:hAnsi="Times New Roman" w:cs="Times New Roman"/>
          <w:sz w:val="26"/>
          <w:szCs w:val="26"/>
        </w:rPr>
        <w:t>одики, аналитические обзоры, видеоматериалы, разработанные Фондом в ходе информационно-методического и экспертного сопровождения программ акселерации</w:t>
      </w:r>
      <w:r w:rsidR="007C0280" w:rsidRPr="003654A4">
        <w:rPr>
          <w:rFonts w:ascii="Times New Roman" w:hAnsi="Times New Roman" w:cs="Times New Roman"/>
          <w:sz w:val="26"/>
          <w:szCs w:val="26"/>
        </w:rPr>
        <w:t>.</w:t>
      </w:r>
    </w:p>
    <w:p w14:paraId="311ECCB8" w14:textId="7A182569" w:rsidR="00F27C83" w:rsidRPr="003654A4" w:rsidRDefault="00F27C83" w:rsidP="00E9578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3654A4">
        <w:rPr>
          <w:rFonts w:ascii="Times New Roman" w:hAnsi="Times New Roman" w:cs="Times New Roman"/>
          <w:b/>
          <w:bCs/>
          <w:sz w:val="26"/>
          <w:szCs w:val="26"/>
        </w:rPr>
        <w:t>Информационные технологии</w:t>
      </w:r>
      <w:r w:rsidRPr="003654A4">
        <w:rPr>
          <w:rFonts w:ascii="Times New Roman" w:hAnsi="Times New Roman" w:cs="Times New Roman"/>
          <w:sz w:val="26"/>
          <w:szCs w:val="26"/>
        </w:rPr>
        <w:t xml:space="preserve"> - </w:t>
      </w:r>
      <w:r w:rsidR="00E95782" w:rsidRPr="003654A4">
        <w:rPr>
          <w:rFonts w:ascii="Times New Roman" w:hAnsi="Times New Roman" w:cs="Times New Roman"/>
          <w:sz w:val="26"/>
          <w:szCs w:val="26"/>
        </w:rPr>
        <w:t>процессы, методы поиска, сбора, хранения, обработки, предоставления, распространения информации и способы осуществления таких процессов и методов.</w:t>
      </w:r>
    </w:p>
    <w:p w14:paraId="40283117" w14:textId="5467B9A7" w:rsidR="00756A53" w:rsidRPr="00B76849" w:rsidRDefault="00756A53" w:rsidP="00756A53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3654A4">
        <w:rPr>
          <w:rFonts w:ascii="Times New Roman" w:hAnsi="Times New Roman" w:cs="Times New Roman"/>
          <w:b/>
          <w:bCs/>
          <w:sz w:val="26"/>
          <w:szCs w:val="26"/>
        </w:rPr>
        <w:t>Исключительное право Заказчика</w:t>
      </w:r>
      <w:r w:rsidRPr="003654A4">
        <w:rPr>
          <w:rFonts w:ascii="Times New Roman" w:hAnsi="Times New Roman" w:cs="Times New Roman"/>
          <w:sz w:val="26"/>
          <w:szCs w:val="26"/>
        </w:rPr>
        <w:t xml:space="preserve"> – право Фонда в соответствии со статьей 1296 ГК РФ на </w:t>
      </w:r>
      <w:r w:rsidRPr="00B76849">
        <w:rPr>
          <w:rFonts w:ascii="Times New Roman" w:hAnsi="Times New Roman" w:cs="Times New Roman"/>
          <w:sz w:val="26"/>
          <w:szCs w:val="26"/>
        </w:rPr>
        <w:t>результаты исследования в т.ч.</w:t>
      </w:r>
      <w:r w:rsidR="00F706BA" w:rsidRPr="00B76849">
        <w:rPr>
          <w:rFonts w:ascii="Times New Roman" w:hAnsi="Times New Roman" w:cs="Times New Roman"/>
          <w:sz w:val="26"/>
          <w:szCs w:val="26"/>
        </w:rPr>
        <w:t xml:space="preserve"> </w:t>
      </w:r>
      <w:r w:rsidRPr="00B76849">
        <w:rPr>
          <w:rFonts w:ascii="Times New Roman" w:hAnsi="Times New Roman" w:cs="Times New Roman"/>
          <w:sz w:val="26"/>
          <w:szCs w:val="26"/>
        </w:rPr>
        <w:t>разработанные Исполнителем методики, формы, концепции, базы данных</w:t>
      </w:r>
      <w:r w:rsidR="007C0280" w:rsidRPr="00B76849">
        <w:rPr>
          <w:rFonts w:ascii="Times New Roman" w:hAnsi="Times New Roman" w:cs="Times New Roman"/>
          <w:sz w:val="26"/>
          <w:szCs w:val="26"/>
        </w:rPr>
        <w:t>.</w:t>
      </w:r>
    </w:p>
    <w:p w14:paraId="10449A70" w14:textId="443E6A2D" w:rsidR="00110C09" w:rsidRPr="00B76849" w:rsidRDefault="00110C09" w:rsidP="00110C09">
      <w:pPr>
        <w:shd w:val="clear" w:color="auto" w:fill="FFFFFF"/>
        <w:tabs>
          <w:tab w:val="left" w:pos="-2127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b/>
          <w:bCs/>
          <w:sz w:val="26"/>
          <w:szCs w:val="26"/>
        </w:rPr>
        <w:t>Меры и инструменты поддержки проектов в области ИТ и НКИТ в регионах</w:t>
      </w:r>
      <w:r w:rsidRPr="00B76849">
        <w:rPr>
          <w:rFonts w:ascii="Times New Roman" w:eastAsia="Times New Roman" w:hAnsi="Times New Roman" w:cs="Times New Roman"/>
          <w:sz w:val="26"/>
          <w:szCs w:val="26"/>
        </w:rPr>
        <w:t xml:space="preserve"> (региональные меры поддержки) - </w:t>
      </w:r>
      <w:r w:rsidRPr="00B76849">
        <w:rPr>
          <w:rFonts w:ascii="Times New Roman" w:hAnsi="Times New Roman" w:cs="Times New Roman"/>
          <w:bCs/>
          <w:sz w:val="26"/>
          <w:szCs w:val="26"/>
        </w:rPr>
        <w:t>меры поддержки,</w:t>
      </w:r>
      <w:r w:rsidRPr="00B768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76849">
        <w:rPr>
          <w:rFonts w:ascii="Times New Roman" w:hAnsi="Times New Roman" w:cs="Times New Roman"/>
          <w:sz w:val="26"/>
          <w:szCs w:val="26"/>
        </w:rPr>
        <w:t>предоставляемые субъектами РФ</w:t>
      </w:r>
      <w:r w:rsidR="0096091E" w:rsidRPr="00B76849">
        <w:rPr>
          <w:rFonts w:ascii="Times New Roman" w:hAnsi="Times New Roman" w:cs="Times New Roman"/>
          <w:sz w:val="26"/>
          <w:szCs w:val="26"/>
        </w:rPr>
        <w:t xml:space="preserve"> (РОИВ) </w:t>
      </w:r>
      <w:r w:rsidRPr="00B76849">
        <w:rPr>
          <w:rFonts w:ascii="Times New Roman" w:hAnsi="Times New Roman" w:cs="Times New Roman"/>
          <w:sz w:val="26"/>
          <w:szCs w:val="26"/>
        </w:rPr>
        <w:t xml:space="preserve"> технологическим компаниям в рамках федерального проекта «Цифровые технологии» национальной программы «Цифровая экономика Российской Федерации»</w:t>
      </w:r>
      <w:r w:rsidRPr="00B76849">
        <w:rPr>
          <w:rFonts w:ascii="Times New Roman" w:eastAsia="Times New Roman" w:hAnsi="Times New Roman" w:cs="Times New Roman"/>
          <w:sz w:val="26"/>
          <w:szCs w:val="26"/>
        </w:rPr>
        <w:t>; меры поддержки, предоставляемые РОИВ, институтами развития; иные меры поддержки, доступные для технологических компаний, разрабатывающих решения в сфере НКИТ.</w:t>
      </w:r>
    </w:p>
    <w:p w14:paraId="7DEF83C8" w14:textId="77777777" w:rsidR="00F5724C" w:rsidRPr="00B76849" w:rsidRDefault="00F5724C" w:rsidP="00F5724C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b/>
          <w:bCs/>
          <w:sz w:val="26"/>
          <w:szCs w:val="26"/>
        </w:rPr>
        <w:t>НПА</w:t>
      </w:r>
      <w:r w:rsidRPr="00B76849">
        <w:rPr>
          <w:rFonts w:ascii="Times New Roman" w:eastAsia="Times New Roman" w:hAnsi="Times New Roman" w:cs="Times New Roman"/>
          <w:sz w:val="26"/>
          <w:szCs w:val="26"/>
        </w:rPr>
        <w:t xml:space="preserve"> – нормативные правовые акты.</w:t>
      </w:r>
    </w:p>
    <w:p w14:paraId="739A34FB" w14:textId="26D66E5C" w:rsidR="00F5724C" w:rsidRPr="00B76849" w:rsidRDefault="00F5724C" w:rsidP="00F5724C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b/>
          <w:sz w:val="26"/>
          <w:szCs w:val="26"/>
        </w:rPr>
        <w:t>Новые коммуникационные интернет-технологии (НКИТ)</w:t>
      </w:r>
      <w:r w:rsidRPr="00B76849">
        <w:rPr>
          <w:rFonts w:ascii="Times New Roman" w:eastAsia="Times New Roman" w:hAnsi="Times New Roman" w:cs="Times New Roman"/>
          <w:sz w:val="26"/>
          <w:szCs w:val="26"/>
        </w:rPr>
        <w:t xml:space="preserve"> - технологическое направление, объединяющее в себе технологии, продукты и сервисы на их основе, обеспечивающие массовые персональные коммуникации людей в цифровом пространстве с использованием сети интернет. </w:t>
      </w:r>
      <w:r w:rsidRPr="00B76849">
        <w:rPr>
          <w:rFonts w:ascii="Times New Roman" w:hAnsi="Times New Roman" w:cs="Times New Roman"/>
          <w:bCs/>
          <w:sz w:val="26"/>
          <w:szCs w:val="26"/>
        </w:rPr>
        <w:t xml:space="preserve">К базовым новым коммуникационным интернет-технологиям в настоящий момент можно отнести коммуникационные и </w:t>
      </w:r>
      <w:r w:rsidRPr="00B76849">
        <w:rPr>
          <w:rFonts w:ascii="Times New Roman" w:hAnsi="Times New Roman" w:cs="Times New Roman"/>
          <w:bCs/>
          <w:sz w:val="26"/>
          <w:szCs w:val="26"/>
        </w:rPr>
        <w:lastRenderedPageBreak/>
        <w:t>досуговые сервисы. К вспомогательным технологиям, решениям и сервисам НКИТ относятся решения, обеспечивающие увеличение охвата аудитории за счет предложения нового качества пользования коммуникационными сервисами</w:t>
      </w:r>
      <w:r w:rsidRPr="00B76849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B76849">
        <w:rPr>
          <w:rFonts w:ascii="Times New Roman" w:hAnsi="Times New Roman" w:cs="Times New Roman"/>
          <w:sz w:val="26"/>
          <w:szCs w:val="26"/>
        </w:rPr>
        <w:t>Полный перечень и задачи развития НКИТ в приложени</w:t>
      </w:r>
      <w:r w:rsidR="00D745F9" w:rsidRPr="00B76849">
        <w:rPr>
          <w:rFonts w:ascii="Times New Roman" w:hAnsi="Times New Roman" w:cs="Times New Roman"/>
          <w:sz w:val="26"/>
          <w:szCs w:val="26"/>
        </w:rPr>
        <w:t>ях</w:t>
      </w:r>
      <w:r w:rsidRPr="00B76849">
        <w:rPr>
          <w:rFonts w:ascii="Times New Roman" w:hAnsi="Times New Roman" w:cs="Times New Roman"/>
          <w:sz w:val="26"/>
          <w:szCs w:val="26"/>
        </w:rPr>
        <w:t xml:space="preserve"> </w:t>
      </w:r>
      <w:r w:rsidR="00D745F9" w:rsidRPr="00B76849">
        <w:rPr>
          <w:rFonts w:ascii="Times New Roman" w:hAnsi="Times New Roman" w:cs="Times New Roman"/>
          <w:sz w:val="26"/>
          <w:szCs w:val="26"/>
        </w:rPr>
        <w:t xml:space="preserve">№№ </w:t>
      </w:r>
      <w:r w:rsidR="00F96E72">
        <w:rPr>
          <w:rFonts w:ascii="Times New Roman" w:hAnsi="Times New Roman" w:cs="Times New Roman"/>
          <w:sz w:val="26"/>
          <w:szCs w:val="26"/>
        </w:rPr>
        <w:t>2, 3</w:t>
      </w:r>
      <w:r w:rsidRPr="00B76849">
        <w:rPr>
          <w:rFonts w:ascii="Times New Roman" w:hAnsi="Times New Roman" w:cs="Times New Roman"/>
          <w:sz w:val="26"/>
          <w:szCs w:val="26"/>
        </w:rPr>
        <w:t xml:space="preserve"> к настоящему Техническому заданию</w:t>
      </w:r>
      <w:r w:rsidR="007C0280" w:rsidRPr="00B76849">
        <w:rPr>
          <w:rFonts w:ascii="Times New Roman" w:hAnsi="Times New Roman" w:cs="Times New Roman"/>
          <w:sz w:val="26"/>
          <w:szCs w:val="26"/>
        </w:rPr>
        <w:t>.</w:t>
      </w:r>
    </w:p>
    <w:p w14:paraId="4245FE34" w14:textId="52172E64" w:rsidR="00F5724C" w:rsidRPr="00B76849" w:rsidRDefault="00F5724C" w:rsidP="00814FF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b/>
          <w:bCs/>
          <w:sz w:val="26"/>
          <w:szCs w:val="26"/>
        </w:rPr>
        <w:t>РФ</w:t>
      </w:r>
      <w:r w:rsidRPr="00B76849">
        <w:rPr>
          <w:rFonts w:ascii="Times New Roman" w:eastAsia="Times New Roman" w:hAnsi="Times New Roman" w:cs="Times New Roman"/>
          <w:sz w:val="26"/>
          <w:szCs w:val="26"/>
        </w:rPr>
        <w:t xml:space="preserve"> – Российская Федерация</w:t>
      </w:r>
      <w:r w:rsidR="007C0280" w:rsidRPr="00B7684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5E5B9D19" w14:textId="4A3F26D6" w:rsidR="00917F84" w:rsidRPr="00B76849" w:rsidRDefault="00917F84" w:rsidP="00814FF2">
      <w:pPr>
        <w:widowControl w:val="0"/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Регион </w:t>
      </w:r>
      <w:r w:rsidRPr="00B76849">
        <w:rPr>
          <w:rFonts w:ascii="Times New Roman" w:eastAsia="Times New Roman" w:hAnsi="Times New Roman" w:cs="Times New Roman"/>
          <w:sz w:val="26"/>
          <w:szCs w:val="26"/>
        </w:rPr>
        <w:t>– субъект РФ.</w:t>
      </w:r>
    </w:p>
    <w:p w14:paraId="5F653A21" w14:textId="40E317B0" w:rsidR="00F5724C" w:rsidRPr="00B76849" w:rsidRDefault="00F5724C" w:rsidP="00F5724C">
      <w:pPr>
        <w:pBdr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РОИВ - </w:t>
      </w:r>
      <w:r w:rsidRPr="00B76849">
        <w:rPr>
          <w:rFonts w:ascii="Times New Roman" w:eastAsia="Times New Roman" w:hAnsi="Times New Roman" w:cs="Times New Roman"/>
          <w:sz w:val="26"/>
          <w:szCs w:val="26"/>
        </w:rPr>
        <w:t>региональные органы исполнительной власти</w:t>
      </w:r>
      <w:r w:rsidR="007C0280" w:rsidRPr="00B7684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310802B" w14:textId="59BE16B3" w:rsidR="0009086E" w:rsidRPr="00B76849" w:rsidRDefault="0009086E" w:rsidP="00CF465D">
      <w:pPr>
        <w:shd w:val="clear" w:color="auto" w:fill="FFFFFF"/>
        <w:tabs>
          <w:tab w:val="left" w:pos="-2127"/>
        </w:tabs>
        <w:spacing w:after="0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Реестр </w:t>
      </w:r>
      <w:r w:rsidR="0083132C" w:rsidRPr="00B768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региональных </w:t>
      </w:r>
      <w:r w:rsidRPr="00B768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мер поддержки технологических компаний – </w:t>
      </w:r>
      <w:r w:rsidRPr="00B76849">
        <w:rPr>
          <w:rFonts w:ascii="Times New Roman" w:eastAsia="Times New Roman" w:hAnsi="Times New Roman" w:cs="Times New Roman"/>
          <w:sz w:val="26"/>
          <w:szCs w:val="26"/>
        </w:rPr>
        <w:t xml:space="preserve">реестр, содержащий </w:t>
      </w:r>
      <w:r w:rsidRPr="00B76849">
        <w:rPr>
          <w:rFonts w:ascii="Times New Roman" w:hAnsi="Times New Roman" w:cs="Times New Roman"/>
          <w:bCs/>
          <w:sz w:val="26"/>
          <w:szCs w:val="26"/>
        </w:rPr>
        <w:t>меры поддержки,</w:t>
      </w:r>
      <w:r w:rsidRPr="00B7684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76849">
        <w:rPr>
          <w:rFonts w:ascii="Times New Roman" w:hAnsi="Times New Roman" w:cs="Times New Roman"/>
          <w:sz w:val="26"/>
          <w:szCs w:val="26"/>
        </w:rPr>
        <w:t>предоставляемые технологическим компаниям в рамках федераль</w:t>
      </w:r>
      <w:r w:rsidR="00053066" w:rsidRPr="00B76849">
        <w:rPr>
          <w:rFonts w:ascii="Times New Roman" w:hAnsi="Times New Roman" w:cs="Times New Roman"/>
          <w:sz w:val="26"/>
          <w:szCs w:val="26"/>
        </w:rPr>
        <w:t>ного</w:t>
      </w:r>
      <w:r w:rsidRPr="00B76849">
        <w:rPr>
          <w:rFonts w:ascii="Times New Roman" w:hAnsi="Times New Roman" w:cs="Times New Roman"/>
          <w:sz w:val="26"/>
          <w:szCs w:val="26"/>
        </w:rPr>
        <w:t xml:space="preserve"> проект</w:t>
      </w:r>
      <w:r w:rsidR="00053066" w:rsidRPr="00B76849">
        <w:rPr>
          <w:rFonts w:ascii="Times New Roman" w:hAnsi="Times New Roman" w:cs="Times New Roman"/>
          <w:sz w:val="26"/>
          <w:szCs w:val="26"/>
        </w:rPr>
        <w:t>а</w:t>
      </w:r>
      <w:r w:rsidRPr="00B76849">
        <w:rPr>
          <w:rFonts w:ascii="Times New Roman" w:hAnsi="Times New Roman" w:cs="Times New Roman"/>
          <w:sz w:val="26"/>
          <w:szCs w:val="26"/>
        </w:rPr>
        <w:t xml:space="preserve"> «Цифровые технологии» национальной программы «Цифровая экономика Российской Федерации»</w:t>
      </w:r>
      <w:r w:rsidRPr="00B76849">
        <w:rPr>
          <w:rFonts w:ascii="Times New Roman" w:eastAsia="Times New Roman" w:hAnsi="Times New Roman" w:cs="Times New Roman"/>
          <w:sz w:val="26"/>
          <w:szCs w:val="26"/>
        </w:rPr>
        <w:t>; меры поддержки, предоставляемые РОИВ, институтами развития; иные меры поддержки, доступные для технологических компаний</w:t>
      </w:r>
      <w:r w:rsidR="00F96E7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654A4">
        <w:rPr>
          <w:rFonts w:ascii="Times New Roman" w:eastAsia="Times New Roman" w:hAnsi="Times New Roman" w:cs="Times New Roman"/>
          <w:sz w:val="26"/>
          <w:szCs w:val="26"/>
        </w:rPr>
        <w:t>(далее – Реестр, Перечень)</w:t>
      </w:r>
      <w:r w:rsidRPr="00B7684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0C0F323" w14:textId="77777777" w:rsidR="00896453" w:rsidRPr="00B76849" w:rsidRDefault="00896453" w:rsidP="00814FF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b/>
          <w:sz w:val="26"/>
          <w:szCs w:val="26"/>
        </w:rPr>
        <w:t>Технологическая компания</w:t>
      </w:r>
      <w:r w:rsidRPr="00B76849">
        <w:rPr>
          <w:rFonts w:ascii="Times New Roman" w:hAnsi="Times New Roman" w:cs="Times New Roman"/>
          <w:sz w:val="26"/>
          <w:szCs w:val="26"/>
        </w:rPr>
        <w:t xml:space="preserve"> - российская компания, разрабатывающая решения в сфере информационных технологий.</w:t>
      </w:r>
    </w:p>
    <w:p w14:paraId="053C4063" w14:textId="17654643" w:rsidR="00896453" w:rsidRPr="00B76849" w:rsidRDefault="00896453" w:rsidP="00814FF2">
      <w:pPr>
        <w:widowControl w:val="0"/>
        <w:shd w:val="clear" w:color="auto" w:fill="FFFFFF" w:themeFill="background1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b/>
          <w:sz w:val="26"/>
          <w:szCs w:val="26"/>
        </w:rPr>
        <w:t>Участник акселератора</w:t>
      </w:r>
      <w:r w:rsidRPr="00B76849">
        <w:rPr>
          <w:rFonts w:ascii="Times New Roman" w:eastAsia="Times New Roman" w:hAnsi="Times New Roman" w:cs="Times New Roman"/>
          <w:sz w:val="26"/>
          <w:szCs w:val="26"/>
        </w:rPr>
        <w:t xml:space="preserve"> – технологическая компания, финалист конкурсного отбора, которая подписала Сог</w:t>
      </w:r>
      <w:r w:rsidR="006960F1" w:rsidRPr="00B76849">
        <w:rPr>
          <w:rFonts w:ascii="Times New Roman" w:eastAsia="Times New Roman" w:hAnsi="Times New Roman" w:cs="Times New Roman"/>
          <w:sz w:val="26"/>
          <w:szCs w:val="26"/>
        </w:rPr>
        <w:t>ласие.</w:t>
      </w:r>
    </w:p>
    <w:p w14:paraId="737ED20E" w14:textId="77777777" w:rsidR="00896453" w:rsidRPr="00B76849" w:rsidRDefault="00896453" w:rsidP="00814FF2">
      <w:pPr>
        <w:widowControl w:val="0"/>
        <w:shd w:val="clear" w:color="auto" w:fill="FFFFFF" w:themeFill="background1"/>
        <w:tabs>
          <w:tab w:val="left" w:pos="851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b/>
          <w:sz w:val="26"/>
          <w:szCs w:val="26"/>
        </w:rPr>
        <w:t xml:space="preserve">Финалист конкурсного отбора (финалист) </w:t>
      </w:r>
      <w:r w:rsidRPr="00B76849">
        <w:rPr>
          <w:rFonts w:ascii="Times New Roman" w:hAnsi="Times New Roman" w:cs="Times New Roman"/>
          <w:sz w:val="26"/>
          <w:szCs w:val="26"/>
        </w:rPr>
        <w:t>– технологическая компания, подавшая заявку на участие в конкурсном отборе и прошедшая конкурсный отбор, который организует и проводит Фонд.</w:t>
      </w:r>
    </w:p>
    <w:p w14:paraId="634D6258" w14:textId="779529BE" w:rsidR="00896453" w:rsidRPr="00B76849" w:rsidRDefault="00896453" w:rsidP="00814FF2">
      <w:pPr>
        <w:pBdr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b/>
          <w:sz w:val="26"/>
          <w:szCs w:val="26"/>
        </w:rPr>
        <w:t xml:space="preserve">Фонд </w:t>
      </w:r>
      <w:r w:rsidRPr="00B76849">
        <w:rPr>
          <w:rFonts w:ascii="Times New Roman" w:hAnsi="Times New Roman" w:cs="Times New Roman"/>
          <w:sz w:val="26"/>
          <w:szCs w:val="26"/>
        </w:rPr>
        <w:t>– Фонд развития интернет-инициатив.</w:t>
      </w:r>
    </w:p>
    <w:p w14:paraId="306F602D" w14:textId="774E4960" w:rsidR="00F5724C" w:rsidRDefault="00F5724C" w:rsidP="00F5724C">
      <w:pPr>
        <w:pBdr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ФОИВ </w:t>
      </w:r>
      <w:r w:rsidR="00F417BD" w:rsidRPr="00B76849">
        <w:rPr>
          <w:rFonts w:ascii="Times New Roman" w:hAnsi="Times New Roman" w:cs="Times New Roman"/>
          <w:sz w:val="26"/>
          <w:szCs w:val="26"/>
        </w:rPr>
        <w:t xml:space="preserve">– </w:t>
      </w:r>
      <w:r w:rsidRPr="00B76849">
        <w:rPr>
          <w:rFonts w:ascii="Times New Roman" w:eastAsia="Times New Roman" w:hAnsi="Times New Roman" w:cs="Times New Roman"/>
          <w:sz w:val="26"/>
          <w:szCs w:val="26"/>
        </w:rPr>
        <w:t>федеральные органы исполнительной власти.</w:t>
      </w:r>
    </w:p>
    <w:p w14:paraId="1161E156" w14:textId="77777777" w:rsidR="005B056B" w:rsidRPr="00B76849" w:rsidRDefault="005B056B" w:rsidP="00F5724C">
      <w:pPr>
        <w:pBdr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8549BA2" w14:textId="77777777" w:rsidR="005B056B" w:rsidRDefault="0086216C">
      <w:pPr>
        <w:pStyle w:val="af"/>
        <w:numPr>
          <w:ilvl w:val="0"/>
          <w:numId w:val="6"/>
        </w:numPr>
        <w:pBdr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0" w:firstLine="426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6849">
        <w:rPr>
          <w:rFonts w:ascii="Times New Roman" w:hAnsi="Times New Roman" w:cs="Times New Roman"/>
          <w:b/>
          <w:bCs/>
          <w:sz w:val="26"/>
          <w:szCs w:val="26"/>
        </w:rPr>
        <w:t>Введение</w:t>
      </w:r>
      <w:bookmarkStart w:id="2" w:name="_Hlk71820929"/>
    </w:p>
    <w:p w14:paraId="732A9C7B" w14:textId="7B700247" w:rsidR="0086216C" w:rsidRPr="00B76849" w:rsidRDefault="00873A0D" w:rsidP="005B056B">
      <w:pPr>
        <w:pStyle w:val="af"/>
        <w:pBdr>
          <w:between w:val="nil"/>
        </w:pBdr>
        <w:shd w:val="clear" w:color="auto" w:fill="FFFFFF" w:themeFill="background1"/>
        <w:tabs>
          <w:tab w:val="left" w:pos="851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76849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B056B">
        <w:rPr>
          <w:rFonts w:ascii="Times New Roman" w:hAnsi="Times New Roman" w:cs="Times New Roman"/>
          <w:b/>
          <w:bCs/>
          <w:sz w:val="26"/>
          <w:szCs w:val="26"/>
        </w:rPr>
        <w:t xml:space="preserve">     </w:t>
      </w:r>
      <w:r w:rsidR="0086216C" w:rsidRPr="00B76849">
        <w:rPr>
          <w:rFonts w:ascii="Times New Roman" w:hAnsi="Times New Roman" w:cs="Times New Roman"/>
          <w:sz w:val="26"/>
          <w:szCs w:val="26"/>
        </w:rPr>
        <w:t xml:space="preserve">Работы выполняются </w:t>
      </w:r>
      <w:r w:rsidR="0086216C" w:rsidRPr="00B76849">
        <w:rPr>
          <w:rFonts w:ascii="Times New Roman" w:hAnsi="Times New Roman" w:cs="Times New Roman"/>
          <w:bCs/>
          <w:sz w:val="26"/>
          <w:szCs w:val="26"/>
        </w:rPr>
        <w:t xml:space="preserve">в рамках информационно-методического и экспертного сопровождения при осуществлении Фондом акселерации проектов. </w:t>
      </w:r>
      <w:r w:rsidR="0086216C" w:rsidRPr="00B76849">
        <w:rPr>
          <w:rFonts w:ascii="Times New Roman" w:hAnsi="Times New Roman" w:cs="Times New Roman"/>
          <w:sz w:val="26"/>
          <w:szCs w:val="26"/>
        </w:rPr>
        <w:t xml:space="preserve">Целью проведения акселерации проектов является создание условий для развития и успешной реализации проектов технологических компаний, а также содействие повышению инвестиционной привлекательности проектов, созданных российскими технологическими компаниями для целей развития новых коммуникационных интернет-технологий в рамках федерального проекта «Цифровые технологии» национальной программы «Цифровая экономика Российской Федерации» </w:t>
      </w:r>
      <w:r w:rsidR="0086216C" w:rsidRPr="00B76849">
        <w:rPr>
          <w:rFonts w:ascii="Times New Roman" w:eastAsia="Times New Roman" w:hAnsi="Times New Roman" w:cs="Times New Roman"/>
          <w:sz w:val="26"/>
          <w:szCs w:val="26"/>
        </w:rPr>
        <w:t>путем проведения комплекса мероприятий, включая проведение акселерационных программ и информационно-методическое и экспертное сопровождение акселерационных программ.</w:t>
      </w:r>
    </w:p>
    <w:p w14:paraId="44C2030F" w14:textId="77777777" w:rsidR="0086216C" w:rsidRPr="00B76849" w:rsidRDefault="0086216C" w:rsidP="00814FF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sz w:val="26"/>
          <w:szCs w:val="26"/>
        </w:rPr>
        <w:t>Задачи акселерации проектов – сопровождение российских технологических компаний на различных стадиях развития при создании конкурентоспособных продуктов и сервисов в сфере ИТ, адаптация их бизнес-моделей, улучшение бизнес-показателей.</w:t>
      </w:r>
    </w:p>
    <w:p w14:paraId="758CE371" w14:textId="77777777" w:rsidR="0086216C" w:rsidRPr="00B76849" w:rsidRDefault="0086216C" w:rsidP="00814FF2">
      <w:pPr>
        <w:shd w:val="clear" w:color="auto" w:fill="FFFFFF" w:themeFill="background1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sz w:val="26"/>
          <w:szCs w:val="26"/>
        </w:rPr>
        <w:t>Акселерация проектов осуществляется по следующим направлениям:</w:t>
      </w:r>
    </w:p>
    <w:p w14:paraId="38FE5FE3" w14:textId="780F7D7A" w:rsidR="0086216C" w:rsidRPr="00B76849" w:rsidRDefault="008432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sz w:val="26"/>
          <w:szCs w:val="26"/>
        </w:rPr>
        <w:t>и</w:t>
      </w:r>
      <w:r w:rsidR="0086216C" w:rsidRPr="00B76849">
        <w:rPr>
          <w:rFonts w:ascii="Times New Roman" w:eastAsia="Times New Roman" w:hAnsi="Times New Roman" w:cs="Times New Roman"/>
          <w:sz w:val="26"/>
          <w:szCs w:val="26"/>
        </w:rPr>
        <w:t>нформационно-методическое и экспертное сопровождение программ акселерации;</w:t>
      </w:r>
    </w:p>
    <w:p w14:paraId="06327A8B" w14:textId="77777777" w:rsidR="00053066" w:rsidRPr="00B76849" w:rsidRDefault="00843266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suppressAutoHyphens w:val="0"/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sz w:val="26"/>
          <w:szCs w:val="26"/>
        </w:rPr>
        <w:t>р</w:t>
      </w:r>
      <w:r w:rsidR="0086216C" w:rsidRPr="00B76849">
        <w:rPr>
          <w:rFonts w:ascii="Times New Roman" w:eastAsia="Times New Roman" w:hAnsi="Times New Roman" w:cs="Times New Roman"/>
          <w:sz w:val="26"/>
          <w:szCs w:val="26"/>
        </w:rPr>
        <w:t>еализация акселерационной программы.</w:t>
      </w:r>
    </w:p>
    <w:p w14:paraId="6833D879" w14:textId="77777777" w:rsidR="006B56D7" w:rsidRPr="00B76849" w:rsidRDefault="00053066" w:rsidP="006B56D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 w:rsidR="00320174" w:rsidRPr="00B76849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320174" w:rsidRPr="00B76849">
        <w:rPr>
          <w:rFonts w:ascii="Times New Roman" w:eastAsia="Times New Roman" w:hAnsi="Times New Roman" w:cs="Times New Roman"/>
          <w:sz w:val="26"/>
          <w:szCs w:val="26"/>
        </w:rPr>
        <w:t>постановлению Правительства РФ от 24.12.2020 №</w:t>
      </w:r>
      <w:r w:rsidR="007C0280" w:rsidRPr="00B76849">
        <w:rPr>
          <w:rFonts w:ascii="Times New Roman" w:eastAsia="Times New Roman" w:hAnsi="Times New Roman" w:cs="Times New Roman"/>
          <w:sz w:val="26"/>
          <w:szCs w:val="26"/>
        </w:rPr>
        <w:t xml:space="preserve"> 2254</w:t>
      </w:r>
      <w:r w:rsidR="00320174" w:rsidRPr="00B76849">
        <w:rPr>
          <w:rFonts w:ascii="Times New Roman" w:eastAsia="Times New Roman" w:hAnsi="Times New Roman" w:cs="Times New Roman"/>
          <w:sz w:val="26"/>
          <w:szCs w:val="26"/>
        </w:rPr>
        <w:t xml:space="preserve"> информационно-методическое и экспертное сопровождение программ акселерации - комплекс мероприятий, предусматривающих исследование и прогнозирование перспективных технологических направлений в сфере информационных технологий для подготовки обучающих и информационно-методических материалов, включая модели формирования и реализации проектов, а также организацию и проведение конкурсных отборов, в том числе в электронной форме, информирование технологических компаний об акселерационных программах, а также иные мероприятия, связанные с организацией акселерационных программ</w:t>
      </w:r>
      <w:bookmarkEnd w:id="2"/>
      <w:r w:rsidR="006B56D7" w:rsidRPr="00B7684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AA90033" w14:textId="77777777" w:rsidR="006B56D7" w:rsidRDefault="006B56D7" w:rsidP="006B56D7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1134"/>
        </w:tabs>
        <w:suppressAutoHyphens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       </w:t>
      </w:r>
      <w:r w:rsidR="00E81539" w:rsidRPr="00B76849">
        <w:rPr>
          <w:rFonts w:ascii="Times New Roman" w:eastAsia="Times New Roman" w:hAnsi="Times New Roman" w:cs="Times New Roman"/>
          <w:sz w:val="26"/>
          <w:szCs w:val="26"/>
        </w:rPr>
        <w:t xml:space="preserve">В рамках </w:t>
      </w:r>
      <w:r w:rsidR="0086216C" w:rsidRPr="00B76849">
        <w:rPr>
          <w:rFonts w:ascii="Times New Roman" w:eastAsia="Times New Roman" w:hAnsi="Times New Roman" w:cs="Times New Roman"/>
          <w:sz w:val="26"/>
          <w:szCs w:val="26"/>
        </w:rPr>
        <w:t>информационно-методического и экспертного сопровождения программ акселерации</w:t>
      </w:r>
      <w:r w:rsidR="00E81539" w:rsidRPr="00B76849">
        <w:rPr>
          <w:rFonts w:ascii="Times New Roman" w:eastAsia="Times New Roman" w:hAnsi="Times New Roman" w:cs="Times New Roman"/>
          <w:sz w:val="26"/>
          <w:szCs w:val="26"/>
        </w:rPr>
        <w:t xml:space="preserve"> осуществляется </w:t>
      </w:r>
      <w:bookmarkStart w:id="3" w:name="_Hlk86960188"/>
      <w:r w:rsidR="00E81539" w:rsidRPr="00B76849">
        <w:rPr>
          <w:rFonts w:ascii="Times New Roman" w:eastAsia="Times New Roman" w:hAnsi="Times New Roman" w:cs="Times New Roman"/>
          <w:sz w:val="26"/>
          <w:szCs w:val="26"/>
        </w:rPr>
        <w:t>а</w:t>
      </w:r>
      <w:r w:rsidR="0086216C" w:rsidRPr="00B76849">
        <w:rPr>
          <w:rFonts w:ascii="Times New Roman" w:eastAsia="Times New Roman" w:hAnsi="Times New Roman" w:cs="Times New Roman"/>
          <w:sz w:val="26"/>
          <w:szCs w:val="26"/>
        </w:rPr>
        <w:t xml:space="preserve">нализ </w:t>
      </w:r>
      <w:r w:rsidR="00E81539" w:rsidRPr="00B76849">
        <w:rPr>
          <w:rFonts w:ascii="Times New Roman" w:eastAsia="Times New Roman" w:hAnsi="Times New Roman" w:cs="Times New Roman"/>
          <w:sz w:val="26"/>
          <w:szCs w:val="26"/>
        </w:rPr>
        <w:t xml:space="preserve">и информирование технологических компаний о </w:t>
      </w:r>
      <w:r w:rsidR="0086216C" w:rsidRPr="00B76849">
        <w:rPr>
          <w:rFonts w:ascii="Times New Roman" w:eastAsia="Times New Roman" w:hAnsi="Times New Roman" w:cs="Times New Roman"/>
          <w:sz w:val="26"/>
          <w:szCs w:val="26"/>
        </w:rPr>
        <w:t>существующих в Российской Федерации мер</w:t>
      </w:r>
      <w:r w:rsidR="005755DD" w:rsidRPr="00B76849">
        <w:rPr>
          <w:rFonts w:ascii="Times New Roman" w:eastAsia="Times New Roman" w:hAnsi="Times New Roman" w:cs="Times New Roman"/>
          <w:sz w:val="26"/>
          <w:szCs w:val="26"/>
        </w:rPr>
        <w:t>ах</w:t>
      </w:r>
      <w:r w:rsidR="0086216C" w:rsidRPr="00B76849">
        <w:rPr>
          <w:rFonts w:ascii="Times New Roman" w:eastAsia="Times New Roman" w:hAnsi="Times New Roman" w:cs="Times New Roman"/>
          <w:sz w:val="26"/>
          <w:szCs w:val="26"/>
        </w:rPr>
        <w:t xml:space="preserve"> поддержки федерального и регионального уровня, доступных для технологических компаний, разрабатывающих технологии в сфере НКИТ</w:t>
      </w:r>
      <w:bookmarkEnd w:id="3"/>
      <w:r w:rsidR="00E81539" w:rsidRPr="00B76849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61A9FDEF" w14:textId="32AA0F5A" w:rsidR="00F96E72" w:rsidRDefault="00F96E72" w:rsidP="00F96E72">
      <w:p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393291" w:rsidRPr="003654A4">
        <w:rPr>
          <w:rFonts w:ascii="Times New Roman" w:eastAsia="Times New Roman" w:hAnsi="Times New Roman" w:cs="Times New Roman"/>
          <w:sz w:val="26"/>
          <w:szCs w:val="26"/>
        </w:rPr>
        <w:t>В 2021 году Фондом выполнена исследовательская работа по теме «Анализ и систематизация существующих в Российской Федерации мер поддержки федерального и регионального уровня, доступных для технологических компаний, разрабатывающих решения в сфере новых коммуникационных интернет-технологий» по результатам которой, в том числе  разработан Реестр мер поддержки технологических компаний (реестр, содержащий меры поддержки, предоставляемые технологическим компаниям в рамках федерального проекта «Цифровые технологии» национальной программы «Цифровая экономика Российской Федерации»; меры поддержки, предоставляемые РОИВ, институтами развития; иные меры поддержки, доступные для технологических компаний, разрабатывающих решения в сфере НКИТ)</w:t>
      </w:r>
      <w:r w:rsidR="0099045C" w:rsidRPr="003654A4">
        <w:rPr>
          <w:rFonts w:ascii="Times New Roman" w:eastAsia="Times New Roman" w:hAnsi="Times New Roman" w:cs="Times New Roman"/>
          <w:sz w:val="26"/>
          <w:szCs w:val="26"/>
        </w:rPr>
        <w:t xml:space="preserve"> (далее – Реестр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мер поддержки, Перечень мер поддержки</w:t>
      </w:r>
      <w:r w:rsidR="0099045C" w:rsidRPr="003654A4">
        <w:rPr>
          <w:rFonts w:ascii="Times New Roman" w:eastAsia="Times New Roman" w:hAnsi="Times New Roman" w:cs="Times New Roman"/>
          <w:sz w:val="26"/>
          <w:szCs w:val="26"/>
        </w:rPr>
        <w:t>)</w:t>
      </w:r>
      <w:r w:rsidR="00393291" w:rsidRPr="003654A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35E48FF" w14:textId="77777777" w:rsidR="00F96E72" w:rsidRDefault="00F96E72" w:rsidP="00F96E72">
      <w:p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23FCE" w:rsidRPr="003654A4">
        <w:rPr>
          <w:rFonts w:ascii="Times New Roman" w:eastAsia="Times New Roman" w:hAnsi="Times New Roman" w:cs="Times New Roman"/>
          <w:sz w:val="26"/>
          <w:szCs w:val="26"/>
        </w:rPr>
        <w:t xml:space="preserve">Реестр мер поддержки составлен по состоянию 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декабрь </w:t>
      </w:r>
      <w:r w:rsidR="0099045C" w:rsidRPr="003654A4">
        <w:rPr>
          <w:rFonts w:ascii="Times New Roman" w:eastAsia="Times New Roman" w:hAnsi="Times New Roman" w:cs="Times New Roman"/>
          <w:sz w:val="26"/>
          <w:szCs w:val="26"/>
        </w:rPr>
        <w:t>202</w:t>
      </w:r>
      <w:r w:rsidR="003654A4"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года</w:t>
      </w:r>
      <w:r w:rsidR="003654A4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21728EA5" w14:textId="288DD89E" w:rsidR="00F96E72" w:rsidRDefault="00F96E72" w:rsidP="00F96E72">
      <w:p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CA47A5" w:rsidRPr="00B76849">
        <w:rPr>
          <w:rFonts w:ascii="Times New Roman" w:eastAsia="Times New Roman" w:hAnsi="Times New Roman" w:cs="Times New Roman"/>
          <w:sz w:val="26"/>
          <w:szCs w:val="26"/>
        </w:rPr>
        <w:t xml:space="preserve">В 2022 году </w:t>
      </w:r>
      <w:r w:rsidR="004C5DC6" w:rsidRPr="00B76849">
        <w:rPr>
          <w:rFonts w:ascii="Times New Roman" w:eastAsia="Times New Roman" w:hAnsi="Times New Roman" w:cs="Times New Roman"/>
          <w:sz w:val="26"/>
          <w:szCs w:val="26"/>
        </w:rPr>
        <w:t>существенно расширен перечень льгот для ИТ-компаний и их сотрудников, в связи с чем необходимо</w:t>
      </w:r>
      <w:r w:rsidR="0096091E" w:rsidRPr="00B76849">
        <w:rPr>
          <w:rFonts w:ascii="Times New Roman" w:eastAsia="Times New Roman" w:hAnsi="Times New Roman" w:cs="Times New Roman"/>
          <w:sz w:val="26"/>
          <w:szCs w:val="26"/>
        </w:rPr>
        <w:t xml:space="preserve"> проведение </w:t>
      </w:r>
      <w:r w:rsidR="004C5DC6" w:rsidRPr="00B76849">
        <w:rPr>
          <w:rFonts w:ascii="Times New Roman" w:eastAsia="Times New Roman" w:hAnsi="Times New Roman" w:cs="Times New Roman"/>
          <w:sz w:val="26"/>
          <w:szCs w:val="26"/>
        </w:rPr>
        <w:t>актуализации</w:t>
      </w:r>
      <w:r w:rsidR="0096091E" w:rsidRPr="00B76849">
        <w:rPr>
          <w:rFonts w:ascii="Times New Roman" w:eastAsia="Times New Roman" w:hAnsi="Times New Roman" w:cs="Times New Roman"/>
          <w:sz w:val="26"/>
          <w:szCs w:val="26"/>
        </w:rPr>
        <w:t xml:space="preserve"> Региональных мер поддержки технологических компаний</w:t>
      </w:r>
      <w:r w:rsidR="0038546F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0CD76EE0" w14:textId="77777777" w:rsidR="005B056B" w:rsidRDefault="00F96E72" w:rsidP="00F96E72">
      <w:p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96091E" w:rsidRPr="00B76849">
        <w:rPr>
          <w:rFonts w:ascii="Times New Roman" w:eastAsia="Times New Roman" w:hAnsi="Times New Roman" w:cs="Times New Roman"/>
          <w:sz w:val="26"/>
          <w:szCs w:val="26"/>
        </w:rPr>
        <w:t xml:space="preserve">На основе проведенного анализа должны быть разработаны </w:t>
      </w:r>
      <w:r w:rsidR="00857FE2" w:rsidRPr="00B76849">
        <w:rPr>
          <w:rFonts w:ascii="Times New Roman" w:eastAsia="Times New Roman" w:hAnsi="Times New Roman" w:cs="Times New Roman"/>
          <w:sz w:val="26"/>
          <w:szCs w:val="26"/>
        </w:rPr>
        <w:t xml:space="preserve">методические и учебные материалы для участников </w:t>
      </w:r>
      <w:r w:rsidR="00C806E3">
        <w:rPr>
          <w:rFonts w:ascii="Times New Roman" w:eastAsia="Times New Roman" w:hAnsi="Times New Roman" w:cs="Times New Roman"/>
          <w:sz w:val="26"/>
          <w:szCs w:val="26"/>
        </w:rPr>
        <w:t xml:space="preserve">и выпускников </w:t>
      </w:r>
      <w:r w:rsidR="00857FE2" w:rsidRPr="00B76849">
        <w:rPr>
          <w:rFonts w:ascii="Times New Roman" w:eastAsia="Times New Roman" w:hAnsi="Times New Roman" w:cs="Times New Roman"/>
          <w:sz w:val="26"/>
          <w:szCs w:val="26"/>
        </w:rPr>
        <w:t>акселерационной программы</w:t>
      </w:r>
      <w:r w:rsidR="00857FE2" w:rsidRPr="005500AC">
        <w:rPr>
          <w:rFonts w:ascii="Times New Roman" w:eastAsia="Times New Roman" w:hAnsi="Times New Roman" w:cs="Times New Roman"/>
          <w:sz w:val="26"/>
          <w:szCs w:val="26"/>
        </w:rPr>
        <w:t>, корпораций и региональных органов власти.</w:t>
      </w:r>
    </w:p>
    <w:p w14:paraId="3E97065C" w14:textId="13144CEA" w:rsidR="00AF7B0A" w:rsidRPr="00F96E72" w:rsidRDefault="00857FE2" w:rsidP="00F96E72">
      <w:pPr>
        <w:shd w:val="clear" w:color="auto" w:fill="FFFFFF"/>
        <w:tabs>
          <w:tab w:val="left" w:pos="-212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806E3">
        <w:rPr>
          <w:rFonts w:ascii="Times New Roman" w:eastAsia="Times New Roman" w:hAnsi="Times New Roman" w:cs="Times New Roman"/>
          <w:strike/>
          <w:sz w:val="26"/>
          <w:szCs w:val="26"/>
        </w:rPr>
        <w:t xml:space="preserve">  </w:t>
      </w:r>
    </w:p>
    <w:p w14:paraId="4B150F0B" w14:textId="1480F513" w:rsidR="00AF7B0A" w:rsidRPr="00250212" w:rsidRDefault="00F96E72" w:rsidP="003556DD">
      <w:pPr>
        <w:pStyle w:val="ad"/>
        <w:ind w:firstLine="708"/>
        <w:jc w:val="both"/>
        <w:rPr>
          <w:rFonts w:eastAsiaTheme="minorHAnsi"/>
          <w:b/>
          <w:bCs/>
          <w:sz w:val="26"/>
          <w:szCs w:val="26"/>
        </w:rPr>
      </w:pPr>
      <w:r>
        <w:rPr>
          <w:rFonts w:eastAsiaTheme="minorHAnsi"/>
          <w:b/>
          <w:bCs/>
          <w:sz w:val="26"/>
          <w:szCs w:val="26"/>
        </w:rPr>
        <w:t>5</w:t>
      </w:r>
      <w:r w:rsidR="003556DD" w:rsidRPr="00250212">
        <w:rPr>
          <w:rFonts w:eastAsiaTheme="minorHAnsi"/>
          <w:b/>
          <w:bCs/>
          <w:sz w:val="26"/>
          <w:szCs w:val="26"/>
        </w:rPr>
        <w:t>.</w:t>
      </w:r>
      <w:r w:rsidR="00F255A5" w:rsidRPr="00250212">
        <w:rPr>
          <w:rFonts w:eastAsiaTheme="minorHAnsi"/>
          <w:b/>
          <w:bCs/>
          <w:sz w:val="26"/>
          <w:szCs w:val="26"/>
        </w:rPr>
        <w:tab/>
      </w:r>
      <w:r w:rsidR="00756A53" w:rsidRPr="00250212">
        <w:rPr>
          <w:rFonts w:eastAsiaTheme="minorHAnsi"/>
          <w:b/>
          <w:bCs/>
          <w:sz w:val="26"/>
          <w:szCs w:val="26"/>
        </w:rPr>
        <w:t>Цель и задачи выполнения работ:</w:t>
      </w:r>
    </w:p>
    <w:p w14:paraId="39E948FC" w14:textId="2C7FF853" w:rsidR="00AF7B0A" w:rsidRPr="00250212" w:rsidRDefault="00AF7B0A" w:rsidP="003556DD">
      <w:pPr>
        <w:pStyle w:val="ad"/>
        <w:ind w:firstLine="708"/>
        <w:jc w:val="both"/>
        <w:rPr>
          <w:sz w:val="26"/>
          <w:szCs w:val="26"/>
        </w:rPr>
      </w:pPr>
      <w:r w:rsidRPr="00250212">
        <w:rPr>
          <w:sz w:val="26"/>
          <w:szCs w:val="26"/>
        </w:rPr>
        <w:t xml:space="preserve">1)  </w:t>
      </w:r>
      <w:r w:rsidR="00F255A5" w:rsidRPr="00250212">
        <w:rPr>
          <w:sz w:val="26"/>
          <w:szCs w:val="26"/>
        </w:rPr>
        <w:tab/>
      </w:r>
      <w:r w:rsidRPr="00250212">
        <w:rPr>
          <w:b/>
          <w:bCs/>
          <w:sz w:val="26"/>
          <w:szCs w:val="26"/>
        </w:rPr>
        <w:t>ц</w:t>
      </w:r>
      <w:r w:rsidRPr="00250212">
        <w:rPr>
          <w:rFonts w:eastAsiaTheme="minorHAnsi"/>
          <w:b/>
          <w:bCs/>
          <w:sz w:val="26"/>
          <w:szCs w:val="26"/>
        </w:rPr>
        <w:t xml:space="preserve">ель </w:t>
      </w:r>
      <w:r w:rsidRPr="00250212">
        <w:rPr>
          <w:b/>
          <w:bCs/>
          <w:sz w:val="26"/>
          <w:szCs w:val="26"/>
        </w:rPr>
        <w:t>исследовательской работы:</w:t>
      </w:r>
      <w:r w:rsidRPr="00250212">
        <w:rPr>
          <w:sz w:val="26"/>
          <w:szCs w:val="26"/>
        </w:rPr>
        <w:t xml:space="preserve"> </w:t>
      </w:r>
      <w:r w:rsidR="0038546F" w:rsidRPr="00B76849">
        <w:rPr>
          <w:sz w:val="26"/>
          <w:szCs w:val="26"/>
        </w:rPr>
        <w:t>повышени</w:t>
      </w:r>
      <w:r w:rsidR="0038546F">
        <w:rPr>
          <w:sz w:val="26"/>
          <w:szCs w:val="26"/>
        </w:rPr>
        <w:t>е</w:t>
      </w:r>
      <w:r w:rsidR="0038546F" w:rsidRPr="00B76849">
        <w:rPr>
          <w:sz w:val="26"/>
          <w:szCs w:val="26"/>
        </w:rPr>
        <w:t xml:space="preserve"> устойчивости и выживаемости технологических компаний</w:t>
      </w:r>
      <w:r w:rsidR="0038546F">
        <w:rPr>
          <w:sz w:val="26"/>
          <w:szCs w:val="26"/>
        </w:rPr>
        <w:t xml:space="preserve">, прошедших акселерационную программу, за счет содействия созданию условий </w:t>
      </w:r>
      <w:r w:rsidR="00BD005A">
        <w:rPr>
          <w:sz w:val="26"/>
          <w:szCs w:val="26"/>
        </w:rPr>
        <w:t xml:space="preserve">для их деятельности на региональном уровне. </w:t>
      </w:r>
    </w:p>
    <w:p w14:paraId="0196F98A" w14:textId="77777777" w:rsidR="00AF7B0A" w:rsidRPr="00250212" w:rsidRDefault="00AF7B0A" w:rsidP="003556DD">
      <w:pPr>
        <w:pStyle w:val="ad"/>
        <w:ind w:firstLine="708"/>
        <w:jc w:val="both"/>
        <w:rPr>
          <w:rFonts w:eastAsiaTheme="minorHAnsi"/>
          <w:sz w:val="26"/>
          <w:szCs w:val="26"/>
        </w:rPr>
      </w:pPr>
      <w:r w:rsidRPr="00250212">
        <w:rPr>
          <w:rFonts w:eastAsiaTheme="minorHAnsi"/>
          <w:sz w:val="26"/>
          <w:szCs w:val="26"/>
        </w:rPr>
        <w:t>Достижение данной цели предполагает решение нескольких задач:</w:t>
      </w:r>
    </w:p>
    <w:p w14:paraId="0D001F10" w14:textId="2C4881B6" w:rsidR="003556DD" w:rsidRPr="00250212" w:rsidRDefault="00AF7B0A" w:rsidP="003556DD">
      <w:pPr>
        <w:pStyle w:val="ad"/>
        <w:ind w:firstLine="708"/>
        <w:jc w:val="both"/>
        <w:rPr>
          <w:sz w:val="26"/>
          <w:szCs w:val="26"/>
        </w:rPr>
      </w:pPr>
      <w:bookmarkStart w:id="4" w:name="_Hlk115273804"/>
      <w:r w:rsidRPr="00250212">
        <w:rPr>
          <w:rFonts w:eastAsiaTheme="minorHAnsi"/>
          <w:b/>
          <w:bCs/>
          <w:sz w:val="26"/>
          <w:szCs w:val="26"/>
        </w:rPr>
        <w:t xml:space="preserve">Задача </w:t>
      </w:r>
      <w:r w:rsidR="00873A0D" w:rsidRPr="00250212">
        <w:rPr>
          <w:b/>
          <w:bCs/>
          <w:sz w:val="26"/>
          <w:szCs w:val="26"/>
        </w:rPr>
        <w:t>№</w:t>
      </w:r>
      <w:r w:rsidR="003654A4">
        <w:rPr>
          <w:b/>
          <w:bCs/>
          <w:sz w:val="26"/>
          <w:szCs w:val="26"/>
        </w:rPr>
        <w:t xml:space="preserve"> </w:t>
      </w:r>
      <w:r w:rsidRPr="00250212">
        <w:rPr>
          <w:rFonts w:eastAsiaTheme="minorHAnsi"/>
          <w:b/>
          <w:bCs/>
          <w:sz w:val="26"/>
          <w:szCs w:val="26"/>
        </w:rPr>
        <w:t>1.</w:t>
      </w:r>
      <w:r w:rsidRPr="00250212">
        <w:rPr>
          <w:rFonts w:eastAsiaTheme="minorHAnsi"/>
          <w:sz w:val="26"/>
          <w:szCs w:val="26"/>
        </w:rPr>
        <w:t xml:space="preserve"> </w:t>
      </w:r>
      <w:r w:rsidR="0099045C">
        <w:rPr>
          <w:rFonts w:eastAsiaTheme="minorHAnsi"/>
          <w:sz w:val="26"/>
          <w:szCs w:val="26"/>
        </w:rPr>
        <w:t xml:space="preserve">Анализ региональных мер поддержки и </w:t>
      </w:r>
      <w:r w:rsidR="0099045C">
        <w:rPr>
          <w:sz w:val="26"/>
          <w:szCs w:val="26"/>
        </w:rPr>
        <w:t>а</w:t>
      </w:r>
      <w:r w:rsidR="00873A0D" w:rsidRPr="00250212">
        <w:rPr>
          <w:sz w:val="26"/>
          <w:szCs w:val="26"/>
        </w:rPr>
        <w:t>ктуализ</w:t>
      </w:r>
      <w:r w:rsidR="001C701B" w:rsidRPr="00250212">
        <w:rPr>
          <w:sz w:val="26"/>
          <w:szCs w:val="26"/>
        </w:rPr>
        <w:t>ация</w:t>
      </w:r>
      <w:r w:rsidR="00873A0D" w:rsidRPr="00250212">
        <w:rPr>
          <w:sz w:val="26"/>
          <w:szCs w:val="26"/>
        </w:rPr>
        <w:t xml:space="preserve"> </w:t>
      </w:r>
      <w:r w:rsidR="003654A4">
        <w:rPr>
          <w:sz w:val="26"/>
          <w:szCs w:val="26"/>
        </w:rPr>
        <w:t>Реестра</w:t>
      </w:r>
      <w:r w:rsidR="00873A0D" w:rsidRPr="00250212">
        <w:rPr>
          <w:sz w:val="26"/>
          <w:szCs w:val="26"/>
        </w:rPr>
        <w:t xml:space="preserve"> региональных мер поддержки ИТ компаний, доступных выпускникам акселерационной программы</w:t>
      </w:r>
      <w:r w:rsidR="00F255A5" w:rsidRPr="00250212">
        <w:rPr>
          <w:sz w:val="26"/>
          <w:szCs w:val="26"/>
        </w:rPr>
        <w:t>.</w:t>
      </w:r>
    </w:p>
    <w:p w14:paraId="4A6C98EE" w14:textId="78C01DBF" w:rsidR="000F435F" w:rsidRDefault="00AF7B0A" w:rsidP="0099045C">
      <w:pPr>
        <w:pStyle w:val="ad"/>
        <w:ind w:firstLine="708"/>
        <w:jc w:val="both"/>
        <w:rPr>
          <w:sz w:val="26"/>
          <w:szCs w:val="26"/>
        </w:rPr>
      </w:pPr>
      <w:r w:rsidRPr="00250212">
        <w:rPr>
          <w:b/>
          <w:bCs/>
          <w:sz w:val="26"/>
          <w:szCs w:val="26"/>
        </w:rPr>
        <w:t xml:space="preserve">Задача </w:t>
      </w:r>
      <w:r w:rsidR="00A741F9" w:rsidRPr="00250212">
        <w:rPr>
          <w:b/>
          <w:bCs/>
          <w:sz w:val="26"/>
          <w:szCs w:val="26"/>
        </w:rPr>
        <w:t>№</w:t>
      </w:r>
      <w:r w:rsidR="003654A4">
        <w:rPr>
          <w:b/>
          <w:bCs/>
          <w:sz w:val="26"/>
          <w:szCs w:val="26"/>
        </w:rPr>
        <w:t xml:space="preserve"> 2</w:t>
      </w:r>
      <w:r w:rsidR="00A741F9" w:rsidRPr="00250212">
        <w:rPr>
          <w:b/>
          <w:bCs/>
          <w:sz w:val="26"/>
          <w:szCs w:val="26"/>
        </w:rPr>
        <w:t>.</w:t>
      </w:r>
      <w:r w:rsidR="00A741F9" w:rsidRPr="00250212">
        <w:rPr>
          <w:sz w:val="26"/>
          <w:szCs w:val="26"/>
        </w:rPr>
        <w:t xml:space="preserve"> </w:t>
      </w:r>
      <w:bookmarkStart w:id="5" w:name="_Hlk116403501"/>
      <w:r w:rsidR="00A741F9" w:rsidRPr="00250212">
        <w:rPr>
          <w:sz w:val="26"/>
          <w:szCs w:val="26"/>
        </w:rPr>
        <w:t>Разработка методических материалов для участников акселерационной программы, корпораций и региональных органов власти</w:t>
      </w:r>
      <w:bookmarkEnd w:id="5"/>
      <w:r w:rsidR="003654A4">
        <w:rPr>
          <w:sz w:val="26"/>
          <w:szCs w:val="26"/>
        </w:rPr>
        <w:t>.</w:t>
      </w:r>
    </w:p>
    <w:p w14:paraId="7D4217BA" w14:textId="77777777" w:rsidR="006C39F7" w:rsidRDefault="006C39F7" w:rsidP="0099045C">
      <w:pPr>
        <w:pStyle w:val="ad"/>
        <w:ind w:firstLine="708"/>
        <w:jc w:val="both"/>
        <w:rPr>
          <w:sz w:val="26"/>
          <w:szCs w:val="26"/>
        </w:rPr>
      </w:pPr>
    </w:p>
    <w:bookmarkEnd w:id="4"/>
    <w:p w14:paraId="6638E6EE" w14:textId="2451BB66" w:rsidR="00546BBE" w:rsidRPr="00B76849" w:rsidRDefault="00BD005A" w:rsidP="004013B7">
      <w:pPr>
        <w:pStyle w:val="ad"/>
        <w:ind w:firstLine="708"/>
        <w:jc w:val="both"/>
        <w:rPr>
          <w:b/>
          <w:bCs/>
          <w:sz w:val="26"/>
          <w:szCs w:val="26"/>
        </w:rPr>
      </w:pPr>
      <w:r>
        <w:rPr>
          <w:rFonts w:eastAsia="Calibri"/>
          <w:b/>
          <w:bCs/>
          <w:sz w:val="26"/>
          <w:szCs w:val="26"/>
        </w:rPr>
        <w:t>6</w:t>
      </w:r>
      <w:r w:rsidR="00546BBE" w:rsidRPr="00B76849">
        <w:rPr>
          <w:rFonts w:eastAsia="Calibri"/>
          <w:b/>
          <w:bCs/>
          <w:sz w:val="26"/>
          <w:szCs w:val="26"/>
        </w:rPr>
        <w:t>.</w:t>
      </w:r>
      <w:r w:rsidR="007C0280" w:rsidRPr="00B76849">
        <w:rPr>
          <w:rFonts w:eastAsia="Calibri"/>
          <w:b/>
          <w:bCs/>
          <w:sz w:val="26"/>
          <w:szCs w:val="26"/>
        </w:rPr>
        <w:tab/>
      </w:r>
      <w:r w:rsidR="00546BBE" w:rsidRPr="00B76849">
        <w:rPr>
          <w:b/>
          <w:bCs/>
          <w:sz w:val="26"/>
          <w:szCs w:val="26"/>
        </w:rPr>
        <w:t>Требования к</w:t>
      </w:r>
      <w:r w:rsidR="004013B7" w:rsidRPr="00B76849">
        <w:rPr>
          <w:b/>
          <w:bCs/>
          <w:sz w:val="26"/>
          <w:szCs w:val="26"/>
        </w:rPr>
        <w:t xml:space="preserve"> оформлению</w:t>
      </w:r>
      <w:r w:rsidR="00546BBE" w:rsidRPr="00B76849">
        <w:rPr>
          <w:b/>
          <w:bCs/>
          <w:sz w:val="26"/>
          <w:szCs w:val="26"/>
        </w:rPr>
        <w:t xml:space="preserve"> отчету исследовательской работы</w:t>
      </w:r>
      <w:r w:rsidR="007C0280" w:rsidRPr="00B76849">
        <w:rPr>
          <w:b/>
          <w:bCs/>
          <w:sz w:val="26"/>
          <w:szCs w:val="26"/>
        </w:rPr>
        <w:t>:</w:t>
      </w:r>
      <w:r w:rsidR="00546BBE" w:rsidRPr="00B76849">
        <w:rPr>
          <w:sz w:val="26"/>
          <w:szCs w:val="26"/>
        </w:rPr>
        <w:t xml:space="preserve"> </w:t>
      </w:r>
    </w:p>
    <w:p w14:paraId="3000367E" w14:textId="0A00B741" w:rsidR="00546BBE" w:rsidRPr="00B76849" w:rsidRDefault="006D0607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sz w:val="26"/>
          <w:szCs w:val="26"/>
        </w:rPr>
        <w:t>1)</w:t>
      </w:r>
      <w:r w:rsidRPr="00B76849">
        <w:rPr>
          <w:rFonts w:ascii="Times New Roman" w:hAnsi="Times New Roman" w:cs="Times New Roman"/>
          <w:sz w:val="26"/>
          <w:szCs w:val="26"/>
        </w:rPr>
        <w:tab/>
        <w:t>с</w:t>
      </w:r>
      <w:r w:rsidR="00546BBE" w:rsidRPr="00B76849">
        <w:rPr>
          <w:rFonts w:ascii="Times New Roman" w:hAnsi="Times New Roman" w:cs="Times New Roman"/>
          <w:sz w:val="26"/>
          <w:szCs w:val="26"/>
        </w:rPr>
        <w:t>труктурными элементами отчета исследовательской работы (далее – Отчет) должны являться:</w:t>
      </w:r>
    </w:p>
    <w:p w14:paraId="1337472F" w14:textId="5C92034D" w:rsidR="00546BBE" w:rsidRPr="00B76849" w:rsidRDefault="00546BBE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sz w:val="26"/>
          <w:szCs w:val="26"/>
        </w:rPr>
        <w:t xml:space="preserve">- </w:t>
      </w:r>
      <w:r w:rsidR="006D0607" w:rsidRPr="00B76849">
        <w:rPr>
          <w:rFonts w:ascii="Times New Roman" w:hAnsi="Times New Roman" w:cs="Times New Roman"/>
          <w:sz w:val="26"/>
          <w:szCs w:val="26"/>
        </w:rPr>
        <w:tab/>
      </w:r>
      <w:r w:rsidRPr="00B76849">
        <w:rPr>
          <w:rFonts w:ascii="Times New Roman" w:hAnsi="Times New Roman" w:cs="Times New Roman"/>
          <w:sz w:val="26"/>
          <w:szCs w:val="26"/>
        </w:rPr>
        <w:t>титульный лист;</w:t>
      </w:r>
    </w:p>
    <w:p w14:paraId="4AB28D85" w14:textId="689576C3" w:rsidR="00546BBE" w:rsidRPr="00B76849" w:rsidRDefault="00546BBE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sz w:val="26"/>
          <w:szCs w:val="26"/>
        </w:rPr>
        <w:t xml:space="preserve">- </w:t>
      </w:r>
      <w:r w:rsidR="006D0607" w:rsidRPr="00B76849">
        <w:rPr>
          <w:rFonts w:ascii="Times New Roman" w:hAnsi="Times New Roman" w:cs="Times New Roman"/>
          <w:sz w:val="26"/>
          <w:szCs w:val="26"/>
        </w:rPr>
        <w:tab/>
      </w:r>
      <w:r w:rsidRPr="00B76849">
        <w:rPr>
          <w:rFonts w:ascii="Times New Roman" w:hAnsi="Times New Roman" w:cs="Times New Roman"/>
          <w:sz w:val="26"/>
          <w:szCs w:val="26"/>
        </w:rPr>
        <w:t>список исполнителей;</w:t>
      </w:r>
    </w:p>
    <w:p w14:paraId="3EEC110A" w14:textId="48FA1638" w:rsidR="00546BBE" w:rsidRPr="00B76849" w:rsidRDefault="00546BBE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sz w:val="26"/>
          <w:szCs w:val="26"/>
        </w:rPr>
        <w:t xml:space="preserve">- </w:t>
      </w:r>
      <w:r w:rsidR="006D0607" w:rsidRPr="00B76849">
        <w:rPr>
          <w:rFonts w:ascii="Times New Roman" w:hAnsi="Times New Roman" w:cs="Times New Roman"/>
          <w:sz w:val="26"/>
          <w:szCs w:val="26"/>
        </w:rPr>
        <w:tab/>
      </w:r>
      <w:r w:rsidRPr="00B76849">
        <w:rPr>
          <w:rFonts w:ascii="Times New Roman" w:hAnsi="Times New Roman" w:cs="Times New Roman"/>
          <w:sz w:val="26"/>
          <w:szCs w:val="26"/>
        </w:rPr>
        <w:t>реферат;</w:t>
      </w:r>
    </w:p>
    <w:p w14:paraId="015691CA" w14:textId="3D333417" w:rsidR="00546BBE" w:rsidRPr="00B76849" w:rsidRDefault="00546BBE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sz w:val="26"/>
          <w:szCs w:val="26"/>
        </w:rPr>
        <w:t xml:space="preserve">- </w:t>
      </w:r>
      <w:r w:rsidR="006D0607" w:rsidRPr="00B76849">
        <w:rPr>
          <w:rFonts w:ascii="Times New Roman" w:hAnsi="Times New Roman" w:cs="Times New Roman"/>
          <w:sz w:val="26"/>
          <w:szCs w:val="26"/>
        </w:rPr>
        <w:tab/>
      </w:r>
      <w:r w:rsidRPr="00B76849">
        <w:rPr>
          <w:rFonts w:ascii="Times New Roman" w:hAnsi="Times New Roman" w:cs="Times New Roman"/>
          <w:sz w:val="26"/>
          <w:szCs w:val="26"/>
        </w:rPr>
        <w:t>содержание;</w:t>
      </w:r>
    </w:p>
    <w:p w14:paraId="7123AE19" w14:textId="706236B6" w:rsidR="00546BBE" w:rsidRPr="00B76849" w:rsidRDefault="00546BBE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sz w:val="26"/>
          <w:szCs w:val="26"/>
        </w:rPr>
        <w:t xml:space="preserve">- </w:t>
      </w:r>
      <w:r w:rsidR="006D0607" w:rsidRPr="00B76849">
        <w:rPr>
          <w:rFonts w:ascii="Times New Roman" w:hAnsi="Times New Roman" w:cs="Times New Roman"/>
          <w:sz w:val="26"/>
          <w:szCs w:val="26"/>
        </w:rPr>
        <w:tab/>
      </w:r>
      <w:r w:rsidRPr="00B76849">
        <w:rPr>
          <w:rFonts w:ascii="Times New Roman" w:hAnsi="Times New Roman" w:cs="Times New Roman"/>
          <w:sz w:val="26"/>
          <w:szCs w:val="26"/>
        </w:rPr>
        <w:t>термины и определения;</w:t>
      </w:r>
    </w:p>
    <w:p w14:paraId="380B0549" w14:textId="02D9D497" w:rsidR="00066ADD" w:rsidRPr="00B76849" w:rsidRDefault="00546BBE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sz w:val="26"/>
          <w:szCs w:val="26"/>
        </w:rPr>
        <w:t xml:space="preserve">- </w:t>
      </w:r>
      <w:r w:rsidR="006D0607" w:rsidRPr="00B76849">
        <w:rPr>
          <w:rFonts w:ascii="Times New Roman" w:hAnsi="Times New Roman" w:cs="Times New Roman"/>
          <w:sz w:val="26"/>
          <w:szCs w:val="26"/>
        </w:rPr>
        <w:tab/>
      </w:r>
      <w:r w:rsidRPr="00B76849">
        <w:rPr>
          <w:rFonts w:ascii="Times New Roman" w:hAnsi="Times New Roman" w:cs="Times New Roman"/>
          <w:sz w:val="26"/>
          <w:szCs w:val="26"/>
        </w:rPr>
        <w:t>перечень сокращений и обозначений;</w:t>
      </w:r>
    </w:p>
    <w:p w14:paraId="5237A223" w14:textId="79BD4AB1" w:rsidR="006D0607" w:rsidRPr="00B76849" w:rsidRDefault="00546BBE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sz w:val="26"/>
          <w:szCs w:val="26"/>
        </w:rPr>
        <w:t xml:space="preserve">- </w:t>
      </w:r>
      <w:r w:rsidR="006D0607" w:rsidRPr="00B76849">
        <w:rPr>
          <w:rFonts w:ascii="Times New Roman" w:hAnsi="Times New Roman" w:cs="Times New Roman"/>
          <w:sz w:val="26"/>
          <w:szCs w:val="26"/>
        </w:rPr>
        <w:tab/>
      </w:r>
      <w:r w:rsidRPr="00B76849">
        <w:rPr>
          <w:rFonts w:ascii="Times New Roman" w:hAnsi="Times New Roman" w:cs="Times New Roman"/>
          <w:sz w:val="26"/>
          <w:szCs w:val="26"/>
        </w:rPr>
        <w:t>введение</w:t>
      </w:r>
      <w:r w:rsidR="006B56D7" w:rsidRPr="00B76849">
        <w:rPr>
          <w:rFonts w:ascii="Times New Roman" w:hAnsi="Times New Roman" w:cs="Times New Roman"/>
          <w:sz w:val="26"/>
          <w:szCs w:val="26"/>
        </w:rPr>
        <w:t>;</w:t>
      </w:r>
    </w:p>
    <w:p w14:paraId="564C7B49" w14:textId="6DE75E17" w:rsidR="00546BBE" w:rsidRPr="00B76849" w:rsidRDefault="00546BBE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sz w:val="26"/>
          <w:szCs w:val="26"/>
        </w:rPr>
        <w:t xml:space="preserve">- </w:t>
      </w:r>
      <w:r w:rsidR="00066ADD" w:rsidRPr="00B76849">
        <w:rPr>
          <w:rFonts w:ascii="Times New Roman" w:hAnsi="Times New Roman" w:cs="Times New Roman"/>
          <w:sz w:val="26"/>
          <w:szCs w:val="26"/>
        </w:rPr>
        <w:tab/>
      </w:r>
      <w:r w:rsidRPr="00B76849">
        <w:rPr>
          <w:rFonts w:ascii="Times New Roman" w:hAnsi="Times New Roman" w:cs="Times New Roman"/>
          <w:sz w:val="26"/>
          <w:szCs w:val="26"/>
        </w:rPr>
        <w:t>основная часть исследовательской работы;</w:t>
      </w:r>
    </w:p>
    <w:p w14:paraId="4F228486" w14:textId="60117796" w:rsidR="00546BBE" w:rsidRPr="00B76849" w:rsidRDefault="00546BBE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sz w:val="26"/>
          <w:szCs w:val="26"/>
        </w:rPr>
        <w:t xml:space="preserve">- </w:t>
      </w:r>
      <w:r w:rsidR="00066ADD" w:rsidRPr="00B76849">
        <w:rPr>
          <w:rFonts w:ascii="Times New Roman" w:hAnsi="Times New Roman" w:cs="Times New Roman"/>
          <w:sz w:val="26"/>
          <w:szCs w:val="26"/>
        </w:rPr>
        <w:tab/>
      </w:r>
      <w:r w:rsidRPr="00B76849">
        <w:rPr>
          <w:rFonts w:ascii="Times New Roman" w:hAnsi="Times New Roman" w:cs="Times New Roman"/>
          <w:sz w:val="26"/>
          <w:szCs w:val="26"/>
        </w:rPr>
        <w:t>заключение;</w:t>
      </w:r>
    </w:p>
    <w:p w14:paraId="7A42DCD2" w14:textId="1925B09A" w:rsidR="00546BBE" w:rsidRPr="00B76849" w:rsidRDefault="00546BBE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sz w:val="26"/>
          <w:szCs w:val="26"/>
        </w:rPr>
        <w:t xml:space="preserve">- </w:t>
      </w:r>
      <w:r w:rsidR="00066ADD" w:rsidRPr="00B76849">
        <w:rPr>
          <w:rFonts w:ascii="Times New Roman" w:hAnsi="Times New Roman" w:cs="Times New Roman"/>
          <w:sz w:val="26"/>
          <w:szCs w:val="26"/>
        </w:rPr>
        <w:tab/>
      </w:r>
      <w:r w:rsidRPr="00B76849">
        <w:rPr>
          <w:rFonts w:ascii="Times New Roman" w:hAnsi="Times New Roman" w:cs="Times New Roman"/>
          <w:sz w:val="26"/>
          <w:szCs w:val="26"/>
        </w:rPr>
        <w:t>список использованных источников;</w:t>
      </w:r>
    </w:p>
    <w:p w14:paraId="721E63D0" w14:textId="55F4C821" w:rsidR="00546BBE" w:rsidRPr="00B76849" w:rsidRDefault="00546BBE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sz w:val="26"/>
          <w:szCs w:val="26"/>
        </w:rPr>
        <w:t xml:space="preserve">- </w:t>
      </w:r>
      <w:r w:rsidR="00066ADD" w:rsidRPr="00B76849">
        <w:rPr>
          <w:rFonts w:ascii="Times New Roman" w:hAnsi="Times New Roman" w:cs="Times New Roman"/>
          <w:sz w:val="26"/>
          <w:szCs w:val="26"/>
        </w:rPr>
        <w:tab/>
      </w:r>
      <w:r w:rsidRPr="00B76849">
        <w:rPr>
          <w:rFonts w:ascii="Times New Roman" w:hAnsi="Times New Roman" w:cs="Times New Roman"/>
          <w:sz w:val="26"/>
          <w:szCs w:val="26"/>
        </w:rPr>
        <w:t>приложения (при необходимости).</w:t>
      </w:r>
    </w:p>
    <w:p w14:paraId="12E828C3" w14:textId="77777777" w:rsidR="00546BBE" w:rsidRPr="00B76849" w:rsidRDefault="00546BBE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sz w:val="26"/>
          <w:szCs w:val="26"/>
        </w:rPr>
        <w:lastRenderedPageBreak/>
        <w:t>Оглавление должно включать наименование всех разделов, подразделов, пунктов (если они имеют наименование) и наименование приложений с указанием номеров страниц, с которых начинаются соответствующие элементы Отчета.</w:t>
      </w:r>
    </w:p>
    <w:p w14:paraId="6F70809A" w14:textId="77777777" w:rsidR="00546BBE" w:rsidRPr="00B76849" w:rsidRDefault="00546BBE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sz w:val="26"/>
          <w:szCs w:val="26"/>
        </w:rPr>
        <w:t>При составлении Отчета, состоящего из двух и более частей оглавление должно быть включено в каждую часть Отчета. При этом в первой части Отчета должно быть помещено оглавление всего Отчета с указанием номеров частей, в последующих – только оглавление соответствующей части. Допускается в первой части Отчета вместо оглавления последующих частей указывать только их наименование (номер).</w:t>
      </w:r>
    </w:p>
    <w:p w14:paraId="4A0283E3" w14:textId="77777777" w:rsidR="00546BBE" w:rsidRPr="00B76849" w:rsidRDefault="00546BBE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B76849">
        <w:rPr>
          <w:rFonts w:ascii="Times New Roman" w:hAnsi="Times New Roman" w:cs="Times New Roman"/>
          <w:sz w:val="26"/>
          <w:szCs w:val="26"/>
        </w:rPr>
        <w:t>Структурный элемент Отчета «Обозначения и сокращения» должен содержать перечень обозначений и сокращений, применяемых в Отчете.</w:t>
      </w:r>
    </w:p>
    <w:p w14:paraId="5D8A83B0" w14:textId="30AB09A7" w:rsidR="00546BBE" w:rsidRPr="003654A4" w:rsidRDefault="00546BBE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54A4">
        <w:rPr>
          <w:rFonts w:ascii="Times New Roman" w:hAnsi="Times New Roman" w:cs="Times New Roman"/>
          <w:sz w:val="26"/>
          <w:szCs w:val="26"/>
        </w:rPr>
        <w:t>Основная часть Отчета должна отражать деятельность Фонда по выполнению исследовательских работ</w:t>
      </w:r>
      <w:r w:rsidR="006960F1" w:rsidRPr="003654A4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25EAEA2E" w14:textId="2990D31F" w:rsidR="00546BBE" w:rsidRDefault="00546BBE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6"/>
          <w:szCs w:val="26"/>
          <w:lang w:eastAsia="en-US"/>
        </w:rPr>
      </w:pPr>
      <w:r w:rsidRPr="003654A4">
        <w:rPr>
          <w:rFonts w:ascii="Times New Roman" w:hAnsi="Times New Roman" w:cs="Times New Roman"/>
          <w:sz w:val="26"/>
          <w:szCs w:val="26"/>
        </w:rPr>
        <w:t>Заключение</w:t>
      </w:r>
      <w:r w:rsidRPr="00B76849">
        <w:rPr>
          <w:rFonts w:ascii="Times New Roman" w:hAnsi="Times New Roman" w:cs="Times New Roman"/>
          <w:sz w:val="26"/>
          <w:szCs w:val="26"/>
        </w:rPr>
        <w:t xml:space="preserve"> должно содержать краткие выводы по результатам выполнения исследовательской работы, оценку полноты решений цел</w:t>
      </w:r>
      <w:r w:rsidR="000845A0" w:rsidRPr="00B76849">
        <w:rPr>
          <w:rFonts w:ascii="Times New Roman" w:hAnsi="Times New Roman" w:cs="Times New Roman"/>
          <w:sz w:val="26"/>
          <w:szCs w:val="26"/>
        </w:rPr>
        <w:t>ям</w:t>
      </w:r>
      <w:r w:rsidRPr="00B76849">
        <w:rPr>
          <w:rFonts w:ascii="Times New Roman" w:hAnsi="Times New Roman" w:cs="Times New Roman"/>
          <w:sz w:val="26"/>
          <w:szCs w:val="26"/>
        </w:rPr>
        <w:t xml:space="preserve"> и задач</w:t>
      </w:r>
      <w:r w:rsidR="000845A0" w:rsidRPr="00B76849">
        <w:rPr>
          <w:rFonts w:ascii="Times New Roman" w:hAnsi="Times New Roman" w:cs="Times New Roman"/>
          <w:sz w:val="26"/>
          <w:szCs w:val="26"/>
        </w:rPr>
        <w:t>ам</w:t>
      </w:r>
      <w:r w:rsidR="00801660" w:rsidRPr="00B76849">
        <w:rPr>
          <w:rFonts w:ascii="Times New Roman" w:hAnsi="Times New Roman" w:cs="Times New Roman"/>
          <w:sz w:val="26"/>
          <w:szCs w:val="26"/>
        </w:rPr>
        <w:t xml:space="preserve"> </w:t>
      </w:r>
      <w:r w:rsidRPr="00B76849">
        <w:rPr>
          <w:rFonts w:ascii="Times New Roman" w:hAnsi="Times New Roman" w:cs="Times New Roman"/>
          <w:sz w:val="26"/>
          <w:szCs w:val="26"/>
        </w:rPr>
        <w:t xml:space="preserve">информационно-методического и </w:t>
      </w:r>
      <w:r w:rsidRPr="003654A4">
        <w:rPr>
          <w:rFonts w:ascii="Times New Roman" w:hAnsi="Times New Roman" w:cs="Times New Roman"/>
          <w:sz w:val="26"/>
          <w:szCs w:val="26"/>
        </w:rPr>
        <w:t>экспертного сопровождения акселерационной программы</w:t>
      </w:r>
      <w:r w:rsidR="006960F1" w:rsidRPr="003654A4">
        <w:rPr>
          <w:rStyle w:val="a4"/>
          <w:rFonts w:ascii="Times New Roman" w:hAnsi="Times New Roman" w:cs="Times New Roman"/>
          <w:sz w:val="26"/>
          <w:szCs w:val="26"/>
          <w:lang w:eastAsia="en-US"/>
        </w:rPr>
        <w:t xml:space="preserve">. </w:t>
      </w:r>
    </w:p>
    <w:p w14:paraId="340007D5" w14:textId="77777777" w:rsidR="006C39F7" w:rsidRDefault="006C39F7" w:rsidP="006B56D7">
      <w:pPr>
        <w:shd w:val="clear" w:color="FFFFFF" w:fill="FFFFFF" w:themeFill="background1"/>
        <w:spacing w:after="0" w:line="240" w:lineRule="auto"/>
        <w:ind w:firstLine="708"/>
        <w:jc w:val="both"/>
        <w:rPr>
          <w:rStyle w:val="a4"/>
          <w:rFonts w:ascii="Times New Roman" w:hAnsi="Times New Roman" w:cs="Times New Roman"/>
          <w:sz w:val="26"/>
          <w:szCs w:val="26"/>
          <w:lang w:eastAsia="en-US"/>
        </w:rPr>
      </w:pPr>
    </w:p>
    <w:p w14:paraId="291A616F" w14:textId="328AB3FD" w:rsidR="001F5E04" w:rsidRPr="001F5E04" w:rsidRDefault="001F5E04" w:rsidP="001F5E04">
      <w:pPr>
        <w:pStyle w:val="ad"/>
        <w:ind w:firstLine="708"/>
        <w:jc w:val="both"/>
        <w:rPr>
          <w:b/>
          <w:bCs/>
          <w:sz w:val="26"/>
          <w:szCs w:val="26"/>
        </w:rPr>
      </w:pPr>
      <w:r w:rsidRPr="001F5E04">
        <w:rPr>
          <w:rStyle w:val="a4"/>
          <w:b/>
          <w:bCs/>
          <w:sz w:val="26"/>
          <w:szCs w:val="26"/>
          <w:lang w:eastAsia="en-US"/>
        </w:rPr>
        <w:t>7.</w:t>
      </w:r>
      <w:r w:rsidRPr="001F5E04">
        <w:rPr>
          <w:rStyle w:val="a4"/>
          <w:b/>
          <w:bCs/>
          <w:sz w:val="26"/>
          <w:szCs w:val="26"/>
          <w:lang w:eastAsia="en-US"/>
        </w:rPr>
        <w:tab/>
      </w:r>
      <w:r w:rsidRPr="001F5E04">
        <w:rPr>
          <w:b/>
          <w:bCs/>
          <w:sz w:val="26"/>
          <w:szCs w:val="26"/>
        </w:rPr>
        <w:t>Заказчик предоставляет Исполнителю:</w:t>
      </w:r>
    </w:p>
    <w:p w14:paraId="7418A3E1" w14:textId="77777777" w:rsidR="001F5E04" w:rsidRDefault="001F5E04" w:rsidP="001F5E04">
      <w:pPr>
        <w:pStyle w:val="a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5500AC">
        <w:rPr>
          <w:sz w:val="26"/>
          <w:szCs w:val="26"/>
        </w:rPr>
        <w:t xml:space="preserve">отчет по исследовательской работе по теме </w:t>
      </w:r>
      <w:r w:rsidRPr="005500AC">
        <w:rPr>
          <w:b/>
          <w:sz w:val="26"/>
          <w:szCs w:val="26"/>
        </w:rPr>
        <w:t>«</w:t>
      </w:r>
      <w:r w:rsidRPr="005500AC">
        <w:rPr>
          <w:sz w:val="26"/>
          <w:szCs w:val="26"/>
        </w:rPr>
        <w:t>Анализ и систематизация существующих в Российской Федерации мер поддержки федерального и регионального уровня, доступных для технологических компаний, разрабатывающих решения в сфере новых коммуникационных интернет-технологий», проведенной в 2021</w:t>
      </w:r>
      <w:r>
        <w:rPr>
          <w:sz w:val="26"/>
          <w:szCs w:val="26"/>
        </w:rPr>
        <w:t xml:space="preserve"> году;</w:t>
      </w:r>
    </w:p>
    <w:p w14:paraId="4F843461" w14:textId="62F1B831" w:rsidR="001F5E04" w:rsidRDefault="001F5E04" w:rsidP="001F5E04">
      <w:pPr>
        <w:pStyle w:val="a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-</w:t>
      </w:r>
      <w:r>
        <w:rPr>
          <w:sz w:val="26"/>
          <w:szCs w:val="26"/>
        </w:rPr>
        <w:tab/>
      </w:r>
      <w:r w:rsidRPr="003654A4">
        <w:rPr>
          <w:sz w:val="26"/>
          <w:szCs w:val="26"/>
        </w:rPr>
        <w:t>Реестр мер поддержки технологических компаний</w:t>
      </w:r>
      <w:r>
        <w:rPr>
          <w:sz w:val="26"/>
          <w:szCs w:val="26"/>
        </w:rPr>
        <w:t>, сформированный по состоянию на декабрь 2021 года;</w:t>
      </w:r>
    </w:p>
    <w:p w14:paraId="6E340D3C" w14:textId="77777777" w:rsidR="006C39F7" w:rsidRPr="003654A4" w:rsidRDefault="006C39F7" w:rsidP="001F5E04">
      <w:pPr>
        <w:pStyle w:val="ad"/>
        <w:ind w:firstLine="708"/>
        <w:jc w:val="both"/>
        <w:rPr>
          <w:rStyle w:val="a4"/>
          <w:sz w:val="26"/>
          <w:szCs w:val="26"/>
        </w:rPr>
      </w:pPr>
    </w:p>
    <w:p w14:paraId="41338BD0" w14:textId="4BB3DC14" w:rsidR="006B56D7" w:rsidRPr="003654A4" w:rsidRDefault="001F5E04" w:rsidP="003654A4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8</w:t>
      </w:r>
      <w:r w:rsidR="00250212" w:rsidRPr="003654A4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250212" w:rsidRPr="003654A4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6B56D7" w:rsidRPr="003654A4">
        <w:rPr>
          <w:rFonts w:ascii="Times New Roman" w:hAnsi="Times New Roman" w:cs="Times New Roman"/>
          <w:b/>
          <w:bCs/>
          <w:sz w:val="26"/>
          <w:szCs w:val="26"/>
        </w:rPr>
        <w:t>Общие требования к работам, требования по сроку гаранти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 w:rsidR="006B56D7" w:rsidRPr="003654A4">
        <w:rPr>
          <w:rFonts w:ascii="Times New Roman" w:hAnsi="Times New Roman" w:cs="Times New Roman"/>
          <w:b/>
          <w:bCs/>
          <w:sz w:val="26"/>
          <w:szCs w:val="26"/>
        </w:rPr>
        <w:t xml:space="preserve"> качества:</w:t>
      </w:r>
    </w:p>
    <w:p w14:paraId="5C669878" w14:textId="40DDB5D0" w:rsidR="00DF65D7" w:rsidRPr="003654A4" w:rsidRDefault="00DF65D7" w:rsidP="003654A4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54A4">
        <w:rPr>
          <w:rFonts w:ascii="Times New Roman" w:hAnsi="Times New Roman" w:cs="Times New Roman"/>
          <w:sz w:val="26"/>
          <w:szCs w:val="26"/>
        </w:rPr>
        <w:t xml:space="preserve">Исполнитель выполняет работы в соответствии с целями и задачами согласно п. </w:t>
      </w:r>
      <w:r w:rsidR="00BD005A">
        <w:rPr>
          <w:rFonts w:ascii="Times New Roman" w:hAnsi="Times New Roman" w:cs="Times New Roman"/>
          <w:sz w:val="26"/>
          <w:szCs w:val="26"/>
        </w:rPr>
        <w:t>5</w:t>
      </w:r>
      <w:r w:rsidRPr="003654A4">
        <w:rPr>
          <w:rFonts w:ascii="Times New Roman" w:hAnsi="Times New Roman" w:cs="Times New Roman"/>
          <w:sz w:val="26"/>
          <w:szCs w:val="26"/>
        </w:rPr>
        <w:t xml:space="preserve"> ТЗ, а именно:</w:t>
      </w:r>
    </w:p>
    <w:p w14:paraId="3A2C5DBC" w14:textId="4E0ED032" w:rsidR="00E5295B" w:rsidRPr="003654A4" w:rsidRDefault="006B56D7" w:rsidP="003654A4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54A4">
        <w:rPr>
          <w:rFonts w:ascii="Times New Roman" w:hAnsi="Times New Roman" w:cs="Times New Roman"/>
          <w:sz w:val="26"/>
          <w:szCs w:val="26"/>
        </w:rPr>
        <w:t>1)</w:t>
      </w:r>
      <w:r w:rsidRPr="003654A4">
        <w:rPr>
          <w:rFonts w:ascii="Times New Roman" w:hAnsi="Times New Roman" w:cs="Times New Roman"/>
          <w:sz w:val="26"/>
          <w:szCs w:val="26"/>
        </w:rPr>
        <w:tab/>
      </w:r>
      <w:r w:rsidR="00E5295B" w:rsidRPr="003654A4">
        <w:rPr>
          <w:rFonts w:ascii="Times New Roman" w:hAnsi="Times New Roman" w:cs="Times New Roman"/>
          <w:sz w:val="26"/>
          <w:szCs w:val="26"/>
        </w:rPr>
        <w:t xml:space="preserve">осуществляет анализ региональных мер поддержки на основании </w:t>
      </w:r>
      <w:r w:rsidR="00B6153F" w:rsidRPr="003654A4">
        <w:rPr>
          <w:rFonts w:ascii="Times New Roman" w:hAnsi="Times New Roman" w:cs="Times New Roman"/>
          <w:sz w:val="26"/>
          <w:szCs w:val="26"/>
        </w:rPr>
        <w:t xml:space="preserve">нормативных правовых актов, </w:t>
      </w:r>
      <w:r w:rsidR="00E5295B" w:rsidRPr="003654A4">
        <w:rPr>
          <w:rFonts w:ascii="Times New Roman" w:hAnsi="Times New Roman" w:cs="Times New Roman"/>
          <w:sz w:val="26"/>
          <w:szCs w:val="26"/>
        </w:rPr>
        <w:t>открытых данных, а также данных, предоставляемых Заказчиком</w:t>
      </w:r>
      <w:r w:rsidR="005500AC" w:rsidRPr="003654A4">
        <w:rPr>
          <w:rFonts w:ascii="Times New Roman" w:hAnsi="Times New Roman" w:cs="Times New Roman"/>
          <w:sz w:val="26"/>
          <w:szCs w:val="26"/>
        </w:rPr>
        <w:t>;</w:t>
      </w:r>
    </w:p>
    <w:p w14:paraId="29361150" w14:textId="2EF4E10E" w:rsidR="00025A71" w:rsidRDefault="00025A71" w:rsidP="003654A4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3654A4">
        <w:rPr>
          <w:rFonts w:ascii="Times New Roman" w:hAnsi="Times New Roman" w:cs="Times New Roman"/>
          <w:sz w:val="26"/>
          <w:szCs w:val="26"/>
        </w:rPr>
        <w:t xml:space="preserve">2)     </w:t>
      </w:r>
      <w:r w:rsidR="00DA01BD">
        <w:rPr>
          <w:rFonts w:ascii="Times New Roman" w:hAnsi="Times New Roman" w:cs="Times New Roman"/>
          <w:sz w:val="26"/>
          <w:szCs w:val="26"/>
        </w:rPr>
        <w:tab/>
      </w:r>
      <w:r w:rsidRPr="003654A4">
        <w:rPr>
          <w:rFonts w:ascii="Times New Roman" w:hAnsi="Times New Roman" w:cs="Times New Roman"/>
          <w:sz w:val="26"/>
          <w:szCs w:val="26"/>
        </w:rPr>
        <w:t>осуществляет разработку методических и учебных материалов для участников акселерационной программы, корпораций и региональных органов власти</w:t>
      </w:r>
      <w:r w:rsidR="00DA01BD" w:rsidRPr="00DA01BD">
        <w:rPr>
          <w:rFonts w:ascii="Times New Roman" w:hAnsi="Times New Roman" w:cs="Times New Roman"/>
          <w:sz w:val="26"/>
          <w:szCs w:val="26"/>
        </w:rPr>
        <w:t xml:space="preserve"> (</w:t>
      </w:r>
      <w:r w:rsidR="00DA01BD">
        <w:rPr>
          <w:rFonts w:ascii="Times New Roman" w:hAnsi="Times New Roman" w:cs="Times New Roman"/>
          <w:sz w:val="26"/>
          <w:szCs w:val="26"/>
        </w:rPr>
        <w:t>далее – Методические материалы)</w:t>
      </w:r>
      <w:r w:rsidRPr="003654A4">
        <w:rPr>
          <w:rFonts w:ascii="Times New Roman" w:hAnsi="Times New Roman" w:cs="Times New Roman"/>
          <w:sz w:val="26"/>
          <w:szCs w:val="26"/>
        </w:rPr>
        <w:t>.</w:t>
      </w:r>
    </w:p>
    <w:p w14:paraId="036AAE21" w14:textId="4B3D46B4" w:rsidR="00DA01BD" w:rsidRDefault="00DA01BD" w:rsidP="003654A4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Методические материалы должны оказать </w:t>
      </w:r>
      <w:r w:rsidRPr="00DA01BD">
        <w:rPr>
          <w:rFonts w:ascii="Times New Roman" w:hAnsi="Times New Roman" w:cs="Times New Roman"/>
          <w:sz w:val="26"/>
          <w:szCs w:val="26"/>
        </w:rPr>
        <w:t>практическ</w:t>
      </w:r>
      <w:r>
        <w:rPr>
          <w:rFonts w:ascii="Times New Roman" w:hAnsi="Times New Roman" w:cs="Times New Roman"/>
          <w:sz w:val="26"/>
          <w:szCs w:val="26"/>
        </w:rPr>
        <w:t>ую</w:t>
      </w:r>
      <w:r w:rsidRPr="00DA01BD">
        <w:rPr>
          <w:rFonts w:ascii="Times New Roman" w:hAnsi="Times New Roman" w:cs="Times New Roman"/>
          <w:sz w:val="26"/>
          <w:szCs w:val="26"/>
        </w:rPr>
        <w:t> помощ</w:t>
      </w:r>
      <w:r>
        <w:rPr>
          <w:rFonts w:ascii="Times New Roman" w:hAnsi="Times New Roman" w:cs="Times New Roman"/>
          <w:sz w:val="26"/>
          <w:szCs w:val="26"/>
        </w:rPr>
        <w:t>ь технологическим компаниям</w:t>
      </w:r>
      <w:r w:rsidR="00E62C94">
        <w:rPr>
          <w:rFonts w:ascii="Times New Roman" w:hAnsi="Times New Roman" w:cs="Times New Roman"/>
          <w:sz w:val="26"/>
          <w:szCs w:val="26"/>
        </w:rPr>
        <w:t xml:space="preserve">; </w:t>
      </w:r>
      <w:r>
        <w:rPr>
          <w:rFonts w:ascii="Times New Roman" w:hAnsi="Times New Roman" w:cs="Times New Roman"/>
          <w:sz w:val="26"/>
          <w:szCs w:val="26"/>
        </w:rPr>
        <w:t>при разработке Исполнитель должен изучить мнения представителей: органов власти, образовательных организаций, региональных технологических компаний.</w:t>
      </w:r>
      <w:r w:rsidR="00E62C94">
        <w:rPr>
          <w:rFonts w:ascii="Times New Roman" w:hAnsi="Times New Roman" w:cs="Times New Roman"/>
          <w:sz w:val="26"/>
          <w:szCs w:val="26"/>
        </w:rPr>
        <w:tab/>
      </w:r>
    </w:p>
    <w:p w14:paraId="31806E61" w14:textId="5C08A805" w:rsidR="001F5E04" w:rsidRPr="00DA01BD" w:rsidRDefault="00DA01BD" w:rsidP="00E62C9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A01BD">
        <w:rPr>
          <w:rFonts w:ascii="Times New Roman" w:hAnsi="Times New Roman" w:cs="Times New Roman"/>
          <w:sz w:val="26"/>
          <w:szCs w:val="26"/>
        </w:rPr>
        <w:t xml:space="preserve">Объем </w:t>
      </w:r>
      <w:r w:rsidR="00E62C94">
        <w:rPr>
          <w:rFonts w:ascii="Times New Roman" w:hAnsi="Times New Roman" w:cs="Times New Roman"/>
          <w:sz w:val="26"/>
          <w:szCs w:val="26"/>
        </w:rPr>
        <w:t xml:space="preserve">Методических </w:t>
      </w:r>
      <w:r w:rsidRPr="00DA01BD">
        <w:rPr>
          <w:rFonts w:ascii="Times New Roman" w:hAnsi="Times New Roman" w:cs="Times New Roman"/>
          <w:sz w:val="26"/>
          <w:szCs w:val="26"/>
        </w:rPr>
        <w:t>материал</w:t>
      </w:r>
      <w:r w:rsidR="00E62C94">
        <w:rPr>
          <w:rFonts w:ascii="Times New Roman" w:hAnsi="Times New Roman" w:cs="Times New Roman"/>
          <w:sz w:val="26"/>
          <w:szCs w:val="26"/>
        </w:rPr>
        <w:t>ов, презентации указан в приложении № 1 к Техническому заданию;</w:t>
      </w:r>
    </w:p>
    <w:p w14:paraId="7187720B" w14:textId="07D38B24" w:rsidR="006B56D7" w:rsidRPr="003654A4" w:rsidRDefault="001F5E04" w:rsidP="003654A4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3</w:t>
      </w:r>
      <w:r w:rsidR="005500AC" w:rsidRPr="003654A4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="003654A4">
        <w:rPr>
          <w:rFonts w:ascii="Times New Roman" w:eastAsia="Times New Roman" w:hAnsi="Times New Roman" w:cs="Times New Roman"/>
          <w:sz w:val="26"/>
          <w:szCs w:val="26"/>
        </w:rPr>
        <w:tab/>
      </w:r>
      <w:r w:rsidR="006B56D7" w:rsidRPr="003654A4">
        <w:rPr>
          <w:rFonts w:ascii="Times New Roman" w:eastAsia="Times New Roman" w:hAnsi="Times New Roman" w:cs="Times New Roman"/>
          <w:sz w:val="26"/>
          <w:szCs w:val="26"/>
        </w:rPr>
        <w:t xml:space="preserve">результат выполненных работ должен соответствовать требованиям, установленным законодательством РФ и настоящим </w:t>
      </w:r>
      <w:r w:rsidR="00082771">
        <w:rPr>
          <w:rFonts w:ascii="Times New Roman" w:eastAsia="Times New Roman" w:hAnsi="Times New Roman" w:cs="Times New Roman"/>
          <w:sz w:val="26"/>
          <w:szCs w:val="26"/>
        </w:rPr>
        <w:t>Т</w:t>
      </w:r>
      <w:r w:rsidR="006B56D7" w:rsidRPr="003654A4">
        <w:rPr>
          <w:rFonts w:ascii="Times New Roman" w:eastAsia="Times New Roman" w:hAnsi="Times New Roman" w:cs="Times New Roman"/>
          <w:sz w:val="26"/>
          <w:szCs w:val="26"/>
        </w:rPr>
        <w:t>ехническим заданием</w:t>
      </w:r>
      <w:r w:rsidR="00025A71" w:rsidRPr="003654A4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96E72">
        <w:rPr>
          <w:rFonts w:ascii="Times New Roman" w:eastAsia="Times New Roman" w:hAnsi="Times New Roman" w:cs="Times New Roman"/>
          <w:sz w:val="26"/>
          <w:szCs w:val="26"/>
        </w:rPr>
        <w:t xml:space="preserve">Приложение № </w:t>
      </w:r>
      <w:r w:rsidR="00025A71" w:rsidRPr="003654A4">
        <w:rPr>
          <w:rFonts w:ascii="Times New Roman" w:eastAsia="Times New Roman" w:hAnsi="Times New Roman" w:cs="Times New Roman"/>
          <w:sz w:val="26"/>
          <w:szCs w:val="26"/>
        </w:rPr>
        <w:t>1</w:t>
      </w:r>
      <w:r w:rsidR="00F96E72">
        <w:rPr>
          <w:rFonts w:ascii="Times New Roman" w:eastAsia="Times New Roman" w:hAnsi="Times New Roman" w:cs="Times New Roman"/>
          <w:sz w:val="26"/>
          <w:szCs w:val="26"/>
        </w:rPr>
        <w:t xml:space="preserve"> к Техническому заданию</w:t>
      </w:r>
      <w:r w:rsidR="00025A71" w:rsidRPr="003654A4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56D7" w:rsidRPr="003654A4">
        <w:rPr>
          <w:rFonts w:ascii="Times New Roman" w:eastAsia="Times New Roman" w:hAnsi="Times New Roman" w:cs="Times New Roman"/>
          <w:sz w:val="26"/>
          <w:szCs w:val="26"/>
        </w:rPr>
        <w:t>;</w:t>
      </w:r>
    </w:p>
    <w:p w14:paraId="742EF4C6" w14:textId="2840F128" w:rsidR="006B56D7" w:rsidRPr="003654A4" w:rsidRDefault="001F5E04" w:rsidP="003654A4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4</w:t>
      </w:r>
      <w:r w:rsidR="006B56D7" w:rsidRPr="003654A4">
        <w:rPr>
          <w:rFonts w:ascii="Times New Roman" w:eastAsia="Times New Roman" w:hAnsi="Times New Roman" w:cs="Times New Roman"/>
          <w:sz w:val="26"/>
          <w:szCs w:val="26"/>
        </w:rPr>
        <w:t>)</w:t>
      </w:r>
      <w:r w:rsidR="006B56D7" w:rsidRPr="003654A4">
        <w:rPr>
          <w:rFonts w:ascii="Times New Roman" w:eastAsia="Times New Roman" w:hAnsi="Times New Roman" w:cs="Times New Roman"/>
          <w:sz w:val="26"/>
          <w:szCs w:val="26"/>
        </w:rPr>
        <w:tab/>
        <w:t xml:space="preserve">для осуществления контроля за ходом выполненных работ </w:t>
      </w:r>
      <w:bookmarkStart w:id="6" w:name="_Hlk87654685"/>
      <w:r w:rsidR="006B56D7" w:rsidRPr="003654A4">
        <w:rPr>
          <w:rFonts w:ascii="Times New Roman" w:eastAsia="Times New Roman" w:hAnsi="Times New Roman" w:cs="Times New Roman"/>
          <w:sz w:val="26"/>
          <w:szCs w:val="26"/>
        </w:rPr>
        <w:t xml:space="preserve">Исполнитель </w:t>
      </w:r>
      <w:bookmarkEnd w:id="6"/>
      <w:r w:rsidR="006B56D7" w:rsidRPr="003654A4">
        <w:rPr>
          <w:rFonts w:ascii="Times New Roman" w:eastAsia="Times New Roman" w:hAnsi="Times New Roman" w:cs="Times New Roman"/>
          <w:sz w:val="26"/>
          <w:szCs w:val="26"/>
        </w:rPr>
        <w:t>представляет</w:t>
      </w:r>
      <w:r w:rsidR="006B56D7" w:rsidRPr="003654A4">
        <w:rPr>
          <w:rFonts w:ascii="Times New Roman" w:hAnsi="Times New Roman" w:cs="Times New Roman"/>
          <w:sz w:val="26"/>
          <w:szCs w:val="26"/>
        </w:rPr>
        <w:t xml:space="preserve"> Заказчику всю необходимую документацию и создает условия для проверки хода выполнения работ;</w:t>
      </w:r>
    </w:p>
    <w:p w14:paraId="4871359B" w14:textId="1589A63E" w:rsidR="006B56D7" w:rsidRPr="003654A4" w:rsidRDefault="001F5E04" w:rsidP="003654A4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</w:t>
      </w:r>
      <w:r w:rsidR="006B56D7" w:rsidRPr="003654A4">
        <w:rPr>
          <w:rFonts w:ascii="Times New Roman" w:hAnsi="Times New Roman" w:cs="Times New Roman"/>
          <w:sz w:val="26"/>
          <w:szCs w:val="26"/>
        </w:rPr>
        <w:t>)</w:t>
      </w:r>
      <w:r w:rsidR="006B56D7" w:rsidRPr="003654A4">
        <w:rPr>
          <w:rFonts w:ascii="Times New Roman" w:hAnsi="Times New Roman" w:cs="Times New Roman"/>
          <w:sz w:val="26"/>
          <w:szCs w:val="26"/>
        </w:rPr>
        <w:tab/>
        <w:t>Исполнитель обязан выполнять письменные указания/поручения Заказчика, полученные в ходе выполнения работ в соответствии с настоящим техническим заданием, не противоречащие ему и действующему законодательству РФ;</w:t>
      </w:r>
    </w:p>
    <w:p w14:paraId="3A2267E1" w14:textId="1AD7D139" w:rsidR="006B56D7" w:rsidRPr="003654A4" w:rsidRDefault="001F5E04" w:rsidP="003654A4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6</w:t>
      </w:r>
      <w:r w:rsidR="006B56D7" w:rsidRPr="003654A4">
        <w:rPr>
          <w:rFonts w:ascii="Times New Roman" w:hAnsi="Times New Roman" w:cs="Times New Roman"/>
          <w:sz w:val="26"/>
          <w:szCs w:val="26"/>
        </w:rPr>
        <w:t>)</w:t>
      </w:r>
      <w:r w:rsidR="006B56D7" w:rsidRPr="003654A4">
        <w:rPr>
          <w:rFonts w:ascii="Times New Roman" w:hAnsi="Times New Roman" w:cs="Times New Roman"/>
          <w:sz w:val="26"/>
          <w:szCs w:val="26"/>
        </w:rPr>
        <w:tab/>
        <w:t>Заказчик осуществляет общее руководство и контроль за выполнением работ, рассмотрение и приемку их результатов;</w:t>
      </w:r>
    </w:p>
    <w:p w14:paraId="54F80425" w14:textId="72CAA435" w:rsidR="006B56D7" w:rsidRPr="003654A4" w:rsidRDefault="001F5E04" w:rsidP="003654A4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7</w:t>
      </w:r>
      <w:r w:rsidR="006B56D7" w:rsidRPr="003654A4">
        <w:rPr>
          <w:rFonts w:ascii="Times New Roman" w:hAnsi="Times New Roman" w:cs="Times New Roman"/>
          <w:sz w:val="26"/>
          <w:szCs w:val="26"/>
        </w:rPr>
        <w:t>)</w:t>
      </w:r>
      <w:r w:rsidR="006B56D7" w:rsidRPr="003654A4">
        <w:rPr>
          <w:rFonts w:ascii="Times New Roman" w:hAnsi="Times New Roman" w:cs="Times New Roman"/>
          <w:sz w:val="26"/>
          <w:szCs w:val="26"/>
        </w:rPr>
        <w:tab/>
        <w:t>результаты исследования, в т.ч. разработанные Исполнителем методики, формы, концепции, базы данных, являются исключительным правом Заказчика.</w:t>
      </w:r>
    </w:p>
    <w:p w14:paraId="720B3D03" w14:textId="5DECA40A" w:rsidR="009A0D70" w:rsidRDefault="001F5E04" w:rsidP="003654A4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8</w:t>
      </w:r>
      <w:r w:rsidR="006B56D7" w:rsidRPr="003654A4">
        <w:rPr>
          <w:rFonts w:ascii="Times New Roman" w:hAnsi="Times New Roman" w:cs="Times New Roman"/>
          <w:sz w:val="26"/>
          <w:szCs w:val="26"/>
        </w:rPr>
        <w:t>)</w:t>
      </w:r>
      <w:r w:rsidR="006B56D7" w:rsidRPr="003654A4">
        <w:rPr>
          <w:rFonts w:ascii="Times New Roman" w:hAnsi="Times New Roman" w:cs="Times New Roman"/>
          <w:sz w:val="26"/>
          <w:szCs w:val="26"/>
        </w:rPr>
        <w:tab/>
        <w:t>гарантийный срок по договору составляет 12 месяцев.</w:t>
      </w:r>
    </w:p>
    <w:p w14:paraId="5A5E0D8A" w14:textId="77777777" w:rsidR="006C39F7" w:rsidRPr="003654A4" w:rsidRDefault="006C39F7" w:rsidP="003654A4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14:paraId="7BA92D0E" w14:textId="438B185A" w:rsidR="006967AF" w:rsidRPr="00A0728D" w:rsidRDefault="001F5E04" w:rsidP="003654A4">
      <w:pPr>
        <w:shd w:val="clear" w:color="FFFFFF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9A0D70" w:rsidRPr="00A0728D">
        <w:rPr>
          <w:rFonts w:ascii="Times New Roman" w:hAnsi="Times New Roman" w:cs="Times New Roman"/>
          <w:b/>
          <w:bCs/>
          <w:sz w:val="26"/>
          <w:szCs w:val="26"/>
        </w:rPr>
        <w:t>.</w:t>
      </w:r>
      <w:r w:rsidR="009A0D70" w:rsidRPr="00A0728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9C46AB" w:rsidRPr="00A0728D">
        <w:rPr>
          <w:rFonts w:ascii="Times New Roman" w:hAnsi="Times New Roman" w:cs="Times New Roman"/>
          <w:b/>
          <w:bCs/>
          <w:sz w:val="26"/>
          <w:szCs w:val="26"/>
        </w:rPr>
        <w:t>Срок выполнения работ</w:t>
      </w:r>
      <w:r w:rsidR="006967AF" w:rsidRPr="00A0728D">
        <w:rPr>
          <w:rFonts w:ascii="Times New Roman" w:hAnsi="Times New Roman" w:cs="Times New Roman"/>
          <w:b/>
          <w:bCs/>
          <w:sz w:val="26"/>
          <w:szCs w:val="26"/>
        </w:rPr>
        <w:t>, отчетность</w:t>
      </w:r>
      <w:r w:rsidR="009C46AB" w:rsidRPr="00A0728D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3E6242F3" w14:textId="653A5547" w:rsidR="009A0D70" w:rsidRDefault="009C46AB" w:rsidP="006967AF">
      <w:pPr>
        <w:pStyle w:val="ad"/>
        <w:ind w:firstLine="567"/>
        <w:jc w:val="both"/>
        <w:rPr>
          <w:sz w:val="26"/>
          <w:szCs w:val="26"/>
        </w:rPr>
      </w:pPr>
      <w:r w:rsidRPr="00B76849">
        <w:rPr>
          <w:sz w:val="26"/>
          <w:szCs w:val="26"/>
        </w:rPr>
        <w:t>Работы выполняются с даты заключения договора по «</w:t>
      </w:r>
      <w:r w:rsidR="003219E1">
        <w:rPr>
          <w:sz w:val="26"/>
          <w:szCs w:val="26"/>
        </w:rPr>
        <w:t>15</w:t>
      </w:r>
      <w:r w:rsidRPr="00B76849">
        <w:rPr>
          <w:sz w:val="26"/>
          <w:szCs w:val="26"/>
        </w:rPr>
        <w:t xml:space="preserve">» </w:t>
      </w:r>
      <w:r w:rsidR="003219E1">
        <w:rPr>
          <w:sz w:val="26"/>
          <w:szCs w:val="26"/>
        </w:rPr>
        <w:t>декабря</w:t>
      </w:r>
      <w:r w:rsidRPr="00B76849">
        <w:rPr>
          <w:sz w:val="26"/>
          <w:szCs w:val="26"/>
        </w:rPr>
        <w:t xml:space="preserve"> 202</w:t>
      </w:r>
      <w:r w:rsidR="00B012D8" w:rsidRPr="00B76849">
        <w:rPr>
          <w:sz w:val="26"/>
          <w:szCs w:val="26"/>
        </w:rPr>
        <w:t>2</w:t>
      </w:r>
      <w:r w:rsidRPr="00B76849">
        <w:rPr>
          <w:sz w:val="26"/>
          <w:szCs w:val="26"/>
        </w:rPr>
        <w:t xml:space="preserve"> года включительно</w:t>
      </w:r>
      <w:r w:rsidR="00B012D8" w:rsidRPr="00B76849">
        <w:rPr>
          <w:sz w:val="26"/>
          <w:szCs w:val="26"/>
        </w:rPr>
        <w:t>.</w:t>
      </w:r>
      <w:r w:rsidR="006967AF" w:rsidRPr="00B76849">
        <w:rPr>
          <w:sz w:val="26"/>
          <w:szCs w:val="26"/>
        </w:rPr>
        <w:t xml:space="preserve"> Отчет предоставляется в соответствии с </w:t>
      </w:r>
      <w:r w:rsidR="001F5E04">
        <w:rPr>
          <w:sz w:val="26"/>
          <w:szCs w:val="26"/>
        </w:rPr>
        <w:t>Приложением</w:t>
      </w:r>
      <w:r w:rsidR="006967AF" w:rsidRPr="00B76849">
        <w:rPr>
          <w:sz w:val="26"/>
          <w:szCs w:val="26"/>
        </w:rPr>
        <w:t xml:space="preserve"> № 1 </w:t>
      </w:r>
      <w:r w:rsidR="001F5E04">
        <w:rPr>
          <w:sz w:val="26"/>
          <w:szCs w:val="26"/>
        </w:rPr>
        <w:t>к Техническому заданию.</w:t>
      </w:r>
    </w:p>
    <w:p w14:paraId="09E65F16" w14:textId="77777777" w:rsidR="006C39F7" w:rsidRPr="00B76849" w:rsidRDefault="006C39F7" w:rsidP="006967AF">
      <w:pPr>
        <w:pStyle w:val="ad"/>
        <w:ind w:firstLine="567"/>
        <w:jc w:val="both"/>
        <w:rPr>
          <w:sz w:val="26"/>
          <w:szCs w:val="26"/>
        </w:rPr>
      </w:pPr>
    </w:p>
    <w:p w14:paraId="4DBAB2A1" w14:textId="065C8B8C" w:rsidR="009C46AB" w:rsidRPr="00B76849" w:rsidRDefault="001F5E04" w:rsidP="00250212">
      <w:pPr>
        <w:pStyle w:val="ad"/>
        <w:ind w:firstLine="708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10</w:t>
      </w:r>
      <w:r w:rsidR="009A0D70" w:rsidRPr="00B76849">
        <w:rPr>
          <w:b/>
          <w:bCs/>
          <w:sz w:val="26"/>
          <w:szCs w:val="26"/>
        </w:rPr>
        <w:t>.</w:t>
      </w:r>
      <w:r w:rsidR="009A0D70" w:rsidRPr="00B76849">
        <w:rPr>
          <w:sz w:val="26"/>
          <w:szCs w:val="26"/>
        </w:rPr>
        <w:tab/>
      </w:r>
      <w:r w:rsidR="009C46AB" w:rsidRPr="00B76849">
        <w:rPr>
          <w:b/>
          <w:sz w:val="26"/>
          <w:szCs w:val="26"/>
        </w:rPr>
        <w:t>Привлечение соисполнителей:</w:t>
      </w:r>
    </w:p>
    <w:p w14:paraId="01270521" w14:textId="65DA7DBF" w:rsidR="001C13DC" w:rsidRDefault="009C46AB" w:rsidP="00A0728D">
      <w:pPr>
        <w:pStyle w:val="ad"/>
        <w:ind w:firstLine="426"/>
        <w:jc w:val="both"/>
        <w:rPr>
          <w:sz w:val="26"/>
          <w:szCs w:val="26"/>
        </w:rPr>
      </w:pPr>
      <w:r w:rsidRPr="00B76849">
        <w:rPr>
          <w:bCs/>
          <w:sz w:val="26"/>
          <w:szCs w:val="26"/>
        </w:rPr>
        <w:t xml:space="preserve">Исполнитель для выполнения своих функций может по согласованию с Заказчиком привлекать другие организации, компетентные в сфере связи и информационных технологий, в том числе в высокотехнологичной области новых коммуникационных </w:t>
      </w:r>
      <w:r w:rsidRPr="00A0728D">
        <w:rPr>
          <w:sz w:val="26"/>
          <w:szCs w:val="26"/>
        </w:rPr>
        <w:t>интернет-технологий.</w:t>
      </w:r>
    </w:p>
    <w:p w14:paraId="0A16EF6B" w14:textId="77777777" w:rsidR="006C39F7" w:rsidRPr="00A0728D" w:rsidRDefault="006C39F7" w:rsidP="00A0728D">
      <w:pPr>
        <w:pStyle w:val="ad"/>
        <w:ind w:firstLine="426"/>
        <w:jc w:val="both"/>
        <w:rPr>
          <w:sz w:val="26"/>
          <w:szCs w:val="26"/>
        </w:rPr>
      </w:pPr>
    </w:p>
    <w:p w14:paraId="1DD4C569" w14:textId="2ED54F13" w:rsidR="001C13DC" w:rsidRPr="00A0728D" w:rsidRDefault="001C13DC" w:rsidP="00A0728D">
      <w:pPr>
        <w:pStyle w:val="ad"/>
        <w:ind w:firstLine="708"/>
        <w:jc w:val="both"/>
        <w:rPr>
          <w:b/>
          <w:bCs/>
          <w:sz w:val="26"/>
          <w:szCs w:val="26"/>
        </w:rPr>
      </w:pPr>
      <w:r w:rsidRPr="00A0728D">
        <w:rPr>
          <w:b/>
          <w:bCs/>
          <w:sz w:val="26"/>
          <w:szCs w:val="26"/>
        </w:rPr>
        <w:t>1</w:t>
      </w:r>
      <w:r w:rsidR="001F5E04">
        <w:rPr>
          <w:b/>
          <w:bCs/>
          <w:sz w:val="26"/>
          <w:szCs w:val="26"/>
        </w:rPr>
        <w:t>1</w:t>
      </w:r>
      <w:r w:rsidRPr="00A0728D">
        <w:rPr>
          <w:b/>
          <w:bCs/>
          <w:sz w:val="26"/>
          <w:szCs w:val="26"/>
        </w:rPr>
        <w:t xml:space="preserve">. </w:t>
      </w:r>
      <w:r w:rsidR="00A0728D" w:rsidRPr="00A0728D">
        <w:rPr>
          <w:b/>
          <w:bCs/>
          <w:sz w:val="26"/>
          <w:szCs w:val="26"/>
        </w:rPr>
        <w:tab/>
      </w:r>
      <w:r w:rsidRPr="00A0728D">
        <w:rPr>
          <w:b/>
          <w:bCs/>
          <w:sz w:val="26"/>
          <w:szCs w:val="26"/>
        </w:rPr>
        <w:t>Приемка выполненных работ</w:t>
      </w:r>
      <w:r w:rsidR="00A0728D">
        <w:rPr>
          <w:b/>
          <w:bCs/>
          <w:sz w:val="26"/>
          <w:szCs w:val="26"/>
        </w:rPr>
        <w:t>:</w:t>
      </w:r>
    </w:p>
    <w:p w14:paraId="67643549" w14:textId="3AD862A8" w:rsidR="001C13DC" w:rsidRPr="00A0728D" w:rsidRDefault="001C13DC" w:rsidP="001C13DC">
      <w:pPr>
        <w:pStyle w:val="ad"/>
        <w:ind w:firstLine="567"/>
        <w:jc w:val="both"/>
        <w:rPr>
          <w:sz w:val="26"/>
          <w:szCs w:val="26"/>
        </w:rPr>
      </w:pPr>
      <w:r w:rsidRPr="00A0728D">
        <w:rPr>
          <w:sz w:val="26"/>
          <w:szCs w:val="26"/>
        </w:rPr>
        <w:tab/>
        <w:t xml:space="preserve">Приемка и оплата работ осуществляются Заказчиком в сроки, указанные в Договоре. Для оценки результатов выполненных работ Исполнитель предоставляет Заказчику комплект отчетной документации: </w:t>
      </w:r>
    </w:p>
    <w:p w14:paraId="0A5D1EC5" w14:textId="39DD3295" w:rsidR="001C13DC" w:rsidRPr="00A0728D" w:rsidRDefault="001C13DC" w:rsidP="00B6153F">
      <w:pPr>
        <w:pStyle w:val="ad"/>
        <w:ind w:firstLine="708"/>
        <w:jc w:val="both"/>
        <w:rPr>
          <w:sz w:val="26"/>
          <w:szCs w:val="26"/>
        </w:rPr>
      </w:pPr>
      <w:r w:rsidRPr="00A0728D">
        <w:rPr>
          <w:sz w:val="26"/>
          <w:szCs w:val="26"/>
        </w:rPr>
        <w:t>-</w:t>
      </w:r>
      <w:r w:rsidRPr="00A0728D">
        <w:rPr>
          <w:sz w:val="26"/>
          <w:szCs w:val="26"/>
        </w:rPr>
        <w:tab/>
        <w:t>акт сдачи-приемки работ, подписанный со своей стороны (2 экз.);</w:t>
      </w:r>
    </w:p>
    <w:p w14:paraId="31721899" w14:textId="5E91ECE6" w:rsidR="001C13DC" w:rsidRPr="00A0728D" w:rsidRDefault="001C13DC">
      <w:pPr>
        <w:pStyle w:val="ad"/>
        <w:ind w:firstLine="708"/>
        <w:jc w:val="both"/>
        <w:rPr>
          <w:sz w:val="26"/>
          <w:szCs w:val="26"/>
        </w:rPr>
      </w:pPr>
      <w:r w:rsidRPr="00A0728D">
        <w:rPr>
          <w:sz w:val="26"/>
          <w:szCs w:val="26"/>
        </w:rPr>
        <w:t>-</w:t>
      </w:r>
      <w:r w:rsidRPr="00A0728D">
        <w:rPr>
          <w:sz w:val="26"/>
          <w:szCs w:val="26"/>
        </w:rPr>
        <w:tab/>
        <w:t xml:space="preserve">отчет о выполненных работах, содержащий полную информацию об объеме и качестве выполненных работ в соответствии с </w:t>
      </w:r>
      <w:r w:rsidR="00BD005A">
        <w:rPr>
          <w:sz w:val="26"/>
          <w:szCs w:val="26"/>
        </w:rPr>
        <w:t>Приложением</w:t>
      </w:r>
      <w:r w:rsidRPr="00A0728D">
        <w:rPr>
          <w:sz w:val="26"/>
          <w:szCs w:val="26"/>
        </w:rPr>
        <w:t xml:space="preserve"> № 1, включающий подтверждающие документы, в бумажном виде (в формате А4, сброшюрованный, заверенный подписью и печатью Исполнителя и в электронном виде (в формате *.doc );</w:t>
      </w:r>
    </w:p>
    <w:p w14:paraId="012685CB" w14:textId="2CEB85FB" w:rsidR="001C13DC" w:rsidRDefault="00B6153F" w:rsidP="00E95782">
      <w:pPr>
        <w:pStyle w:val="ad"/>
        <w:ind w:firstLine="708"/>
        <w:jc w:val="both"/>
        <w:rPr>
          <w:sz w:val="26"/>
          <w:szCs w:val="26"/>
        </w:rPr>
      </w:pPr>
      <w:r w:rsidRPr="00A0728D">
        <w:rPr>
          <w:sz w:val="26"/>
          <w:szCs w:val="26"/>
        </w:rPr>
        <w:t xml:space="preserve">- </w:t>
      </w:r>
      <w:r w:rsidR="00A0728D">
        <w:rPr>
          <w:sz w:val="26"/>
          <w:szCs w:val="26"/>
        </w:rPr>
        <w:tab/>
      </w:r>
      <w:r w:rsidR="001C13DC" w:rsidRPr="00A0728D">
        <w:rPr>
          <w:sz w:val="26"/>
          <w:szCs w:val="26"/>
        </w:rPr>
        <w:t>счет на оплату (1 экз.).</w:t>
      </w:r>
    </w:p>
    <w:p w14:paraId="627FCB2B" w14:textId="77777777" w:rsidR="006C39F7" w:rsidRPr="00A0728D" w:rsidRDefault="006C39F7" w:rsidP="00E95782">
      <w:pPr>
        <w:pStyle w:val="ad"/>
        <w:ind w:firstLine="708"/>
        <w:jc w:val="both"/>
        <w:rPr>
          <w:sz w:val="26"/>
          <w:szCs w:val="26"/>
        </w:rPr>
      </w:pPr>
    </w:p>
    <w:p w14:paraId="67D6C3DE" w14:textId="71E3EC0F" w:rsidR="00F96737" w:rsidRPr="00A0728D" w:rsidRDefault="001C13DC" w:rsidP="00A0728D">
      <w:pPr>
        <w:pStyle w:val="ad"/>
        <w:ind w:firstLine="708"/>
        <w:jc w:val="both"/>
        <w:rPr>
          <w:b/>
          <w:bCs/>
          <w:sz w:val="26"/>
          <w:szCs w:val="26"/>
        </w:rPr>
      </w:pPr>
      <w:r w:rsidRPr="00A0728D">
        <w:rPr>
          <w:b/>
          <w:bCs/>
          <w:sz w:val="26"/>
          <w:szCs w:val="26"/>
        </w:rPr>
        <w:t>1</w:t>
      </w:r>
      <w:r w:rsidR="001F5E04">
        <w:rPr>
          <w:b/>
          <w:bCs/>
          <w:sz w:val="26"/>
          <w:szCs w:val="26"/>
        </w:rPr>
        <w:t>2</w:t>
      </w:r>
      <w:r w:rsidR="009A0D70" w:rsidRPr="00A0728D">
        <w:rPr>
          <w:b/>
          <w:bCs/>
          <w:sz w:val="26"/>
          <w:szCs w:val="26"/>
        </w:rPr>
        <w:t>.</w:t>
      </w:r>
      <w:r w:rsidR="009A0D70" w:rsidRPr="00A0728D">
        <w:rPr>
          <w:b/>
          <w:bCs/>
          <w:sz w:val="26"/>
          <w:szCs w:val="26"/>
        </w:rPr>
        <w:tab/>
      </w:r>
      <w:r w:rsidR="00F96737" w:rsidRPr="00A0728D">
        <w:rPr>
          <w:b/>
          <w:bCs/>
          <w:sz w:val="26"/>
          <w:szCs w:val="26"/>
        </w:rPr>
        <w:t xml:space="preserve">Порядок оплаты: </w:t>
      </w:r>
    </w:p>
    <w:p w14:paraId="3B7A3954" w14:textId="29B1EFFF" w:rsidR="009C46AB" w:rsidRDefault="00F96737" w:rsidP="00C05637">
      <w:pPr>
        <w:pStyle w:val="ad"/>
        <w:ind w:firstLine="426"/>
        <w:jc w:val="both"/>
        <w:rPr>
          <w:sz w:val="26"/>
          <w:szCs w:val="26"/>
        </w:rPr>
      </w:pPr>
      <w:r w:rsidRPr="00B76849">
        <w:rPr>
          <w:sz w:val="26"/>
          <w:szCs w:val="26"/>
        </w:rPr>
        <w:t>Заказчик осуществляет оплату выполненных работ в течение 14 (четырнадцати) рабочих дней с даты подписания акта выполненных работ на основании представленных Подрядчиком документов для оплаты. Авансирование не предусмотрено.</w:t>
      </w:r>
    </w:p>
    <w:p w14:paraId="2A50C2CF" w14:textId="77777777" w:rsidR="005B056B" w:rsidRDefault="005B056B" w:rsidP="00C05637">
      <w:pPr>
        <w:pStyle w:val="ad"/>
        <w:ind w:firstLine="426"/>
        <w:jc w:val="both"/>
        <w:rPr>
          <w:sz w:val="26"/>
          <w:szCs w:val="26"/>
        </w:rPr>
      </w:pPr>
    </w:p>
    <w:p w14:paraId="2C59CF5A" w14:textId="792B7C8C" w:rsidR="00025A71" w:rsidRPr="00BD005A" w:rsidRDefault="00025A71" w:rsidP="00A0728D">
      <w:pPr>
        <w:pStyle w:val="ad"/>
        <w:ind w:firstLine="708"/>
        <w:jc w:val="both"/>
        <w:rPr>
          <w:b/>
          <w:bCs/>
          <w:sz w:val="26"/>
          <w:szCs w:val="26"/>
        </w:rPr>
      </w:pPr>
      <w:r w:rsidRPr="00BD005A">
        <w:rPr>
          <w:b/>
          <w:bCs/>
          <w:sz w:val="26"/>
          <w:szCs w:val="26"/>
        </w:rPr>
        <w:t>1</w:t>
      </w:r>
      <w:r w:rsidR="001F5E04">
        <w:rPr>
          <w:b/>
          <w:bCs/>
          <w:sz w:val="26"/>
          <w:szCs w:val="26"/>
        </w:rPr>
        <w:t>3</w:t>
      </w:r>
      <w:r w:rsidRPr="00BD005A">
        <w:rPr>
          <w:b/>
          <w:bCs/>
          <w:sz w:val="26"/>
          <w:szCs w:val="26"/>
        </w:rPr>
        <w:t xml:space="preserve">. </w:t>
      </w:r>
      <w:r w:rsidR="00A0728D" w:rsidRPr="00BD005A">
        <w:rPr>
          <w:b/>
          <w:bCs/>
          <w:sz w:val="26"/>
          <w:szCs w:val="26"/>
        </w:rPr>
        <w:tab/>
      </w:r>
      <w:r w:rsidRPr="00BD005A">
        <w:rPr>
          <w:b/>
          <w:bCs/>
          <w:sz w:val="26"/>
          <w:szCs w:val="26"/>
        </w:rPr>
        <w:t>Требования к участникам</w:t>
      </w:r>
      <w:r w:rsidR="00BD005A" w:rsidRPr="00BD005A">
        <w:rPr>
          <w:b/>
          <w:bCs/>
          <w:sz w:val="26"/>
          <w:szCs w:val="26"/>
        </w:rPr>
        <w:t>:</w:t>
      </w:r>
    </w:p>
    <w:p w14:paraId="6B713299" w14:textId="70AF1443" w:rsidR="00BD005A" w:rsidRDefault="00BD005A" w:rsidP="00BD005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005A">
        <w:rPr>
          <w:rFonts w:ascii="Times New Roman" w:eastAsia="Times New Roman" w:hAnsi="Times New Roman" w:cs="Times New Roman"/>
          <w:sz w:val="26"/>
          <w:szCs w:val="26"/>
        </w:rPr>
        <w:t>Обязательные требования к участникам:</w:t>
      </w:r>
    </w:p>
    <w:p w14:paraId="59A4704F" w14:textId="07A931C6" w:rsidR="00BD005A" w:rsidRDefault="00BD005A" w:rsidP="00BD005A">
      <w:pPr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D005A">
        <w:rPr>
          <w:rFonts w:ascii="Times New Roman" w:eastAsia="Times New Roman" w:hAnsi="Times New Roman" w:cs="Times New Roman"/>
          <w:sz w:val="26"/>
          <w:szCs w:val="26"/>
        </w:rPr>
        <w:t>Опыт участника на рынке не менее 10 лет;/подтверждается выпиской ЕГРЮЛ.</w:t>
      </w:r>
    </w:p>
    <w:p w14:paraId="1CEDDB6A" w14:textId="5B76DC08" w:rsidR="001F5E04" w:rsidRPr="00DE6142" w:rsidRDefault="005B056B" w:rsidP="00A0728D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 w:themeColor="text1"/>
        </w:rPr>
      </w:pPr>
      <w:r w:rsidRPr="00DE6142">
        <w:rPr>
          <w:rFonts w:ascii="Times New Roman" w:eastAsia="Times New Roman" w:hAnsi="Times New Roman" w:cs="Times New Roman"/>
          <w:i/>
          <w:iCs/>
          <w:color w:val="000000" w:themeColor="text1"/>
        </w:rPr>
        <w:t>Приложение:</w:t>
      </w:r>
    </w:p>
    <w:p w14:paraId="79E401E2" w14:textId="5BCEFBD6" w:rsidR="005B056B" w:rsidRPr="00DE6142" w:rsidRDefault="005B056B" w:rsidP="005B056B">
      <w:pPr>
        <w:pStyle w:val="af"/>
        <w:numPr>
          <w:ilvl w:val="3"/>
          <w:numId w:val="8"/>
        </w:num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E614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Состав отчетных документов</w:t>
      </w:r>
    </w:p>
    <w:p w14:paraId="3671FCE9" w14:textId="77777777" w:rsidR="005B056B" w:rsidRPr="00DE6142" w:rsidRDefault="005B056B" w:rsidP="005B056B">
      <w:pPr>
        <w:pStyle w:val="af"/>
        <w:numPr>
          <w:ilvl w:val="3"/>
          <w:numId w:val="8"/>
        </w:num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E614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 xml:space="preserve">Приоритетные направления </w:t>
      </w:r>
    </w:p>
    <w:p w14:paraId="4E00532E" w14:textId="3B32EDA7" w:rsidR="005B056B" w:rsidRPr="00DE6142" w:rsidRDefault="005B056B" w:rsidP="005B056B">
      <w:pPr>
        <w:pStyle w:val="af"/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E614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нефинансовой поддержки проектов технологических компаний для осуществления акселерации в рамках федерального проекта «Цифровые технологии» национальной программы «Цифровая экономика в Российской Федерации»</w:t>
      </w:r>
    </w:p>
    <w:p w14:paraId="2BD3E936" w14:textId="688A6079" w:rsidR="006C39F7" w:rsidRPr="00DE6142" w:rsidRDefault="006C39F7" w:rsidP="006C39F7">
      <w:pPr>
        <w:pStyle w:val="af"/>
        <w:numPr>
          <w:ilvl w:val="3"/>
          <w:numId w:val="8"/>
        </w:numPr>
        <w:spacing w:after="0" w:line="240" w:lineRule="auto"/>
        <w:ind w:left="284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  <w:r w:rsidRPr="00DE6142"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  <w:t>Задачи развития новых коммуникационных интернет-технологий (НКИТ)</w:t>
      </w:r>
    </w:p>
    <w:p w14:paraId="4BC2361F" w14:textId="1853D68A" w:rsidR="005B056B" w:rsidRPr="00DE6142" w:rsidRDefault="005B056B" w:rsidP="006C39F7">
      <w:pPr>
        <w:pStyle w:val="af"/>
        <w:ind w:left="284"/>
        <w:rPr>
          <w:rFonts w:ascii="Times New Roman" w:eastAsia="Times New Roman" w:hAnsi="Times New Roman" w:cs="Times New Roman"/>
          <w:i/>
          <w:iCs/>
          <w:color w:val="000000" w:themeColor="text1"/>
          <w:sz w:val="20"/>
          <w:szCs w:val="20"/>
        </w:rPr>
      </w:pPr>
    </w:p>
    <w:p w14:paraId="74A3112F" w14:textId="77777777" w:rsidR="005B056B" w:rsidRPr="005B056B" w:rsidRDefault="005B056B" w:rsidP="005B056B">
      <w:pPr>
        <w:pStyle w:val="af"/>
        <w:ind w:left="284"/>
        <w:rPr>
          <w:rFonts w:ascii="Times New Roman" w:eastAsia="Times New Roman" w:hAnsi="Times New Roman" w:cs="Times New Roman"/>
          <w:i/>
          <w:iCs/>
        </w:rPr>
      </w:pPr>
    </w:p>
    <w:p w14:paraId="73ABA388" w14:textId="77777777" w:rsidR="00395E27" w:rsidRDefault="00395E27" w:rsidP="00A072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0E1E08F1" w14:textId="77777777" w:rsidR="00395E27" w:rsidRDefault="00395E27" w:rsidP="00A072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774B90AF" w14:textId="77777777" w:rsidR="00395E27" w:rsidRDefault="00395E27" w:rsidP="00A072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2A87F6E1" w14:textId="77777777" w:rsidR="00395E27" w:rsidRDefault="00395E27" w:rsidP="00A072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2EE72C82" w14:textId="77777777" w:rsidR="00395E27" w:rsidRDefault="00395E27" w:rsidP="00A072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10EEDE74" w14:textId="77777777" w:rsidR="00395E27" w:rsidRDefault="00395E27" w:rsidP="00A072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32C7F7E6" w14:textId="77777777" w:rsidR="00395E27" w:rsidRDefault="00395E27" w:rsidP="00A072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4B8E8647" w14:textId="77777777" w:rsidR="00395E27" w:rsidRDefault="00395E27" w:rsidP="00A072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</w:p>
    <w:p w14:paraId="5CFFEF34" w14:textId="3C7E123D" w:rsidR="00CA47A5" w:rsidRPr="00B76849" w:rsidRDefault="00F96E72" w:rsidP="00A0728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lastRenderedPageBreak/>
        <w:t>Приложение</w:t>
      </w:r>
      <w:r w:rsidR="00C75F9F" w:rsidRPr="00B768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F83F86" w:rsidRPr="00B768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 xml:space="preserve">№ </w:t>
      </w:r>
      <w:r w:rsidR="00C75F9F" w:rsidRPr="00B76849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1</w:t>
      </w:r>
    </w:p>
    <w:p w14:paraId="2B0D7BB6" w14:textId="2A917D9A" w:rsidR="00C75F9F" w:rsidRPr="00A0728D" w:rsidRDefault="00C75F9F" w:rsidP="00A0728D">
      <w:pPr>
        <w:pBdr>
          <w:top w:val="nil"/>
          <w:left w:val="nil"/>
          <w:bottom w:val="nil"/>
          <w:right w:val="nil"/>
          <w:between w:val="nil"/>
        </w:pBdr>
        <w:ind w:firstLine="426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6849">
        <w:rPr>
          <w:rFonts w:ascii="Times New Roman" w:eastAsia="Times New Roman" w:hAnsi="Times New Roman" w:cs="Times New Roman"/>
          <w:b/>
          <w:sz w:val="26"/>
          <w:szCs w:val="26"/>
        </w:rPr>
        <w:t>С</w:t>
      </w:r>
      <w:r w:rsidR="006967AF" w:rsidRPr="00B76849">
        <w:rPr>
          <w:rFonts w:ascii="Times New Roman" w:eastAsia="Times New Roman" w:hAnsi="Times New Roman" w:cs="Times New Roman"/>
          <w:b/>
          <w:sz w:val="26"/>
          <w:szCs w:val="26"/>
        </w:rPr>
        <w:t>остав отчетных документов</w:t>
      </w:r>
    </w:p>
    <w:tbl>
      <w:tblPr>
        <w:tblStyle w:val="41"/>
        <w:tblW w:w="5000" w:type="pct"/>
        <w:tblLook w:val="04A0" w:firstRow="1" w:lastRow="0" w:firstColumn="1" w:lastColumn="0" w:noHBand="0" w:noVBand="1"/>
      </w:tblPr>
      <w:tblGrid>
        <w:gridCol w:w="846"/>
        <w:gridCol w:w="6122"/>
        <w:gridCol w:w="2944"/>
      </w:tblGrid>
      <w:tr w:rsidR="00FF731D" w:rsidRPr="00B76849" w14:paraId="5E9E05E2" w14:textId="77777777" w:rsidTr="00E95782">
        <w:trPr>
          <w:trHeight w:val="355"/>
        </w:trPr>
        <w:tc>
          <w:tcPr>
            <w:tcW w:w="427" w:type="pct"/>
          </w:tcPr>
          <w:p w14:paraId="0EC213E5" w14:textId="5C253F3D" w:rsidR="00FF731D" w:rsidRPr="00B76849" w:rsidRDefault="00FF731D" w:rsidP="00A0728D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</w:t>
            </w:r>
            <w:r w:rsidR="00A0728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п/п</w:t>
            </w:r>
          </w:p>
        </w:tc>
        <w:tc>
          <w:tcPr>
            <w:tcW w:w="3088" w:type="pct"/>
            <w:vAlign w:val="center"/>
          </w:tcPr>
          <w:p w14:paraId="3F4FC01F" w14:textId="241D2FDE" w:rsidR="00FF731D" w:rsidRPr="00B76849" w:rsidRDefault="00FF731D" w:rsidP="00A0728D">
            <w:pPr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68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Содержание работ</w:t>
            </w:r>
          </w:p>
        </w:tc>
        <w:tc>
          <w:tcPr>
            <w:tcW w:w="1485" w:type="pct"/>
            <w:vAlign w:val="center"/>
          </w:tcPr>
          <w:p w14:paraId="718A3848" w14:textId="77777777" w:rsidR="00FF731D" w:rsidRPr="00B76849" w:rsidRDefault="00FF731D" w:rsidP="00A0728D">
            <w:pPr>
              <w:ind w:firstLine="426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B76849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Подтверждающие документы</w:t>
            </w:r>
          </w:p>
        </w:tc>
      </w:tr>
      <w:tr w:rsidR="00FF731D" w:rsidRPr="00B76849" w14:paraId="38E7AEE1" w14:textId="77777777" w:rsidTr="00E95782">
        <w:trPr>
          <w:trHeight w:val="2709"/>
        </w:trPr>
        <w:tc>
          <w:tcPr>
            <w:tcW w:w="427" w:type="pct"/>
          </w:tcPr>
          <w:p w14:paraId="123FCEFD" w14:textId="77777777" w:rsidR="00FF731D" w:rsidRDefault="00FF731D" w:rsidP="00A0728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24D56248" w14:textId="77777777" w:rsidR="00A0728D" w:rsidRDefault="00A0728D" w:rsidP="00A0728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02F14A16" w14:textId="77777777" w:rsidR="00A0728D" w:rsidRDefault="00A0728D" w:rsidP="00A0728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79B52091" w14:textId="77777777" w:rsidR="00A0728D" w:rsidRDefault="00A0728D" w:rsidP="00A0728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438C5A86" w14:textId="77777777" w:rsidR="00A0728D" w:rsidRDefault="00A0728D" w:rsidP="00A0728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26C80339" w14:textId="77777777" w:rsidR="00A0728D" w:rsidRDefault="00A0728D" w:rsidP="00A0728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772350FF" w14:textId="77777777" w:rsidR="00A0728D" w:rsidRDefault="00A0728D" w:rsidP="00A0728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628D03C0" w14:textId="77777777" w:rsidR="00A0728D" w:rsidRDefault="00A0728D" w:rsidP="00A0728D">
            <w:pPr>
              <w:pStyle w:val="ad"/>
              <w:jc w:val="center"/>
              <w:rPr>
                <w:sz w:val="26"/>
                <w:szCs w:val="26"/>
              </w:rPr>
            </w:pPr>
          </w:p>
          <w:p w14:paraId="01744E36" w14:textId="60182D09" w:rsidR="00A0728D" w:rsidRPr="00B76849" w:rsidRDefault="00A0728D" w:rsidP="00A0728D">
            <w:pPr>
              <w:pStyle w:val="ad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088" w:type="pct"/>
            <w:vAlign w:val="center"/>
          </w:tcPr>
          <w:p w14:paraId="6F54A64F" w14:textId="4681ED2A" w:rsidR="00FF731D" w:rsidRPr="00B76849" w:rsidRDefault="00FF731D" w:rsidP="007C1B90">
            <w:pPr>
              <w:pStyle w:val="ad"/>
              <w:jc w:val="center"/>
              <w:rPr>
                <w:sz w:val="26"/>
                <w:szCs w:val="26"/>
              </w:rPr>
            </w:pPr>
            <w:r w:rsidRPr="00B76849">
              <w:rPr>
                <w:sz w:val="26"/>
                <w:szCs w:val="26"/>
              </w:rPr>
              <w:t>Актуализация перечня региональных мер поддержки ИТ компаний, доступных выпускникам акселерационной программы</w:t>
            </w:r>
          </w:p>
        </w:tc>
        <w:tc>
          <w:tcPr>
            <w:tcW w:w="1485" w:type="pct"/>
            <w:vAlign w:val="center"/>
          </w:tcPr>
          <w:p w14:paraId="4DFC7AD1" w14:textId="629A9384" w:rsidR="00FF731D" w:rsidRPr="00B76849" w:rsidRDefault="00FF731D" w:rsidP="00DA01BD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B76849">
              <w:rPr>
                <w:rFonts w:eastAsia="MS Mincho"/>
                <w:sz w:val="26"/>
                <w:szCs w:val="26"/>
                <w:lang w:eastAsia="ja-JP"/>
              </w:rPr>
              <w:t>Аналитический отчет по результатам исследований в соответствии с п. 5, 6 и 7 Технического задания.</w:t>
            </w:r>
          </w:p>
          <w:p w14:paraId="5D14FB41" w14:textId="681827D5" w:rsidR="00FF731D" w:rsidRPr="00B76849" w:rsidRDefault="00FF731D" w:rsidP="00DA01BD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B76849">
              <w:rPr>
                <w:rFonts w:eastAsia="MS Mincho"/>
                <w:sz w:val="26"/>
                <w:szCs w:val="26"/>
                <w:lang w:eastAsia="ja-JP"/>
              </w:rPr>
              <w:t xml:space="preserve">Объем Отчета не менее </w:t>
            </w:r>
            <w:r w:rsidR="007478E8">
              <w:rPr>
                <w:rFonts w:eastAsia="MS Mincho"/>
                <w:sz w:val="26"/>
                <w:szCs w:val="26"/>
                <w:lang w:eastAsia="ja-JP"/>
              </w:rPr>
              <w:t>4</w:t>
            </w:r>
            <w:bookmarkStart w:id="7" w:name="_GoBack"/>
            <w:bookmarkEnd w:id="7"/>
            <w:r w:rsidRPr="00B76849">
              <w:rPr>
                <w:rFonts w:eastAsia="MS Mincho"/>
                <w:sz w:val="26"/>
                <w:szCs w:val="26"/>
                <w:lang w:eastAsia="ja-JP"/>
              </w:rPr>
              <w:t>0 стр.</w:t>
            </w:r>
          </w:p>
          <w:p w14:paraId="52B07BB7" w14:textId="77777777" w:rsidR="00FF731D" w:rsidRPr="00B76849" w:rsidRDefault="00FF731D" w:rsidP="00DA01BD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6"/>
                <w:szCs w:val="26"/>
              </w:rPr>
            </w:pPr>
          </w:p>
          <w:p w14:paraId="4553BF88" w14:textId="33E0DAA0" w:rsidR="00FF731D" w:rsidRPr="00B76849" w:rsidRDefault="00FF731D" w:rsidP="00DA0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 w:rsidRPr="00B76849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подтверждающие документы предоставляются в бумажном (в формате А4, сброшюрованный, заверенный подписью и печатью Исполнителя и в электронном виде (в формате *.doc )</w:t>
            </w:r>
          </w:p>
        </w:tc>
      </w:tr>
      <w:tr w:rsidR="00FF731D" w:rsidRPr="00B76849" w14:paraId="2C987063" w14:textId="77777777" w:rsidTr="00E95782">
        <w:trPr>
          <w:trHeight w:val="4150"/>
        </w:trPr>
        <w:tc>
          <w:tcPr>
            <w:tcW w:w="427" w:type="pct"/>
          </w:tcPr>
          <w:p w14:paraId="6A813A06" w14:textId="77777777" w:rsidR="00FF731D" w:rsidRDefault="00FF731D" w:rsidP="00A07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7B7F145" w14:textId="77777777" w:rsidR="00A0728D" w:rsidRDefault="00A0728D" w:rsidP="00A07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1FADD96" w14:textId="77777777" w:rsidR="00A0728D" w:rsidRDefault="00A0728D" w:rsidP="00A07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D1A0572" w14:textId="77777777" w:rsidR="00A0728D" w:rsidRDefault="00A0728D" w:rsidP="00A07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04492A6" w14:textId="77777777" w:rsidR="00A0728D" w:rsidRDefault="00A0728D" w:rsidP="00A07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13C19F9A" w14:textId="77777777" w:rsidR="00A0728D" w:rsidRDefault="00A0728D" w:rsidP="00A07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5D2BE19D" w14:textId="77777777" w:rsidR="00A0728D" w:rsidRDefault="00A0728D" w:rsidP="00A07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ABBB1FF" w14:textId="48B771BD" w:rsidR="00A0728D" w:rsidRPr="00B76849" w:rsidRDefault="00A0728D" w:rsidP="00A07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088" w:type="pct"/>
            <w:vAlign w:val="center"/>
          </w:tcPr>
          <w:p w14:paraId="6F1C5B88" w14:textId="3CBF8F81" w:rsidR="00FF731D" w:rsidRPr="00B76849" w:rsidRDefault="00FF731D" w:rsidP="00F7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84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Разработка рекомендаций технологическим компаниям по эффективному использованию региональных мер поддержки технологического бизнеса </w:t>
            </w:r>
          </w:p>
          <w:p w14:paraId="5EBD742E" w14:textId="77777777" w:rsidR="00FF731D" w:rsidRPr="00B76849" w:rsidRDefault="00FF731D" w:rsidP="00A445FD">
            <w:pPr>
              <w:pStyle w:val="ad"/>
              <w:ind w:firstLine="708"/>
              <w:jc w:val="both"/>
              <w:rPr>
                <w:sz w:val="26"/>
                <w:szCs w:val="26"/>
              </w:rPr>
            </w:pPr>
          </w:p>
        </w:tc>
        <w:tc>
          <w:tcPr>
            <w:tcW w:w="1485" w:type="pct"/>
            <w:vAlign w:val="center"/>
          </w:tcPr>
          <w:p w14:paraId="0EBC6AA9" w14:textId="0A772234" w:rsidR="00FF731D" w:rsidRPr="00B76849" w:rsidRDefault="00FF731D" w:rsidP="00DA0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849">
              <w:rPr>
                <w:rFonts w:ascii="Times New Roman" w:eastAsia="Times New Roman" w:hAnsi="Times New Roman" w:cs="Times New Roman"/>
                <w:sz w:val="26"/>
                <w:szCs w:val="26"/>
              </w:rPr>
              <w:t>Объем материала не менее 5, но не более 20 страниц.</w:t>
            </w:r>
          </w:p>
          <w:p w14:paraId="6B1E51BF" w14:textId="05330F71" w:rsidR="00FF731D" w:rsidRPr="00B76849" w:rsidRDefault="00FF731D" w:rsidP="00DA01BD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B76849">
              <w:rPr>
                <w:i/>
                <w:iCs/>
                <w:sz w:val="26"/>
                <w:szCs w:val="26"/>
              </w:rPr>
              <w:t>подтверждающие документы предоставляются в бумажном (в формате А4, сброшюрованный, заверенный подписью и печатью Исполнителя)</w:t>
            </w:r>
          </w:p>
          <w:p w14:paraId="700FB0D8" w14:textId="77777777" w:rsidR="00FF731D" w:rsidRPr="00B76849" w:rsidRDefault="00FF731D" w:rsidP="00DA0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211C425" w14:textId="77777777" w:rsidR="00FF731D" w:rsidRPr="00B76849" w:rsidRDefault="00FF731D" w:rsidP="00DA0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092E99EE" w14:textId="51548226" w:rsidR="00FF731D" w:rsidRPr="00B76849" w:rsidRDefault="00FF731D" w:rsidP="00DA0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849">
              <w:rPr>
                <w:rFonts w:ascii="Times New Roman" w:eastAsia="Times New Roman" w:hAnsi="Times New Roman" w:cs="Times New Roman"/>
                <w:sz w:val="26"/>
                <w:szCs w:val="26"/>
              </w:rPr>
              <w:t>Презентация Рекомендаций. Объем презентации не менее 5 слайдов.</w:t>
            </w:r>
          </w:p>
          <w:p w14:paraId="251EE087" w14:textId="6B0997C9" w:rsidR="00FF731D" w:rsidRPr="00B76849" w:rsidRDefault="00FF731D" w:rsidP="00DA01BD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B76849">
              <w:rPr>
                <w:i/>
                <w:iCs/>
                <w:sz w:val="26"/>
                <w:szCs w:val="26"/>
              </w:rPr>
              <w:t>Предоставляется в электронном виде (в формате *.doc )</w:t>
            </w:r>
          </w:p>
        </w:tc>
      </w:tr>
      <w:tr w:rsidR="00FF731D" w:rsidRPr="00B76849" w14:paraId="71E1CE10" w14:textId="77777777" w:rsidTr="00E95782">
        <w:trPr>
          <w:trHeight w:val="1373"/>
        </w:trPr>
        <w:tc>
          <w:tcPr>
            <w:tcW w:w="427" w:type="pct"/>
          </w:tcPr>
          <w:p w14:paraId="6973C7CB" w14:textId="77777777" w:rsidR="00FF731D" w:rsidRDefault="00FF731D" w:rsidP="00A07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278C3DE7" w14:textId="77777777" w:rsidR="00A0728D" w:rsidRDefault="00A0728D" w:rsidP="00A07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4FA3BCA8" w14:textId="1F5C8DFB" w:rsidR="00A0728D" w:rsidRPr="00B76849" w:rsidRDefault="00A0728D" w:rsidP="00A072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088" w:type="pct"/>
            <w:vAlign w:val="center"/>
          </w:tcPr>
          <w:p w14:paraId="000FB156" w14:textId="4DA86126" w:rsidR="00FF731D" w:rsidRPr="00B76849" w:rsidRDefault="00FF731D" w:rsidP="00F75B9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B76849">
              <w:rPr>
                <w:rFonts w:ascii="Times New Roman" w:eastAsia="Times New Roman" w:hAnsi="Times New Roman" w:cs="Times New Roman"/>
                <w:sz w:val="26"/>
                <w:szCs w:val="26"/>
              </w:rPr>
              <w:t>Реестр региональных мер поддержки технологических компаний</w:t>
            </w:r>
          </w:p>
        </w:tc>
        <w:tc>
          <w:tcPr>
            <w:tcW w:w="1485" w:type="pct"/>
            <w:vAlign w:val="center"/>
          </w:tcPr>
          <w:p w14:paraId="6B7E2C8D" w14:textId="77777777" w:rsidR="00FF731D" w:rsidRPr="00B76849" w:rsidRDefault="00FF731D" w:rsidP="00DA01BD">
            <w:pPr>
              <w:pStyle w:val="ad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eastAsia="MS Mincho"/>
                <w:sz w:val="26"/>
                <w:szCs w:val="26"/>
                <w:lang w:eastAsia="ja-JP"/>
              </w:rPr>
            </w:pPr>
            <w:r w:rsidRPr="00B76849">
              <w:rPr>
                <w:i/>
                <w:iCs/>
                <w:sz w:val="26"/>
                <w:szCs w:val="26"/>
              </w:rPr>
              <w:t>предоставляется в электронном виде (в формате *.doc )</w:t>
            </w:r>
          </w:p>
          <w:p w14:paraId="3B0ABE65" w14:textId="628016E8" w:rsidR="00FF731D" w:rsidRPr="00B76849" w:rsidRDefault="00FF731D" w:rsidP="00DA0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7512EB82" w14:textId="77777777" w:rsidR="00FF731D" w:rsidRPr="00B76849" w:rsidRDefault="00FF731D" w:rsidP="00DA01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14:paraId="67E40463" w14:textId="24D02265" w:rsidR="00E0116A" w:rsidRPr="00B76849" w:rsidRDefault="00045D9F" w:rsidP="00F96737">
      <w:pPr>
        <w:tabs>
          <w:tab w:val="left" w:pos="284"/>
        </w:tabs>
        <w:suppressAutoHyphens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B76849">
        <w:rPr>
          <w:rFonts w:ascii="Times New Roman" w:eastAsia="Calibri" w:hAnsi="Times New Roman" w:cs="Times New Roman"/>
          <w:b/>
          <w:sz w:val="26"/>
          <w:szCs w:val="26"/>
        </w:rPr>
        <w:tab/>
      </w:r>
    </w:p>
    <w:p w14:paraId="13F51E90" w14:textId="7834102F" w:rsidR="007E7BAE" w:rsidRPr="00B76849" w:rsidRDefault="007E7BA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</w:rPr>
      </w:pPr>
      <w:r w:rsidRPr="00B76849">
        <w:rPr>
          <w:rFonts w:ascii="Times New Roman" w:hAnsi="Times New Roman" w:cs="Times New Roman"/>
          <w:b/>
          <w:sz w:val="26"/>
          <w:szCs w:val="26"/>
        </w:rPr>
        <w:br w:type="page"/>
      </w:r>
    </w:p>
    <w:p w14:paraId="005DE4B9" w14:textId="77777777" w:rsidR="00733A32" w:rsidRPr="00814FF2" w:rsidRDefault="00733A32" w:rsidP="00814FF2">
      <w:pPr>
        <w:pStyle w:val="ad"/>
        <w:ind w:firstLine="426"/>
        <w:jc w:val="both"/>
        <w:rPr>
          <w:b/>
        </w:rPr>
      </w:pPr>
    </w:p>
    <w:p w14:paraId="5E7D1341" w14:textId="116CB291" w:rsidR="00AB1C28" w:rsidRPr="00590FF5" w:rsidRDefault="00E257AF" w:rsidP="006A0056">
      <w:pPr>
        <w:spacing w:after="0" w:line="276" w:lineRule="auto"/>
        <w:ind w:firstLine="567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bookmarkStart w:id="8" w:name="_Toc69194203"/>
      <w:r w:rsidRPr="00701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Приложение</w:t>
      </w:r>
      <w:r w:rsidR="00701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№</w:t>
      </w:r>
      <w:r w:rsidR="0080166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bookmarkEnd w:id="8"/>
      <w:r w:rsidR="005B056B" w:rsidRPr="00590FF5">
        <w:rPr>
          <w:rFonts w:ascii="Times New Roman" w:hAnsi="Times New Roman" w:cs="Times New Roman"/>
          <w:i/>
          <w:iCs/>
          <w:sz w:val="24"/>
          <w:szCs w:val="24"/>
        </w:rPr>
        <w:t>2</w:t>
      </w:r>
    </w:p>
    <w:p w14:paraId="7F5881D2" w14:textId="77777777" w:rsidR="00AB1C28" w:rsidRPr="00701D54" w:rsidRDefault="00E257AF" w:rsidP="005C099A">
      <w:pPr>
        <w:widowControl w:val="0"/>
        <w:spacing w:after="0" w:line="276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01D5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к Техническому заданию</w:t>
      </w:r>
    </w:p>
    <w:p w14:paraId="351FA157" w14:textId="77777777" w:rsidR="00DC572E" w:rsidRPr="00D32AAD" w:rsidRDefault="00DC572E" w:rsidP="00D32AAD">
      <w:pPr>
        <w:pStyle w:val="2"/>
        <w:spacing w:before="0" w:after="0"/>
        <w:ind w:firstLine="0"/>
        <w:jc w:val="center"/>
        <w:rPr>
          <w:sz w:val="24"/>
          <w:szCs w:val="24"/>
        </w:rPr>
      </w:pPr>
      <w:bookmarkStart w:id="9" w:name="_Hlk117082863"/>
      <w:r w:rsidRPr="00D32AAD">
        <w:rPr>
          <w:sz w:val="24"/>
          <w:szCs w:val="24"/>
        </w:rPr>
        <w:t xml:space="preserve">Приоритетные направления </w:t>
      </w:r>
    </w:p>
    <w:p w14:paraId="197D622C" w14:textId="77777777" w:rsidR="00DC572E" w:rsidRPr="00D32AAD" w:rsidRDefault="00DC572E" w:rsidP="00D32AAD">
      <w:pPr>
        <w:pStyle w:val="2"/>
        <w:spacing w:before="0" w:after="0"/>
        <w:ind w:firstLine="0"/>
        <w:jc w:val="center"/>
        <w:rPr>
          <w:sz w:val="24"/>
          <w:szCs w:val="24"/>
        </w:rPr>
      </w:pPr>
      <w:bookmarkStart w:id="10" w:name="_Toc70615483"/>
      <w:r w:rsidRPr="00D32AAD">
        <w:rPr>
          <w:sz w:val="24"/>
          <w:szCs w:val="24"/>
        </w:rPr>
        <w:t>нефинансовой</w:t>
      </w:r>
      <w:r w:rsidRPr="00D32AAD">
        <w:rPr>
          <w:rStyle w:val="a4"/>
          <w:rFonts w:eastAsia="Calibri"/>
          <w:sz w:val="24"/>
          <w:szCs w:val="24"/>
        </w:rPr>
        <w:t xml:space="preserve"> </w:t>
      </w:r>
      <w:r w:rsidRPr="00D32AAD">
        <w:rPr>
          <w:sz w:val="24"/>
          <w:szCs w:val="24"/>
        </w:rPr>
        <w:t>поддержки проектов технологических компаний для осуществления акселерации в рамках федерального проекта «Цифровые технологии» национальной программы «Цифровая экономика в Российской Федерации»</w:t>
      </w:r>
      <w:bookmarkEnd w:id="10"/>
    </w:p>
    <w:bookmarkEnd w:id="9"/>
    <w:p w14:paraId="7A2BE41C" w14:textId="77777777" w:rsidR="00DC572E" w:rsidRPr="00D32AAD" w:rsidRDefault="00DC572E" w:rsidP="00D32AA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CA627D" w14:textId="6AE6295D" w:rsidR="00DC572E" w:rsidRPr="00701D54" w:rsidRDefault="00DC572E">
      <w:pPr>
        <w:numPr>
          <w:ilvl w:val="0"/>
          <w:numId w:val="5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Системы управления контентом, коммуникационные, социальные поисково-рекомендательные и игровые сервисы и технологии, интеллектуальная генерация </w:t>
      </w:r>
      <w:r w:rsidRPr="00D32AAD">
        <w:rPr>
          <w:rFonts w:ascii="Times New Roman" w:hAnsi="Times New Roman" w:cs="Times New Roman"/>
          <w:b/>
          <w:sz w:val="24"/>
          <w:szCs w:val="24"/>
        </w:rPr>
        <w:br/>
        <w:t>и адаптация контента</w:t>
      </w:r>
      <w:r w:rsidR="00701D54">
        <w:rPr>
          <w:rFonts w:ascii="Times New Roman" w:hAnsi="Times New Roman" w:cs="Times New Roman"/>
          <w:b/>
          <w:sz w:val="24"/>
          <w:szCs w:val="24"/>
        </w:rPr>
        <w:t>:</w:t>
      </w:r>
    </w:p>
    <w:p w14:paraId="7131434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1.1.</w:t>
      </w:r>
      <w:r w:rsidRPr="00D32AAD">
        <w:rPr>
          <w:rFonts w:ascii="Times New Roman" w:hAnsi="Times New Roman" w:cs="Times New Roman"/>
          <w:sz w:val="24"/>
          <w:szCs w:val="24"/>
        </w:rPr>
        <w:tab/>
        <w:t xml:space="preserve">Системы управления контентом, коммуникационные и социальные сервисы </w:t>
      </w:r>
      <w:r w:rsidRPr="00D32AAD">
        <w:rPr>
          <w:rFonts w:ascii="Times New Roman" w:hAnsi="Times New Roman" w:cs="Times New Roman"/>
          <w:sz w:val="24"/>
          <w:szCs w:val="24"/>
        </w:rPr>
        <w:br/>
        <w:t>и технологии (социальные сети, мессенджеры, видеосервисы):</w:t>
      </w:r>
    </w:p>
    <w:p w14:paraId="09EE04E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программные комплексы автоматического формирования титров для аудиовизуального контента, включая платформу распознавания речи и перевода в текст;</w:t>
      </w:r>
    </w:p>
    <w:p w14:paraId="0B40031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программные комплексы для доставки текстового или аудиовизуального контента конечным потребителям на основе их предыдущего опыта взаимодействия с контентом данной тематики;</w:t>
      </w:r>
    </w:p>
    <w:p w14:paraId="31C3610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по выявлению нарушений прав граждан в сети Интернет на основе автоматического анализа коммуникационных сред (социальные сети, мессенджеры, многопользовательские игры);</w:t>
      </w:r>
    </w:p>
    <w:p w14:paraId="2F6DEA9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для проведения многопользовательских онлайн-видеоконференций;</w:t>
      </w:r>
    </w:p>
    <w:p w14:paraId="26CD5A4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программные комплексы для сбора, хранения и обработки информации по целевым аудиториям доставки текстового и аудиовизуального контента;</w:t>
      </w:r>
    </w:p>
    <w:p w14:paraId="2F0E25B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коммуникационная платформа с клиентским программным обеспечением и шифрованным каналом взаимодействия между пользовательскими устройствами с применением сертифицированных средств криптографической защиты информации;</w:t>
      </w:r>
    </w:p>
    <w:p w14:paraId="4CC902D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коммуникационный хаб, объединяющий учетные записи пользователей в различных коммуникационных интернет-сервисах и предоставляющий сквозной доступ для общения </w:t>
      </w:r>
      <w:r w:rsidRPr="00D32AAD">
        <w:rPr>
          <w:rFonts w:ascii="Times New Roman" w:hAnsi="Times New Roman" w:cs="Times New Roman"/>
          <w:sz w:val="24"/>
          <w:szCs w:val="24"/>
        </w:rPr>
        <w:br/>
        <w:t>с одной площадки с использованием разных соцсетей и мессенджеров;</w:t>
      </w:r>
    </w:p>
    <w:p w14:paraId="567DEE0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платформы видеохостинга с расширенным функционалом (универсальные бизнес-модели для работы с производителями и поставщиками контента, встроенные технологии искусственного интеллекта для создания контента и рекомендаций);</w:t>
      </w:r>
    </w:p>
    <w:p w14:paraId="382093A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программные комплексы для распространения аудиовизуального контента по запросу </w:t>
      </w:r>
      <w:r w:rsidRPr="00D32AAD">
        <w:rPr>
          <w:rFonts w:ascii="Times New Roman" w:hAnsi="Times New Roman" w:cs="Times New Roman"/>
          <w:sz w:val="24"/>
          <w:szCs w:val="24"/>
        </w:rPr>
        <w:br/>
        <w:t>(с использованием коротких ссылок или посредством встраивания в конечные каналы распространения кусков гипертекстовой разметки);</w:t>
      </w:r>
    </w:p>
    <w:p w14:paraId="54CD27B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кодирования / декодирования видеосигнала различных форматов с различной степенью сжатия;</w:t>
      </w:r>
    </w:p>
    <w:p w14:paraId="5D7A4EB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онлайн-кинотеатры с профессиональным видеоконтентом, интегрированные </w:t>
      </w:r>
      <w:r w:rsidRPr="00D32AAD">
        <w:rPr>
          <w:rFonts w:ascii="Times New Roman" w:hAnsi="Times New Roman" w:cs="Times New Roman"/>
          <w:sz w:val="24"/>
          <w:szCs w:val="24"/>
        </w:rPr>
        <w:br/>
        <w:t>с рекомендательными системами, а также сервисами генерации и адаптации контента;</w:t>
      </w:r>
    </w:p>
    <w:p w14:paraId="382B4A4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распределенного хранения и доставки контента (CDNs): географически распределенная сетевая инфраструктура, позволяющая оптимизировать доставку и дистрибуцию медиаконтента конечным пользователям российских медиаплатформ;</w:t>
      </w:r>
    </w:p>
    <w:p w14:paraId="6FCE5B2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автоматического выявления недостоверной информации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в текстовых сообщениях, изображениях (картинках), видеоконтенте, касающихся публичных политических и социальных событий, </w:t>
      </w:r>
    </w:p>
    <w:p w14:paraId="5A8C496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 том числе на основе:</w:t>
      </w:r>
    </w:p>
    <w:p w14:paraId="52E7D01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–</w:t>
      </w:r>
      <w:r w:rsidRPr="00D32AAD">
        <w:rPr>
          <w:rFonts w:ascii="Times New Roman" w:hAnsi="Times New Roman" w:cs="Times New Roman"/>
          <w:sz w:val="24"/>
          <w:szCs w:val="24"/>
        </w:rPr>
        <w:tab/>
        <w:t xml:space="preserve"> анализа в режиме реального времени потока данных, выявления цепочек распространения инфоповодов, идентификации инфоповодов, в том числе распространяемых ботами (бот-сетями);</w:t>
      </w:r>
    </w:p>
    <w:p w14:paraId="2227425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–</w:t>
      </w:r>
      <w:r w:rsidRPr="00D32AAD">
        <w:rPr>
          <w:rFonts w:ascii="Times New Roman" w:hAnsi="Times New Roman" w:cs="Times New Roman"/>
          <w:sz w:val="24"/>
          <w:szCs w:val="24"/>
        </w:rPr>
        <w:tab/>
        <w:t xml:space="preserve"> сбора, хранения и каталогизации материалов, признанных недостоверными или носящих экстремистский и иной противоправный характер (тексты, фото, видео, аудио);</w:t>
      </w:r>
    </w:p>
    <w:p w14:paraId="57282B9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– предоставления российским социальным сетям возможности доступа в режиме реального времени в закрытом контуре к образам данных материалов с целью их идентификации на своих площадках и организации автоматического информирования пользователей;</w:t>
      </w:r>
    </w:p>
    <w:p w14:paraId="3B1C231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программное обеспечение для выявления проявлений преднамеренных оскорблений, травли, угроз и пр. (кибербуллинг) в сети Интернет на основе автоматического анализа коммуникационных сред (социальные сети, мессенджеры, многопользовательские игры);</w:t>
      </w:r>
    </w:p>
    <w:p w14:paraId="417B9CF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системы интеллектуального динамического анализа видеопотока (тональность, содержание, встроенная реклама и пр.);</w:t>
      </w:r>
    </w:p>
    <w:p w14:paraId="3E40DD7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голосовой онлайн-переводчик, переводчик, интегрированный с мессенджером, обеспечивающий перевод (в том числе голосовой) сообщений в режиме реального времени;</w:t>
      </w:r>
    </w:p>
    <w:p w14:paraId="597CC0C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программное обеспечение для поиска видео в сети Интернет по отдельным видеофрагментам и подбора видео по аналогичной тематике;</w:t>
      </w:r>
    </w:p>
    <w:p w14:paraId="21FC3BA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программное обеспечение для формирования тематических сообществ (подбор собеседников по интересам, потребностям) в социальных сетях и иных коммуникационных сервисах: наука, образование, профессиональная деятельность, волонтерство, творчество, спорт и пр.;</w:t>
      </w:r>
    </w:p>
    <w:p w14:paraId="648959B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коммуникационный сервис (мессенджер), ориентированный на коммерческое взаимодействие пользователей (ИП, самозанятые) с функцией смарт-контрактов и системой электронных взаиморасчетов;</w:t>
      </w:r>
    </w:p>
    <w:p w14:paraId="0442EE5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система голосового помощника на основе искусственного интеллекта, способная отвечать на вопросы на основе интеллектуального анализа содержимого поисковой выдачи;</w:t>
      </w:r>
    </w:p>
    <w:p w14:paraId="16BD351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мобильный сервис дополненной реальности, позволяющий получать информацию </w:t>
      </w:r>
      <w:r w:rsidRPr="00D32AAD">
        <w:rPr>
          <w:rFonts w:ascii="Times New Roman" w:hAnsi="Times New Roman" w:cs="Times New Roman"/>
          <w:sz w:val="24"/>
          <w:szCs w:val="24"/>
        </w:rPr>
        <w:br/>
        <w:t>об объектах при наведении на них камеры смартфона;</w:t>
      </w:r>
    </w:p>
    <w:p w14:paraId="73A9F4B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электронный энциклопедический ресурс, формируемый на основе данных </w:t>
      </w:r>
      <w:r w:rsidRPr="00D32AAD">
        <w:rPr>
          <w:rFonts w:ascii="Times New Roman" w:hAnsi="Times New Roman" w:cs="Times New Roman"/>
          <w:sz w:val="24"/>
          <w:szCs w:val="24"/>
        </w:rPr>
        <w:br/>
        <w:t>из разрозненных источников, в том числе с ссылками на контент из внешних ресурсов с оценкой их соответствия пользовательским запросам с учетом контекста вопроса и получения обратной связи для корректировки выдачи;</w:t>
      </w:r>
    </w:p>
    <w:p w14:paraId="5A1DF00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таргетированной автогенерации контента по заданной тематике с учетом профилирования пользователей (групп пользователей, сообществ </w:t>
      </w:r>
      <w:r w:rsidRPr="00D32AAD">
        <w:rPr>
          <w:rFonts w:ascii="Times New Roman" w:hAnsi="Times New Roman" w:cs="Times New Roman"/>
          <w:sz w:val="24"/>
          <w:szCs w:val="24"/>
        </w:rPr>
        <w:br/>
        <w:t>в социальных сетях), авторских сценариев и устройств просмотра (смарт-ТВ, планшеты/смартфоны, ПК/ноутбуки);</w:t>
      </w:r>
    </w:p>
    <w:p w14:paraId="576860D1" w14:textId="1537A9A7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программное обеспечение для проведения многопользовательских онлайн-конференций (до 100 человек и более), интегрированное с офисным программным обеспечением.</w:t>
      </w:r>
    </w:p>
    <w:p w14:paraId="5A57188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1.2.</w:t>
      </w:r>
      <w:r w:rsidRPr="00D32AAD">
        <w:rPr>
          <w:rFonts w:ascii="Times New Roman" w:hAnsi="Times New Roman" w:cs="Times New Roman"/>
          <w:sz w:val="24"/>
          <w:szCs w:val="24"/>
        </w:rPr>
        <w:tab/>
        <w:t>Поисково-рекомендательные сервисы и технологии:</w:t>
      </w:r>
    </w:p>
    <w:p w14:paraId="5A53D9E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рекомендательные технологии индивидуализации доставки и потребления контента </w:t>
      </w:r>
      <w:r w:rsidRPr="00D32AAD">
        <w:rPr>
          <w:rFonts w:ascii="Times New Roman" w:hAnsi="Times New Roman" w:cs="Times New Roman"/>
          <w:sz w:val="24"/>
          <w:szCs w:val="24"/>
        </w:rPr>
        <w:br/>
        <w:t>на базе различных личностных аспектов потребителя;</w:t>
      </w:r>
    </w:p>
    <w:p w14:paraId="5DDACF2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технологии интеллектуального поиска и анализа медиаконтента;</w:t>
      </w:r>
    </w:p>
    <w:p w14:paraId="2E4AD8E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сервисы, предлагающие персонализированный контент для развития личности потребителя на базе рекомендательных технологий, в том числе сервисы для индивидуального прогнозирования карьерного развития и для динамического мониторинга состояний (настроения) человека;</w:t>
      </w:r>
    </w:p>
    <w:p w14:paraId="086FCA7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рекомендательный сервис по построению траектории карьерного развития на основе профилирования пользователей (с их согласия) по цифровому следу на образовательных интернет-платформах и сервисах;</w:t>
      </w:r>
    </w:p>
    <w:p w14:paraId="43B6378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рекомендательные сервисы, основанные на программном комплексе коллаборативной фильтрации (прогнозы поведения пользователей исходя из накопленной информации </w:t>
      </w:r>
      <w:r w:rsidRPr="00D32AAD">
        <w:rPr>
          <w:rFonts w:ascii="Times New Roman" w:hAnsi="Times New Roman" w:cs="Times New Roman"/>
          <w:sz w:val="24"/>
          <w:szCs w:val="24"/>
        </w:rPr>
        <w:br/>
        <w:t>об интересах и вкусах других пользователей);</w:t>
      </w:r>
    </w:p>
    <w:p w14:paraId="407E08A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управления процессами извлечения, преобразования и загрузки данных для подключения к рекомендательным сервисам конечных потребителей;</w:t>
      </w:r>
    </w:p>
    <w:p w14:paraId="3E1E756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интеллектуального поиска по различным видам медиаконтента, в том числе интеллектуального анализа видеопотока на всем потоке данных и систем выявления цепочек распространения инфоповодов и идентификации инфоповодов, распространяемых ботами;</w:t>
      </w:r>
    </w:p>
    <w:p w14:paraId="318B245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нейронная сеть, позволяющая в автоматическом режиме проводить оценку профессиональных качеств и компетенций кандидатов на вакансии на основе открытых резюме, обеспечивающая выбор оптимального соотношения «соискатель – вакансия» с формированием (при необходимости) соискателю рекомендаций для достижения соответствия требованиям работодателя;</w:t>
      </w:r>
    </w:p>
    <w:p w14:paraId="41FD3C3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сервисы по формированию тематических сообществ (подбор собеседников по интересам, потребностям) в социальных сетях и иных коммуникационных сервисах: наука, образование, профессиональная деятельность, волонтерство, творчество, спорт и пр.;</w:t>
      </w:r>
    </w:p>
    <w:p w14:paraId="2AFB454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индексирования и разметки аудиовизуального контента;</w:t>
      </w:r>
    </w:p>
    <w:p w14:paraId="2277361E" w14:textId="13741CC0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динамического анализа тенденций изменения на потоке данных.</w:t>
      </w:r>
    </w:p>
    <w:p w14:paraId="5263D1A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1.3.</w:t>
      </w:r>
      <w:r w:rsidRPr="00D32AAD">
        <w:rPr>
          <w:rFonts w:ascii="Times New Roman" w:hAnsi="Times New Roman" w:cs="Times New Roman"/>
          <w:sz w:val="24"/>
          <w:szCs w:val="24"/>
        </w:rPr>
        <w:tab/>
        <w:t>Игровые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сервисы и технологии:</w:t>
      </w:r>
    </w:p>
    <w:p w14:paraId="5A6EA25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облачная игровая платформа: предоставление мгновенного доступа к играм по различным каналам потребления (веб-браузеры, смартфоны, игровые консоли, VR-очки);</w:t>
      </w:r>
    </w:p>
    <w:p w14:paraId="6157106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для разработки игрового программного обеспечения;</w:t>
      </w:r>
    </w:p>
    <w:p w14:paraId="641CA0E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набор подпрограмм для программного комплекса разработки игрового программного обеспечения, обеспечивающих возможность обмена сообщениями как между конечными пользователями, так и централизованно от имени сервиса;</w:t>
      </w:r>
    </w:p>
    <w:p w14:paraId="39565A5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программный комплекс для распространения игрового программного обеспечения (компьютерных игр) в сети Интернет;</w:t>
      </w:r>
    </w:p>
    <w:p w14:paraId="40D4CF4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многопользовательские игры с применением ИИ и (или) дополненной реальности;</w:t>
      </w:r>
    </w:p>
    <w:p w14:paraId="3F21243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симуляторы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(</w:t>
      </w:r>
      <w:r w:rsidRPr="00D32AAD">
        <w:rPr>
          <w:rFonts w:ascii="Times New Roman" w:hAnsi="Times New Roman" w:cs="Times New Roman"/>
          <w:sz w:val="24"/>
          <w:szCs w:val="24"/>
        </w:rPr>
        <w:t xml:space="preserve">в том числе по технологии цифровых двойников) отечественной </w:t>
      </w:r>
      <w:r w:rsidRPr="00D32AAD">
        <w:rPr>
          <w:rFonts w:ascii="Times New Roman" w:hAnsi="Times New Roman" w:cs="Times New Roman"/>
          <w:sz w:val="24"/>
          <w:szCs w:val="24"/>
        </w:rPr>
        <w:br/>
        <w:t>и аналогичной зарубежной военной и (или) гражданской техники;</w:t>
      </w:r>
    </w:p>
    <w:p w14:paraId="262D135D" w14:textId="687FA440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высокотехнологичные игры с реконструкцией исторических событий с участием России и/или СССР.</w:t>
      </w:r>
    </w:p>
    <w:p w14:paraId="2A4CA7A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1.4 Интеллектуальная генерация и адаптация контента. Распознавание сгенерированного контента (deep fakes):</w:t>
      </w:r>
    </w:p>
    <w:p w14:paraId="59C7CB5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динамической адаптации элементов контента в режиме реального времени (выбор внешности актеров и т. д.) на основе пользовательских настроек и (или) адаптации видео под новый текст, генерации персонажа с повторением крупной и мелкой моторики и мимики;</w:t>
      </w:r>
    </w:p>
    <w:p w14:paraId="60CFB79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генерации комплексного развлекательного контента на базе вводных от автора (генерация видеофильма на базе сценария) и (или) генерации и автоматизации генерации комплексного контента на базе персонального профиля потребителя с минимальным участием автора;</w:t>
      </w:r>
    </w:p>
    <w:p w14:paraId="1BC4166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программное обеспечение для автогенерации VR-моделей на основе реальных офлайн-объектов;</w:t>
      </w:r>
    </w:p>
    <w:p w14:paraId="4C9BED0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программное обеспечение для таргетированной автогенерации контента по заданной тематике с учетом профилирования пользователей (групп пользователей, сообществ </w:t>
      </w:r>
      <w:r w:rsidRPr="00D32AAD">
        <w:rPr>
          <w:rFonts w:ascii="Times New Roman" w:hAnsi="Times New Roman" w:cs="Times New Roman"/>
          <w:sz w:val="24"/>
          <w:szCs w:val="24"/>
        </w:rPr>
        <w:br/>
        <w:t>в социальных сетях), авторских сценариев и устройств просмотра (смарт-ТВ, планшеты / смартфоны, ПК / ноутбуки);</w:t>
      </w:r>
    </w:p>
    <w:p w14:paraId="2E383556" w14:textId="03CD156D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сервисы распознавания, сгенерированного и выдаваемого за реальный контент.</w:t>
      </w:r>
    </w:p>
    <w:p w14:paraId="3D62FBC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2.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Системы управления базами данных</w:t>
      </w:r>
    </w:p>
    <w:p w14:paraId="1961215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2.1. Развитие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функциональности до требований стандарта SQL:2016.</w:t>
      </w:r>
    </w:p>
    <w:p w14:paraId="3E47B9C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2.2. Расширения по обеспечению in-memory вычислений, кластеризации и отказоустойчивости.</w:t>
      </w:r>
    </w:p>
    <w:p w14:paraId="60ADE3B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2.3. Поддержка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развития отечественных noSQL СУБД.</w:t>
      </w:r>
    </w:p>
    <w:p w14:paraId="0A061C6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2.4. Разработка средств секционирования (partitioning).</w:t>
      </w:r>
    </w:p>
    <w:p w14:paraId="277C805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2.5. Разработка средств сегментирования (sharding).</w:t>
      </w:r>
    </w:p>
    <w:p w14:paraId="6E54A38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2.6. Разработка средств миграции с зарубежных СУБД производства Oracle, IBM, Microsoft.</w:t>
      </w:r>
    </w:p>
    <w:p w14:paraId="40118F8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2.7. Массивно-параллельная система управления базами данных нового поколения.</w:t>
      </w:r>
    </w:p>
    <w:p w14:paraId="7CBB73F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2.8. Программное решение для построения отказоустойчивого кластера на базе СУБД общего назначения.</w:t>
      </w:r>
    </w:p>
    <w:p w14:paraId="3E5CFA1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2.9. Разработка высокопроизводительной интеллектуальной компонентной системы хранения и конкурентной обработки данных.</w:t>
      </w:r>
    </w:p>
    <w:p w14:paraId="0FF2132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2.10. Решение класса DAM (Database Activity Monitoring) для автоматического мониторинга и аудита операций с базами данных.</w:t>
      </w:r>
    </w:p>
    <w:p w14:paraId="54D582C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2.11. Решение класса DB Vault для обеспечения защиты данных в БД от внутренних угроз безопасности.</w:t>
      </w:r>
    </w:p>
    <w:p w14:paraId="1E05F9D0" w14:textId="2C4AFE31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2.12.</w:t>
      </w:r>
      <w:r w:rsidR="00801660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Адаптация к облачной среде функционирования.</w:t>
      </w:r>
    </w:p>
    <w:p w14:paraId="664D4FE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2.13. Разработка средства резервного копирования и обеспечения отказоустойчивости.</w:t>
      </w:r>
    </w:p>
    <w:p w14:paraId="3EFFBC6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2.14 Развитие публичных облачных хранилищ данных.</w:t>
      </w:r>
    </w:p>
    <w:p w14:paraId="73EC2AB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2.15 Контейнерное хранилище.</w:t>
      </w:r>
    </w:p>
    <w:p w14:paraId="463074A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2.16. Аварийное восстановление как услуга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DRaaS</w:t>
      </w:r>
      <w:r w:rsidRPr="00D32AAD">
        <w:rPr>
          <w:rFonts w:ascii="Times New Roman" w:hAnsi="Times New Roman" w:cs="Times New Roman"/>
          <w:sz w:val="24"/>
          <w:szCs w:val="24"/>
        </w:rPr>
        <w:t xml:space="preserve"> (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Disaster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Recovery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Service</w:t>
      </w:r>
      <w:r w:rsidRPr="00D32AAD">
        <w:rPr>
          <w:rFonts w:ascii="Times New Roman" w:hAnsi="Times New Roman" w:cs="Times New Roman"/>
          <w:sz w:val="24"/>
          <w:szCs w:val="24"/>
        </w:rPr>
        <w:t>).</w:t>
      </w:r>
    </w:p>
    <w:p w14:paraId="77809A47" w14:textId="1ACDC9E7" w:rsidR="00DC572E" w:rsidRPr="00701D54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2.17. Разработка инструментов и услуг облачного тестирования.</w:t>
      </w:r>
    </w:p>
    <w:p w14:paraId="1BAB7E9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3.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Системы виртуализации и гиперконвергентные системы</w:t>
      </w:r>
    </w:p>
    <w:p w14:paraId="1D2551B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3.1. Создание решений для программно-определяемых центров обработки данных </w:t>
      </w:r>
      <w:r w:rsidRPr="00D32AAD">
        <w:rPr>
          <w:rFonts w:ascii="Times New Roman" w:hAnsi="Times New Roman" w:cs="Times New Roman"/>
          <w:sz w:val="24"/>
          <w:szCs w:val="24"/>
        </w:rPr>
        <w:br/>
        <w:t>на основе стандартного оборудования как универсальных строительных блоков.</w:t>
      </w:r>
    </w:p>
    <w:p w14:paraId="3BBD671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3.2. Развитие виртуализации устройств и отказ от реального оборудования.</w:t>
      </w:r>
    </w:p>
    <w:p w14:paraId="6C280C3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3.3. Адаптивная виртуализация (объединение множества физических машин в одну виртуальную машину) либо в несколько виртуальных машин для увеличения вычислительной мощности взамен суперкомпьютерам.</w:t>
      </w:r>
    </w:p>
    <w:p w14:paraId="576931F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3.4. Универсальное отказоустойчивое программно-определяемое хранилище </w:t>
      </w:r>
      <w:r w:rsidRPr="00D32AAD">
        <w:rPr>
          <w:rFonts w:ascii="Times New Roman" w:hAnsi="Times New Roman" w:cs="Times New Roman"/>
          <w:sz w:val="24"/>
          <w:szCs w:val="24"/>
        </w:rPr>
        <w:br/>
        <w:t>для любых видов данных – блочное, файловое и объектное.</w:t>
      </w:r>
    </w:p>
    <w:p w14:paraId="79AE62A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3.5. Поддержка программно-определяемой сети со встроенными функциями защиты.</w:t>
      </w:r>
    </w:p>
    <w:p w14:paraId="320AF0D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3.6. Поддержка стандартов мониторинга следующего поколения – Prometheus и Grafana.</w:t>
      </w:r>
    </w:p>
    <w:p w14:paraId="68C72C9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3.7. Функциональность </w:t>
      </w:r>
      <w:r w:rsidRPr="00D32AAD">
        <w:rPr>
          <w:rFonts w:ascii="Times New Roman" w:hAnsi="Times New Roman" w:cs="Times New Roman"/>
          <w:sz w:val="24"/>
          <w:szCs w:val="24"/>
          <w:lang w:val="en-US"/>
        </w:rPr>
        <w:t>li</w:t>
      </w:r>
      <w:r w:rsidRPr="00D32AAD">
        <w:rPr>
          <w:rFonts w:ascii="Times New Roman" w:hAnsi="Times New Roman" w:cs="Times New Roman"/>
          <w:sz w:val="24"/>
          <w:szCs w:val="24"/>
        </w:rPr>
        <w:t>ve Migration.</w:t>
      </w:r>
    </w:p>
    <w:p w14:paraId="3C079D8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3.8. Функциональность глобального пула данных (Global Pool) для подсистемы программно-определяемой СХД.</w:t>
      </w:r>
    </w:p>
    <w:p w14:paraId="0B337F7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3.9. Подсистема интегрированного резервного копирования.</w:t>
      </w:r>
    </w:p>
    <w:p w14:paraId="51ACD06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3.10. Поддержка технологий контейнеризации на отечественном аппаратном обеспечении.</w:t>
      </w:r>
    </w:p>
    <w:p w14:paraId="6DC36AF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3.11. Поддержка технологий виртуализации на отечественном аппаратном обеспечении.</w:t>
      </w:r>
    </w:p>
    <w:p w14:paraId="7CEB490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3.12. Поддержка аппаратных средств виртуализации в составе отечественного аппаратного обеспечения.</w:t>
      </w:r>
    </w:p>
    <w:p w14:paraId="695CFCC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3.13. Развитие защищенной гиперконвергентной инфраструктуры корпоративного уровня.</w:t>
      </w:r>
    </w:p>
    <w:p w14:paraId="2F5A9F3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3.14. Возможность миграции виртуальных машин между узлами кластера и автоматический запуск в случае отказа оборудования.</w:t>
      </w:r>
    </w:p>
    <w:p w14:paraId="429B901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3.15. Возможность обслуживания нескольких организаций, подразделений в рамках одной системы с защитой данных (мультитенантность решения).</w:t>
      </w:r>
    </w:p>
    <w:p w14:paraId="64F2E31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3.16. Мониторинг цифрового опыта (DEM).</w:t>
      </w:r>
    </w:p>
    <w:p w14:paraId="54FFFB4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3.17. Инфраструктура как код (IaC).</w:t>
      </w:r>
    </w:p>
    <w:p w14:paraId="7B576C3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3.18. Автоматизация сетевых доступов (предоставление релевантных данных набору требуемых сетевых устройств).</w:t>
      </w:r>
    </w:p>
    <w:p w14:paraId="63DE83B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A70F83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4.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Системы управления процессами организации (MES, АСУ ТП (SCADA), ECM, EAM)</w:t>
      </w:r>
    </w:p>
    <w:p w14:paraId="0AF07C2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4.1. Обеспечение функционирования на различных, в первую очередь отечественных, платформах (Astra Linux, «Альт Линукс», Windows, MacOS и т. п.).</w:t>
      </w:r>
    </w:p>
    <w:p w14:paraId="46D6BF67" w14:textId="148ADE63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4.2.</w:t>
      </w:r>
      <w:r w:rsidR="00801660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Поддержка сервис-ориентированной архитектуры.</w:t>
      </w:r>
    </w:p>
    <w:p w14:paraId="37799BD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4.3 Модернизация ПО для возможности использования совместно с технологиями контейнеризации.</w:t>
      </w:r>
    </w:p>
    <w:p w14:paraId="4F5CADF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4.4. Модернизация ПО для возможности запуска в публичных и частных облаках </w:t>
      </w:r>
      <w:r w:rsidRPr="00D32AAD">
        <w:rPr>
          <w:rFonts w:ascii="Times New Roman" w:hAnsi="Times New Roman" w:cs="Times New Roman"/>
          <w:sz w:val="24"/>
          <w:szCs w:val="24"/>
        </w:rPr>
        <w:br/>
        <w:t>с автоматической балансировкой вычислительных ресурсов.</w:t>
      </w:r>
    </w:p>
    <w:p w14:paraId="318AF0A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4.5. Создание комплексных систем управления корпоративным контентом (ECM) </w:t>
      </w:r>
      <w:r w:rsidRPr="00D32AAD">
        <w:rPr>
          <w:rFonts w:ascii="Times New Roman" w:hAnsi="Times New Roman" w:cs="Times New Roman"/>
          <w:sz w:val="24"/>
          <w:szCs w:val="24"/>
        </w:rPr>
        <w:br/>
        <w:t>с функциями корпоративного обучения (e-Learning).</w:t>
      </w:r>
    </w:p>
    <w:p w14:paraId="0CA040C6" w14:textId="63C752CC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4.6. Применение методов предиктивного анализа на основе искусственного интеллекта </w:t>
      </w:r>
      <w:r w:rsidRPr="00D32AAD">
        <w:rPr>
          <w:rFonts w:ascii="Times New Roman" w:hAnsi="Times New Roman" w:cs="Times New Roman"/>
          <w:sz w:val="24"/>
          <w:szCs w:val="24"/>
        </w:rPr>
        <w:br/>
        <w:t>и методов обработки больших данных в реальном времени с устройств промышленного интернета вещей (IoT) для повышения оперативности и качества управляющих воздействий.</w:t>
      </w:r>
    </w:p>
    <w:p w14:paraId="7AE1A998" w14:textId="77777777" w:rsidR="00DC572E" w:rsidRPr="00D32AAD" w:rsidRDefault="00DC572E" w:rsidP="00D32AA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5.</w:t>
      </w:r>
      <w:r w:rsidRPr="00D32AAD">
        <w:rPr>
          <w:rFonts w:ascii="Times New Roman" w:hAnsi="Times New Roman" w:cs="Times New Roman"/>
          <w:sz w:val="24"/>
          <w:szCs w:val="24"/>
        </w:rPr>
        <w:tab/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Система планирования ресурсов предприятия (ERP), реализуемая </w:t>
      </w:r>
      <w:r w:rsidRPr="00D32AAD">
        <w:rPr>
          <w:rFonts w:ascii="Times New Roman" w:hAnsi="Times New Roman" w:cs="Times New Roman"/>
          <w:b/>
          <w:sz w:val="24"/>
          <w:szCs w:val="24"/>
        </w:rPr>
        <w:br/>
        <w:t>для использования в медиакоммуникационной среде</w:t>
      </w:r>
    </w:p>
    <w:p w14:paraId="3E3418D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5.1. Развитие</w:t>
      </w:r>
      <w:r w:rsidRPr="00D32AAD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>интегрированного рекомендательного функционала в ERP</w:t>
      </w:r>
    </w:p>
    <w:p w14:paraId="6FAABEC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5.2. Отраслевая облачная мини-ERP.</w:t>
      </w:r>
    </w:p>
    <w:p w14:paraId="0466F3F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5.3. Доработка популярной ERP-системы для эксплуатации на отечественном процессоре, расширение возможности применения отечественных ОС и СУБД.</w:t>
      </w:r>
    </w:p>
    <w:p w14:paraId="7CA988B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5.4. Переход на импортонезависимый технологический стек.</w:t>
      </w:r>
    </w:p>
    <w:p w14:paraId="0EEED3B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5.5. Разработка универсального тонкого клиента и поддержка сервис-ориентированной архитектуры (SOA).</w:t>
      </w:r>
    </w:p>
    <w:p w14:paraId="7B3CB11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5.6. Переход на 3-звенную архитектуру: веб-клиент – сервер приложения – сервер БД.</w:t>
      </w:r>
    </w:p>
    <w:p w14:paraId="62621C7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5.7. Обеспечение функционирования на различных, в первую очередь отечественных, платформах (Astra Linux, «Альт Линукс», Windows, MacOS и т. п.).</w:t>
      </w:r>
    </w:p>
    <w:p w14:paraId="68E9DC5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5.8. Интеграция с отечественным прикладным ПО.</w:t>
      </w:r>
    </w:p>
    <w:p w14:paraId="6EB5CAE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5.9. Портирование на отечественные аппаратные платформы.</w:t>
      </w:r>
    </w:p>
    <w:p w14:paraId="4F367BC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5.10. Роботизация процессов (RPA) в ERP.</w:t>
      </w:r>
    </w:p>
    <w:p w14:paraId="7836619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5.11. Использование гетерогенной среды хранения информации (SQL, noSQL, объектное хранилище) в ERP.</w:t>
      </w:r>
    </w:p>
    <w:p w14:paraId="5003CCA9" w14:textId="70C03891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5.12. Снижение нагрузки на транзакционную БД ERP за счет использования электронных архивов, обеспечивающих юридическую значимость объектов хранения.</w:t>
      </w:r>
    </w:p>
    <w:p w14:paraId="3CCF500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6. Система управления взаимоотношениями с клиентами (CRM), реализуемая для использования в медиакоммуникационной среде</w:t>
      </w:r>
    </w:p>
    <w:p w14:paraId="783EE8B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6.1. Учет иностранной специфики для зарубежных рынков, расширение количества интеграций с западными продуктами и сервисами.</w:t>
      </w:r>
    </w:p>
    <w:p w14:paraId="2071FD0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6.2. Расширение возможностей двунаправленной интеграции с мессенджерами </w:t>
      </w:r>
      <w:r w:rsidRPr="00D32AAD">
        <w:rPr>
          <w:rFonts w:ascii="Times New Roman" w:hAnsi="Times New Roman" w:cs="Times New Roman"/>
          <w:sz w:val="24"/>
          <w:szCs w:val="24"/>
        </w:rPr>
        <w:br/>
        <w:t>и голосовыми интерфейсами, чат-боты и применение нейросетей (искусственного интеллекта).</w:t>
      </w:r>
    </w:p>
    <w:p w14:paraId="50050C3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6.3. Интеграция инструментов стратегического и оперативного планирования и контроля процессов взаимодействия пользователя.</w:t>
      </w:r>
    </w:p>
    <w:p w14:paraId="6CB2CB4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6.4. Интеграция с отечественным прикладным ПО.</w:t>
      </w:r>
    </w:p>
    <w:p w14:paraId="222C9A0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6.5. Портирование на отечественные аппаратные платформы.</w:t>
      </w:r>
    </w:p>
    <w:p w14:paraId="241E3D3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6.6. Развитие систем проверки контрагентов.</w:t>
      </w:r>
    </w:p>
    <w:p w14:paraId="37200B3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6.7. Разработка версии CRM для мобильных платформ.</w:t>
      </w:r>
    </w:p>
    <w:p w14:paraId="23D2B671" w14:textId="1947186D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6.8. Расширение функционала управления взаимодействия пользователей с использованием геоинформационных технологий.</w:t>
      </w:r>
    </w:p>
    <w:p w14:paraId="65ADC35F" w14:textId="77777777" w:rsidR="00DC572E" w:rsidRPr="00D32AAD" w:rsidRDefault="00DC572E" w:rsidP="00D32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7.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sz w:val="24"/>
          <w:szCs w:val="24"/>
        </w:rPr>
        <w:tab/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Системы сбора, хранения, обработки, анализа, моделирования и визуализации </w:t>
      </w:r>
    </w:p>
    <w:p w14:paraId="562D07C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7.1. Разработка прикладных технических инструментов.</w:t>
      </w:r>
    </w:p>
    <w:p w14:paraId="189119B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7.2. Автоматизация настроек бизнес-решения.</w:t>
      </w:r>
    </w:p>
    <w:p w14:paraId="11945DF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7.3. Биллинг – автоматизированное выставление счетов. </w:t>
      </w:r>
    </w:p>
    <w:p w14:paraId="03E4C5F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7.4. Развитие средств предиктивной (Predictive) и дополненной (Augmented) аналитики, </w:t>
      </w:r>
      <w:r w:rsidRPr="00D32AAD">
        <w:rPr>
          <w:rFonts w:ascii="Times New Roman" w:hAnsi="Times New Roman" w:cs="Times New Roman"/>
          <w:sz w:val="24"/>
          <w:szCs w:val="24"/>
        </w:rPr>
        <w:br/>
        <w:t>в том числе интеграция с инструментами продвинутой обработки данных (Data Science), автоматическая обработка и интерпретация данных с использованием ИИ.</w:t>
      </w:r>
    </w:p>
    <w:p w14:paraId="7A8A446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7.5. Функции интеграции в ИТ-ландшафт крупных предприятий (мониторинг, отказоустойчивость, совместимость с платформами виртуализации, возможность развертывания в нескольких средах – dev, test, prod и др.).</w:t>
      </w:r>
    </w:p>
    <w:p w14:paraId="25700B4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7.6. Платформы для глубокого обучения, позволяющие строить, обучать и использовать глубокие нейронные сети и осуществлять для них предобработку и постобработку обучающих данных.</w:t>
      </w:r>
    </w:p>
    <w:p w14:paraId="566E4CA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7.7. Системы управления основными данными MDM/MDG.</w:t>
      </w:r>
    </w:p>
    <w:p w14:paraId="607EBD8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7.8. Системы распознавания на основе технологий компьютерного зрения.</w:t>
      </w:r>
    </w:p>
    <w:p w14:paraId="7939428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7.9. Нейросетевое прогнозирование запросов к реляционной СУБД.</w:t>
      </w:r>
    </w:p>
    <w:p w14:paraId="323BA54A" w14:textId="5780C9EA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7.10. Верификация схемы данных средствами искусственной нейронной сети.</w:t>
      </w:r>
    </w:p>
    <w:p w14:paraId="3540D343" w14:textId="77777777" w:rsidR="00DC572E" w:rsidRPr="00D32AAD" w:rsidRDefault="00DC572E" w:rsidP="00D32AA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8.</w:t>
      </w:r>
      <w:r w:rsidRPr="00D32AAD">
        <w:rPr>
          <w:rFonts w:ascii="Times New Roman" w:hAnsi="Times New Roman" w:cs="Times New Roman"/>
          <w:sz w:val="24"/>
          <w:szCs w:val="24"/>
        </w:rPr>
        <w:tab/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Серверное коммуникационное ПО (серверы мессенджеров, аудио- </w:t>
      </w:r>
      <w:r w:rsidRPr="00D32AAD">
        <w:rPr>
          <w:rFonts w:ascii="Times New Roman" w:hAnsi="Times New Roman" w:cs="Times New Roman"/>
          <w:b/>
          <w:sz w:val="24"/>
          <w:szCs w:val="24"/>
        </w:rPr>
        <w:br/>
        <w:t>и видеоконференций)</w:t>
      </w:r>
    </w:p>
    <w:p w14:paraId="12F580D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8.1. Платформа с открытым API для корпоративных чат-ботов и микроприложений, обеспечивающих контролируемый доступ к корпоративным системам – российский аналог облачной службы Microsoft Azure Bot Services для развертывания в корпоративной сети.</w:t>
      </w:r>
    </w:p>
    <w:p w14:paraId="6F5C873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8.2. Углубление и расширение функционала единого сервера для ВКС, унифицированных коммуникаций и корпоративного мессенджинга, полноценного аналога мировых лидеров.</w:t>
      </w:r>
    </w:p>
    <w:p w14:paraId="4BBCB51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8.3. Реализация совместной групповой онлайн-работы с документами, включая поддержку мобильных платформ и интеграцию с отечественными офисными пакетами.</w:t>
      </w:r>
    </w:p>
    <w:p w14:paraId="217BA798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8.4. Поддержка процессоров серверов c архитектурой ARM.</w:t>
      </w:r>
    </w:p>
    <w:p w14:paraId="1FD9383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8.5. Интеграция с отечественным прикладным ПО.</w:t>
      </w:r>
    </w:p>
    <w:p w14:paraId="6B4DEF6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8.6. Портирование на отечественные аппаратные платформы.</w:t>
      </w:r>
    </w:p>
    <w:p w14:paraId="27E5BAA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8.7. Развитие технологий для снижения требований к пропускной способности каналов связи и повышения качества передачи голоса, видео и контента.</w:t>
      </w:r>
    </w:p>
    <w:p w14:paraId="33356A2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>8.8. Поддержка бесшовной замены имеющегося иностранного парка систем ВКС.</w:t>
      </w:r>
    </w:p>
    <w:p w14:paraId="23367F2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8.9. Создание систем ВКС с максимальным эффектом присутствия (3d, AR, VR).</w:t>
      </w:r>
    </w:p>
    <w:p w14:paraId="7CB920A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8.10. Реализация унифицированных коммуникаций как услуги UCaaS (Unified Communications as a Service).</w:t>
      </w:r>
    </w:p>
    <w:p w14:paraId="40820B04" w14:textId="0103FAEC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8.11. Создание роботизированных систем голосового обслуживания.</w:t>
      </w:r>
    </w:p>
    <w:p w14:paraId="57ED616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9.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 xml:space="preserve">Корпоративные программные продукты для совместной работы, реализуемые </w:t>
      </w:r>
      <w:r w:rsidRPr="00D32AAD">
        <w:rPr>
          <w:rFonts w:ascii="Times New Roman" w:hAnsi="Times New Roman" w:cs="Times New Roman"/>
          <w:b/>
          <w:sz w:val="24"/>
          <w:szCs w:val="24"/>
        </w:rPr>
        <w:br/>
        <w:t>в медиакоммуникационной среде</w:t>
      </w:r>
    </w:p>
    <w:p w14:paraId="48BFB60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9.1. Реализация / улучшение средств интеграции с приложениями и информационными системами.</w:t>
      </w:r>
    </w:p>
    <w:p w14:paraId="7DB6975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9.2. Реализация отечественных механизмов по миграции макросов. </w:t>
      </w:r>
    </w:p>
    <w:p w14:paraId="60D9917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9.3. Реализация / улучшение функционала совместной работы рабочих групп.</w:t>
      </w:r>
    </w:p>
    <w:p w14:paraId="15AD80F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9.4. Реализация / улучшение функционала аналитической обработки данных, интерактивных элементов ввода и управления документами.</w:t>
      </w:r>
    </w:p>
    <w:p w14:paraId="3C39EA5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9.5. Поддержка работы как десктопных, так и серверных версий на российских процессорах («Байкал», «Эльбрус»).</w:t>
      </w:r>
    </w:p>
    <w:p w14:paraId="14E0A8B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9.6. Расширение аналитических возможностей табличных редакторов для работы </w:t>
      </w:r>
      <w:r w:rsidRPr="00D32AAD">
        <w:rPr>
          <w:rFonts w:ascii="Times New Roman" w:hAnsi="Times New Roman" w:cs="Times New Roman"/>
          <w:sz w:val="24"/>
          <w:szCs w:val="24"/>
        </w:rPr>
        <w:br/>
        <w:t>со сводными таблицами и внешними многомерными данными.</w:t>
      </w:r>
    </w:p>
    <w:p w14:paraId="09B5071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9.7. Использование технологий искусственного интеллекта для организации поиска </w:t>
      </w:r>
      <w:r w:rsidRPr="00D32AAD">
        <w:rPr>
          <w:rFonts w:ascii="Times New Roman" w:hAnsi="Times New Roman" w:cs="Times New Roman"/>
          <w:sz w:val="24"/>
          <w:szCs w:val="24"/>
        </w:rPr>
        <w:br/>
        <w:t>на естественном языке в больших массивах документов.</w:t>
      </w:r>
    </w:p>
    <w:p w14:paraId="00DCCC7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9.8. Разработка утилит автоматической трансформации документов и электронных таблиц </w:t>
      </w:r>
      <w:r w:rsidRPr="00D32AAD">
        <w:rPr>
          <w:rFonts w:ascii="Times New Roman" w:hAnsi="Times New Roman" w:cs="Times New Roman"/>
          <w:sz w:val="24"/>
          <w:szCs w:val="24"/>
        </w:rPr>
        <w:br/>
        <w:t>в формат документов долговременного архивного хранения (pdf/A).</w:t>
      </w:r>
    </w:p>
    <w:p w14:paraId="319C373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9.9. Реализация / улучшение функционала систем доступа к корпоративной почте, файлам/документам и корпоративным системам с клиентских мобильных и настольных систем под управлением российских ОС.</w:t>
      </w:r>
    </w:p>
    <w:p w14:paraId="50FFE25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39C393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10.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Средства виртуализации серверов, сетей и персональных компьютеров</w:t>
      </w:r>
    </w:p>
    <w:p w14:paraId="1B4C5F0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10.1. Разработка системы управления конфигурациями.</w:t>
      </w:r>
    </w:p>
    <w:p w14:paraId="5BE589A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10.2. Разработка утилит и драйверов, критичных для функционирования программного обеспечения на отечественных аппаратных платформах.</w:t>
      </w:r>
    </w:p>
    <w:p w14:paraId="0FDE687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10.3. Создание программно-определяемых систем серверной виртуализации, сетей </w:t>
      </w:r>
      <w:r w:rsidRPr="00D32AAD">
        <w:rPr>
          <w:rFonts w:ascii="Times New Roman" w:hAnsi="Times New Roman" w:cs="Times New Roman"/>
          <w:sz w:val="24"/>
          <w:szCs w:val="24"/>
        </w:rPr>
        <w:br/>
        <w:t>и хранилищ.</w:t>
      </w:r>
    </w:p>
    <w:p w14:paraId="1FA85D0E" w14:textId="10BDDA09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10.4. Разработка платформы управления мобильными устройствами и приложениями.</w:t>
      </w:r>
    </w:p>
    <w:p w14:paraId="1906B1E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11.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Системы распознавания (на базе искусственного интеллекта)</w:t>
      </w:r>
    </w:p>
    <w:p w14:paraId="30E3161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11.1. Разработка технологии распознавания речи, в том числе в сложных акустических условиях (голосовой коктейль, удаленный микрофон, окружающий шум).</w:t>
      </w:r>
    </w:p>
    <w:p w14:paraId="12D3A59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11.2. Разработка технологии бесконтактной мультимодальной аутентификации личности.</w:t>
      </w:r>
    </w:p>
    <w:p w14:paraId="5C85140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11.3. Разработка комбинированной, с технологией распознавания речи, речевой биометрии.</w:t>
      </w:r>
    </w:p>
    <w:p w14:paraId="785F5AB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11.4. Разработка технологии антиспуфинга, выявления подделок биометрических данных (голоса, изображения лица, поведения).</w:t>
      </w:r>
    </w:p>
    <w:p w14:paraId="7D28F5F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11.5. Разработка нейротехнологии поддержания естественного диалога, не требующей программирования/настройки скриптов.</w:t>
      </w:r>
    </w:p>
    <w:p w14:paraId="27705DB2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11.6. Разработка технологии семантического анализа и аннотирования звучащей речи.</w:t>
      </w:r>
    </w:p>
    <w:p w14:paraId="1CC7373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11.7. Создание автоматизированных диалоговых систем на основе баз знаний.</w:t>
      </w:r>
    </w:p>
    <w:p w14:paraId="219E837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11.8. Разработка нейросетевых алгоритмов для определения на карте траектории движения объекта на базе видеоряда, полученного с камер, установленных в помещении.</w:t>
      </w:r>
    </w:p>
    <w:p w14:paraId="59253195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11.9. Разработка нейросетевых алгоритмов для систем распознавания личности, использующий силуэт человека в качестве базового дифференциатора.</w:t>
      </w:r>
    </w:p>
    <w:p w14:paraId="02EC0F6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11.10. Разработка системы обработки запросов на русском языке (Natural Language Processing, NLP) для идентификации и извлечения намерений пользователей и настраиваемых именованных сущностей на базе механизмов нечеткого поиска.</w:t>
      </w:r>
    </w:p>
    <w:p w14:paraId="35188A7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11.11. Разработка систем распознавания и синтеза речи в реальном времени, основанных </w:t>
      </w:r>
      <w:r w:rsidRPr="00D32AAD">
        <w:rPr>
          <w:rFonts w:ascii="Times New Roman" w:hAnsi="Times New Roman" w:cs="Times New Roman"/>
          <w:sz w:val="24"/>
          <w:szCs w:val="24"/>
        </w:rPr>
        <w:br/>
        <w:t>на новейших алгоритмах, кратно снижающих зависимость от предоставленных для обучения данных.</w:t>
      </w:r>
    </w:p>
    <w:p w14:paraId="3FA480CD" w14:textId="5E624022" w:rsidR="00DC572E" w:rsidRPr="00D32AAD" w:rsidRDefault="00DC572E" w:rsidP="00701D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11.12 Системы умного дома/умного офиса для управления голосом.</w:t>
      </w:r>
    </w:p>
    <w:p w14:paraId="24EE1F3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12.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Платформы для онлайн-образования</w:t>
      </w:r>
    </w:p>
    <w:p w14:paraId="5E2FC27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 xml:space="preserve">12.1. Программное обеспечение для массового создания мультимедийных интерактивных онлайн-курсов (МИОК) без навыков программирования в средах виртуального проектирования, конструирования и моделирования, для различных уровней базового образования, в том числе </w:t>
      </w:r>
      <w:r w:rsidRPr="00D32AAD">
        <w:rPr>
          <w:rFonts w:ascii="Times New Roman" w:hAnsi="Times New Roman" w:cs="Times New Roman"/>
          <w:sz w:val="24"/>
          <w:szCs w:val="24"/>
        </w:rPr>
        <w:br/>
        <w:t>в 3D для виртуальной (VR) и дополненной реальности (AR).</w:t>
      </w:r>
    </w:p>
    <w:p w14:paraId="694522E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12.2. Плееры 3D-МИОК с контентом для VR и AR.</w:t>
      </w:r>
    </w:p>
    <w:p w14:paraId="1C57FA0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12.3. Плееры МИОК с встроенным функциями искусственного интеллекта (ИИ) на основе применения готовых программных модулей: распознавание и синтез речи, семантический анализ текстов, речевое общение, прокторинг, распознавание эмоций по речевому и зрительному каналу, автоматизированный перевод МИОК и т. д.</w:t>
      </w:r>
    </w:p>
    <w:p w14:paraId="7620257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12.4. Лингвистические тренажеры для обучения иностранным языкам в диалоге </w:t>
      </w:r>
      <w:r w:rsidRPr="00D32AAD">
        <w:rPr>
          <w:rFonts w:ascii="Times New Roman" w:hAnsi="Times New Roman" w:cs="Times New Roman"/>
          <w:sz w:val="24"/>
          <w:szCs w:val="24"/>
        </w:rPr>
        <w:br/>
        <w:t>с «партнером» – носителем языка с ИИ.</w:t>
      </w:r>
    </w:p>
    <w:p w14:paraId="4A4A9CF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12.5. Технологические тренажеры для подготовки по военным и рабочим специальностям на основе 3D-МИОК с контентом в VR, AR, 360.</w:t>
      </w:r>
    </w:p>
    <w:p w14:paraId="2B74ECC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12.6. Платформы для электронного обучения (ЭО) и дистанционных образовательных технологий (ДОТ) с использованием 3D-МИОК с ИИ и платформы для акселерации стартап-проектов (АСП), разрабатывающих прикладные решения на базе сквозных цифровых технологий.</w:t>
      </w:r>
    </w:p>
    <w:p w14:paraId="3FAC4C7C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12.7. Система для обеспечения дистанционного образовательного процесса с возможностью мгновенного поиска и использования образовательного контента по заданной тематике, с функциями оценки вовлеченности учеников в образовательный процесс, аналитическим модулем оценки поведения участников.</w:t>
      </w:r>
    </w:p>
    <w:p w14:paraId="4FFF01BE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4F2C7EB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2AAD">
        <w:rPr>
          <w:rFonts w:ascii="Times New Roman" w:hAnsi="Times New Roman" w:cs="Times New Roman"/>
          <w:b/>
          <w:sz w:val="24"/>
          <w:szCs w:val="24"/>
        </w:rPr>
        <w:t>13.</w:t>
      </w:r>
      <w:r w:rsidRPr="00D32AAD">
        <w:rPr>
          <w:rFonts w:ascii="Times New Roman" w:hAnsi="Times New Roman" w:cs="Times New Roman"/>
          <w:sz w:val="24"/>
          <w:szCs w:val="24"/>
        </w:rPr>
        <w:t xml:space="preserve"> </w:t>
      </w:r>
      <w:r w:rsidRPr="00D32AAD">
        <w:rPr>
          <w:rFonts w:ascii="Times New Roman" w:hAnsi="Times New Roman" w:cs="Times New Roman"/>
          <w:b/>
          <w:sz w:val="24"/>
          <w:szCs w:val="24"/>
        </w:rPr>
        <w:t>Прочие системы</w:t>
      </w:r>
    </w:p>
    <w:p w14:paraId="70EC397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13.1. Системы выявления уязвимостей в технологиях искусственного интеллекта.</w:t>
      </w:r>
    </w:p>
    <w:p w14:paraId="3164914C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13.2. Системы выявления информационных атак с использованием технологий искусственного интеллекта.</w:t>
      </w:r>
    </w:p>
    <w:p w14:paraId="7A26E427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13.3. Системы резервного копирования и аварийного восстановления облачных </w:t>
      </w:r>
      <w:r w:rsidRPr="00D32AAD">
        <w:rPr>
          <w:rFonts w:ascii="Times New Roman" w:hAnsi="Times New Roman" w:cs="Times New Roman"/>
          <w:sz w:val="24"/>
          <w:szCs w:val="24"/>
        </w:rPr>
        <w:br/>
        <w:t>и гибридных сред.</w:t>
      </w:r>
    </w:p>
    <w:p w14:paraId="410B9A50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13.4. Системы визуального анализа событий информационной безопасности.</w:t>
      </w:r>
    </w:p>
    <w:p w14:paraId="752BC97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13.5. Системы прогнозирования рисков информационной безопасности.</w:t>
      </w:r>
    </w:p>
    <w:p w14:paraId="2BDE168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13.6. Системы аудита данных, прав доступа и действий сотрудников.</w:t>
      </w:r>
    </w:p>
    <w:p w14:paraId="0214248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13.7. Системы защиты сред виртуализации и контейнеризации.</w:t>
      </w:r>
    </w:p>
    <w:p w14:paraId="59C9E17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13.8. Идентификация, аутентификация и контроль доступа в сложные системы Privileged Access Management (PAM).</w:t>
      </w:r>
    </w:p>
    <w:p w14:paraId="30DBD30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13.9. Системы контроля за персональной/конфиденциальной информацией и активностью пользователей в информационных системах для блокирования их утечек.</w:t>
      </w:r>
    </w:p>
    <w:p w14:paraId="7C3B658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13.10. Системы выявления уязвимостей в приложениях методами статического </w:t>
      </w:r>
      <w:r w:rsidRPr="00D32AAD">
        <w:rPr>
          <w:rFonts w:ascii="Times New Roman" w:hAnsi="Times New Roman" w:cs="Times New Roman"/>
          <w:sz w:val="24"/>
          <w:szCs w:val="24"/>
        </w:rPr>
        <w:br/>
        <w:t>и динамического анализа, написанных предприятиями и приложениях интернета вещей.</w:t>
      </w:r>
    </w:p>
    <w:p w14:paraId="0DB27F1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13.11. Системы архитектурного проектирования;</w:t>
      </w:r>
    </w:p>
    <w:p w14:paraId="13C1DB24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13.12. Системы, поддерживающие развитие технологии виртуальной и дополненной реальности VR/AR;</w:t>
      </w:r>
    </w:p>
    <w:p w14:paraId="0F00A26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13.13. Системы, поддерживающие развитие модульной интеграционной платформы для создания технологий суперкомпьютерных (цифровых) двойников;</w:t>
      </w:r>
    </w:p>
    <w:p w14:paraId="26626D2F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13.14. Интеграционные системы для взаимодействия с Единой базой верификационных / валидационных данных.</w:t>
      </w:r>
    </w:p>
    <w:p w14:paraId="290366E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13.15. Комплексные системы суперкомпьютерного сквозного моделирования, создание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и внедрение на ее базе сквозных расчетных технологий и технологий цифровых испытаний, </w:t>
      </w:r>
      <w:r w:rsidRPr="00D32AAD">
        <w:rPr>
          <w:rFonts w:ascii="Times New Roman" w:hAnsi="Times New Roman" w:cs="Times New Roman"/>
          <w:sz w:val="24"/>
          <w:szCs w:val="24"/>
        </w:rPr>
        <w:br/>
        <w:t>в том числе с применением технологий машинного обучения и многокритериальной оптимизации.</w:t>
      </w:r>
    </w:p>
    <w:p w14:paraId="028FD36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13.16. Системы пре- и постпроцессинга.</w:t>
      </w:r>
    </w:p>
    <w:p w14:paraId="62AD2F2A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13.17. Пространственно-временная СУБД для работы с треками перемещений.</w:t>
      </w:r>
    </w:p>
    <w:p w14:paraId="28F752ED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13.18. Системы самодиагностики с использованием технологии ИИ для формирования рекомендаций по ведению здорового образа жизни.</w:t>
      </w:r>
    </w:p>
    <w:p w14:paraId="3335117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13.19. Технологии непрерывной биометрической верификации для целей безопасности телемедицины, технология распознавания речи для целей оптимизации работы врача.</w:t>
      </w:r>
    </w:p>
    <w:p w14:paraId="15EB9AA9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lastRenderedPageBreak/>
        <w:t xml:space="preserve">13.20. Системы персонализированной медицины, позволяющие на основе технологий Big Data и искусственного интеллекта формировать индивидуальные рекомендации для пациента, </w:t>
      </w:r>
      <w:r w:rsidRPr="00D32AAD">
        <w:rPr>
          <w:rFonts w:ascii="Times New Roman" w:hAnsi="Times New Roman" w:cs="Times New Roman"/>
          <w:sz w:val="24"/>
          <w:szCs w:val="24"/>
        </w:rPr>
        <w:br/>
        <w:t>в том числе с использованием принципов доказательной медицины.</w:t>
      </w:r>
    </w:p>
    <w:p w14:paraId="0A99011E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13.21. Системы поддержки принятия врачебных решений с использованием технологий ИИ, в т. ч. в вопросах лекарственной терапии и радиологии на основе обезличенных датасетов.</w:t>
      </w:r>
    </w:p>
    <w:p w14:paraId="2ACC8676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13.22. Технологическая платформа доступа к цифровым базам данных и базам знаний </w:t>
      </w:r>
      <w:r w:rsidRPr="00D32AAD">
        <w:rPr>
          <w:rFonts w:ascii="Times New Roman" w:hAnsi="Times New Roman" w:cs="Times New Roman"/>
          <w:sz w:val="24"/>
          <w:szCs w:val="24"/>
        </w:rPr>
        <w:br/>
        <w:t>с обезличенными верифицированными результатами инструментальной диагностики, лабораторных исследований и сопутствующими им клиническими данными.</w:t>
      </w:r>
    </w:p>
    <w:p w14:paraId="034F16F1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13.23. Платформы обучения врачей с использованием технологии VR/AR для различных нозологий и специальностей.</w:t>
      </w:r>
    </w:p>
    <w:p w14:paraId="0C2FC643" w14:textId="77777777" w:rsidR="00DC572E" w:rsidRPr="00D32AAD" w:rsidRDefault="00DC572E" w:rsidP="00D32A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13.24. Системы поддержки принятия решений в инструментальной диагностике и контроля качества исследования на основе технологий искусственного интеллекта.</w:t>
      </w:r>
    </w:p>
    <w:p w14:paraId="0B503DA7" w14:textId="286C7A01" w:rsidR="00A010B0" w:rsidRDefault="00DC572E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13.25. Системы медицины спорта высших достижений, в т. ч. с использованием технологии искусственного интеллекта.</w:t>
      </w:r>
    </w:p>
    <w:p w14:paraId="649136DA" w14:textId="31F235C5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405819C" w14:textId="524A1C9B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0384579" w14:textId="09CDDA4C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3C56F3" w14:textId="5AE0791D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0933E13" w14:textId="5BC1585C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67AC32" w14:textId="5B45CDC8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FF466C5" w14:textId="7E1769BB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34026CA" w14:textId="2F1CF6F7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53B2492" w14:textId="48F6A96A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CE2013" w14:textId="33B14734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910FB9D" w14:textId="77777777" w:rsidR="00F83F86" w:rsidRDefault="00F83F86" w:rsidP="00A010B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92EBEF6" w14:textId="77777777" w:rsidR="005B056B" w:rsidRDefault="005B056B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6F40FAE" w14:textId="77777777" w:rsidR="005B056B" w:rsidRDefault="005B056B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EC3FC2" w14:textId="77777777" w:rsidR="005B056B" w:rsidRDefault="005B056B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A4E76C9" w14:textId="77777777" w:rsidR="005B056B" w:rsidRDefault="005B056B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7FF56DA" w14:textId="77777777" w:rsidR="005B056B" w:rsidRDefault="005B056B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1F560C" w14:textId="77777777" w:rsidR="005B056B" w:rsidRDefault="005B056B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8123F0B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5E80000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2FF15B9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186311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D423A63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7898508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E92E3F6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08C6A2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39D5524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7163F3FC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478B8FB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32F1C0E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F08CBC0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A2C3B4D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59DA60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1D23B66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458D1D1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81335A9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56CE7BA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248516A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D842F09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F5B90F1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45FAB91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0DF64146" w14:textId="77777777" w:rsidR="0047728E" w:rsidRDefault="0047728E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CFF9B2C" w14:textId="7545B323" w:rsidR="006D44EC" w:rsidRPr="00590FF5" w:rsidRDefault="006D44EC" w:rsidP="00A010B0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A0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 xml:space="preserve">Приложение </w:t>
      </w:r>
      <w:r w:rsidR="00701D54" w:rsidRPr="00590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№ </w:t>
      </w:r>
      <w:r w:rsidR="005B056B" w:rsidRPr="00590FF5">
        <w:rPr>
          <w:rFonts w:ascii="Times New Roman" w:hAnsi="Times New Roman" w:cs="Times New Roman"/>
          <w:b/>
          <w:bCs/>
          <w:i/>
          <w:iCs/>
          <w:sz w:val="24"/>
          <w:szCs w:val="24"/>
        </w:rPr>
        <w:t>3</w:t>
      </w:r>
    </w:p>
    <w:p w14:paraId="04F0D03A" w14:textId="5FF7533B" w:rsidR="006D44EC" w:rsidRPr="00A010B0" w:rsidRDefault="006D44EC" w:rsidP="00D32AAD">
      <w:pPr>
        <w:pStyle w:val="af"/>
        <w:tabs>
          <w:tab w:val="left" w:pos="993"/>
        </w:tabs>
        <w:spacing w:after="0" w:line="240" w:lineRule="auto"/>
        <w:ind w:left="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к </w:t>
      </w:r>
      <w:r w:rsidR="00701D54" w:rsidRPr="00A0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</w:t>
      </w:r>
      <w:r w:rsidRPr="00A010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ехническому заданию</w:t>
      </w:r>
    </w:p>
    <w:p w14:paraId="235553E0" w14:textId="0BF4E4F1" w:rsidR="006D44EC" w:rsidRPr="00D32AAD" w:rsidRDefault="006D44EC" w:rsidP="00D32AAD">
      <w:pPr>
        <w:pStyle w:val="2"/>
        <w:spacing w:before="0" w:after="0"/>
        <w:jc w:val="right"/>
        <w:rPr>
          <w:b w:val="0"/>
          <w:sz w:val="24"/>
          <w:szCs w:val="24"/>
        </w:rPr>
      </w:pPr>
    </w:p>
    <w:p w14:paraId="54DC5904" w14:textId="77777777" w:rsidR="00DC572E" w:rsidRPr="00D32AAD" w:rsidRDefault="00DC572E" w:rsidP="00D32AAD">
      <w:pPr>
        <w:pStyle w:val="2"/>
        <w:spacing w:before="0" w:after="0"/>
        <w:jc w:val="center"/>
        <w:rPr>
          <w:sz w:val="24"/>
          <w:szCs w:val="24"/>
        </w:rPr>
      </w:pPr>
      <w:bookmarkStart w:id="11" w:name="_Toc70615485"/>
      <w:bookmarkStart w:id="12" w:name="_Hlk117082909"/>
      <w:r w:rsidRPr="00D32AAD">
        <w:rPr>
          <w:sz w:val="24"/>
          <w:szCs w:val="24"/>
        </w:rPr>
        <w:t>Задачи развития новых коммуникационных интернет-технологий (НКИТ)</w:t>
      </w:r>
      <w:r w:rsidRPr="00D32AAD">
        <w:rPr>
          <w:rStyle w:val="af5"/>
          <w:sz w:val="24"/>
          <w:szCs w:val="24"/>
        </w:rPr>
        <w:footnoteReference w:id="1"/>
      </w:r>
      <w:bookmarkEnd w:id="11"/>
    </w:p>
    <w:p w14:paraId="244FC1ED" w14:textId="77777777" w:rsidR="00DC572E" w:rsidRPr="00D32AAD" w:rsidRDefault="00DC572E" w:rsidP="00D32AA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</w:p>
    <w:bookmarkEnd w:id="12"/>
    <w:p w14:paraId="22CF61EA" w14:textId="77777777" w:rsidR="00DC572E" w:rsidRPr="00D32AAD" w:rsidRDefault="00DC572E">
      <w:pPr>
        <w:pStyle w:val="af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Создание элементов инфраструктуры массовых персональных коммуникаций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с использованием интернета (включая поиск и идентификацию партнеров, поиск </w:t>
      </w:r>
      <w:r w:rsidRPr="00D32AAD">
        <w:rPr>
          <w:rFonts w:ascii="Times New Roman" w:hAnsi="Times New Roman" w:cs="Times New Roman"/>
          <w:sz w:val="24"/>
          <w:szCs w:val="24"/>
        </w:rPr>
        <w:br/>
        <w:t xml:space="preserve">и формирование сообществ, передачу, хранение, поиск и конвертацию друг в друга различных видов сообщений – текстов, голоса, видео, изображений и другие, а также проведение платежей). </w:t>
      </w:r>
    </w:p>
    <w:p w14:paraId="08EC060F" w14:textId="77777777" w:rsidR="00DC572E" w:rsidRPr="00D32AAD" w:rsidRDefault="00DC572E">
      <w:pPr>
        <w:pStyle w:val="af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Создание коммуникационных сервисов, в том числе специальных коммуникационных сервисов для отдельных сообществ, предъявляющих специфические требования (игровая коммуникация и взаимодействие, коммуникация по медицинским вопросам, коммуникация </w:t>
      </w:r>
      <w:r w:rsidRPr="00D32AAD">
        <w:rPr>
          <w:rFonts w:ascii="Times New Roman" w:hAnsi="Times New Roman" w:cs="Times New Roman"/>
          <w:sz w:val="24"/>
          <w:szCs w:val="24"/>
        </w:rPr>
        <w:br/>
        <w:t>в рамках образовательного процесса, территориально локализованные системы коммуникаций (городские, районные, домовые и другие), системы массовых юридически значимых коммуникаций (консультации, сделки, управление коллективной собственностью), в том числе на базе блокчейн-технологий и смарт-контрактов.</w:t>
      </w:r>
    </w:p>
    <w:p w14:paraId="61B11BD4" w14:textId="77777777" w:rsidR="00DC572E" w:rsidRPr="00D32AAD" w:rsidRDefault="00DC572E">
      <w:pPr>
        <w:pStyle w:val="af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Создание систем мониторинга и модерации публичного контента, включая выявление запрещенного контента, деструктивных сообществ, скрытых информационных кампаний </w:t>
      </w:r>
      <w:r w:rsidRPr="00D32AAD">
        <w:rPr>
          <w:rFonts w:ascii="Times New Roman" w:hAnsi="Times New Roman" w:cs="Times New Roman"/>
          <w:sz w:val="24"/>
          <w:szCs w:val="24"/>
        </w:rPr>
        <w:br/>
        <w:t>и другие.</w:t>
      </w:r>
    </w:p>
    <w:p w14:paraId="62857E90" w14:textId="77777777" w:rsidR="00DC572E" w:rsidRPr="00D32AAD" w:rsidRDefault="00DC572E">
      <w:pPr>
        <w:pStyle w:val="af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Создание систем надежного хранения и доставки сетевого контента и систем управления трафиком в зависимости от контента.</w:t>
      </w:r>
    </w:p>
    <w:p w14:paraId="36553F64" w14:textId="77777777" w:rsidR="00DC572E" w:rsidRPr="00D32AAD" w:rsidRDefault="00DC572E">
      <w:pPr>
        <w:pStyle w:val="af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Создание систем автоматической генерации контента и выявления сгенерированного контента.</w:t>
      </w:r>
    </w:p>
    <w:p w14:paraId="7F6DBA70" w14:textId="77777777" w:rsidR="00DC572E" w:rsidRPr="00D32AAD" w:rsidRDefault="00DC572E">
      <w:pPr>
        <w:pStyle w:val="af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 xml:space="preserve">Создание систем поиска контента по запросу пользователя и рекомендаций контента </w:t>
      </w:r>
      <w:r w:rsidRPr="00D32AAD">
        <w:rPr>
          <w:rFonts w:ascii="Times New Roman" w:hAnsi="Times New Roman" w:cs="Times New Roman"/>
          <w:sz w:val="24"/>
          <w:szCs w:val="24"/>
        </w:rPr>
        <w:br/>
        <w:t>на основе анализа поведения пользователя.</w:t>
      </w:r>
    </w:p>
    <w:p w14:paraId="2F965619" w14:textId="77777777" w:rsidR="00DC572E" w:rsidRPr="00D32AAD" w:rsidRDefault="00DC572E">
      <w:pPr>
        <w:pStyle w:val="af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Создание и управление облачными коллективными играми и игровыми платформами.</w:t>
      </w:r>
    </w:p>
    <w:p w14:paraId="3571B6DA" w14:textId="77777777" w:rsidR="00DC572E" w:rsidRPr="00D32AAD" w:rsidRDefault="00DC572E">
      <w:pPr>
        <w:pStyle w:val="af"/>
        <w:numPr>
          <w:ilvl w:val="0"/>
          <w:numId w:val="4"/>
        </w:numPr>
        <w:tabs>
          <w:tab w:val="left" w:pos="993"/>
        </w:tabs>
        <w:suppressAutoHyphens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AAD">
        <w:rPr>
          <w:rFonts w:ascii="Times New Roman" w:hAnsi="Times New Roman" w:cs="Times New Roman"/>
          <w:sz w:val="24"/>
          <w:szCs w:val="24"/>
        </w:rPr>
        <w:t>Создание и развитие ИТ-инфраструктуры, поддерживающей сервисы массовых персональных коммуникаций.</w:t>
      </w:r>
    </w:p>
    <w:p w14:paraId="6680A4C1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3D7EF7" w14:textId="77777777" w:rsidR="00DC572E" w:rsidRPr="00D32AAD" w:rsidRDefault="00DC572E" w:rsidP="00D32AA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2095775" w14:textId="3C2F2031" w:rsidR="00AB1C28" w:rsidRPr="005C099A" w:rsidRDefault="00AB1C28" w:rsidP="00F83F8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AB1C28" w:rsidRPr="005C099A" w:rsidSect="006C39F7">
      <w:headerReference w:type="default" r:id="rId8"/>
      <w:footerReference w:type="default" r:id="rId9"/>
      <w:pgSz w:w="11906" w:h="16838"/>
      <w:pgMar w:top="1134" w:right="850" w:bottom="426" w:left="1134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2C982F" w14:textId="77777777" w:rsidR="00E41858" w:rsidRDefault="00E41858">
      <w:pPr>
        <w:spacing w:after="0" w:line="240" w:lineRule="auto"/>
      </w:pPr>
      <w:r>
        <w:separator/>
      </w:r>
    </w:p>
  </w:endnote>
  <w:endnote w:type="continuationSeparator" w:id="0">
    <w:p w14:paraId="78BB9DCB" w14:textId="77777777" w:rsidR="00E41858" w:rsidRDefault="00E418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02572B" w14:textId="77777777" w:rsidR="000F435F" w:rsidRDefault="000F435F">
    <w:pPr>
      <w:pBdr>
        <w:top w:val="nil"/>
        <w:left w:val="nil"/>
        <w:bottom w:val="nil"/>
        <w:right w:val="nil"/>
        <w:between w:val="nil"/>
      </w:pBdr>
      <w:spacing w:line="14" w:lineRule="auto"/>
      <w:jc w:val="right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36F0DB" w14:textId="77777777" w:rsidR="00E41858" w:rsidRDefault="00E41858">
      <w:pPr>
        <w:rPr>
          <w:sz w:val="12"/>
        </w:rPr>
      </w:pPr>
      <w:r>
        <w:separator/>
      </w:r>
    </w:p>
  </w:footnote>
  <w:footnote w:type="continuationSeparator" w:id="0">
    <w:p w14:paraId="03F2260E" w14:textId="77777777" w:rsidR="00E41858" w:rsidRDefault="00E41858">
      <w:pPr>
        <w:rPr>
          <w:sz w:val="12"/>
        </w:rPr>
      </w:pPr>
      <w:r>
        <w:continuationSeparator/>
      </w:r>
    </w:p>
  </w:footnote>
  <w:footnote w:id="1">
    <w:p w14:paraId="67056188" w14:textId="77777777" w:rsidR="000F435F" w:rsidRPr="00D21344" w:rsidRDefault="000F435F" w:rsidP="00DC572E">
      <w:pPr>
        <w:jc w:val="both"/>
      </w:pPr>
      <w:r>
        <w:rPr>
          <w:rStyle w:val="af5"/>
        </w:rPr>
        <w:footnoteRef/>
      </w:r>
      <w:r>
        <w:t xml:space="preserve"> </w:t>
      </w:r>
      <w:r w:rsidRPr="003435C1">
        <w:t xml:space="preserve">Приведен примерный список продуктов и цифровых технологий, на основе которых могут решаться </w:t>
      </w:r>
      <w:r w:rsidRPr="00D21344">
        <w:t>данные задачи, в то же время важно отметить</w:t>
      </w:r>
      <w:r>
        <w:t xml:space="preserve">, </w:t>
      </w:r>
      <w:r w:rsidRPr="00D21344">
        <w:t xml:space="preserve">что списки продуктов и технологий НКИТ не являются исчерпывающими, поскольку технологии и виды продуктов на их основе динамично развиваются </w:t>
      </w:r>
      <w:r>
        <w:br/>
      </w:r>
      <w:r w:rsidRPr="00D21344">
        <w:t>и видоизменяются.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4FAC1F" w14:textId="0486D3ED" w:rsidR="000F435F" w:rsidRDefault="000F435F">
    <w:pPr>
      <w:pStyle w:val="af9"/>
    </w:pPr>
    <w:r w:rsidRPr="007350FA">
      <w:tab/>
    </w:r>
  </w:p>
  <w:p w14:paraId="44F3B99C" w14:textId="15BD4167" w:rsidR="000F435F" w:rsidRPr="007350FA" w:rsidRDefault="000F435F">
    <w:pPr>
      <w:pStyle w:val="af9"/>
      <w:rPr>
        <w:rFonts w:ascii="Times New Roman" w:hAnsi="Times New Roman" w:cs="Times New Roman"/>
        <w:b/>
        <w:color w:val="1F4E79" w:themeColor="accent1" w:themeShade="80"/>
      </w:rPr>
    </w:pPr>
    <w:r>
      <w:rPr>
        <w:rFonts w:ascii="Arial" w:hAnsi="Arial" w:cs="Arial"/>
        <w:b/>
        <w:bCs/>
        <w:noProof/>
        <w:color w:val="215868"/>
        <w:sz w:val="20"/>
        <w:szCs w:val="20"/>
      </w:rPr>
      <w:drawing>
        <wp:inline distT="0" distB="0" distL="0" distR="0" wp14:anchorId="1882D494" wp14:editId="6E21E22B">
          <wp:extent cx="2606332" cy="330835"/>
          <wp:effectExtent l="0" t="0" r="3810" b="0"/>
          <wp:docPr id="6" name="Рисунок 6" descr="logo_frii_sig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logo_frii_sign2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56908" cy="4007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11EDC"/>
    <w:multiLevelType w:val="hybridMultilevel"/>
    <w:tmpl w:val="91BA0D72"/>
    <w:lvl w:ilvl="0" w:tplc="3CEEFF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E4D3977"/>
    <w:multiLevelType w:val="multilevel"/>
    <w:tmpl w:val="B61A9FFC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EB261E"/>
    <w:multiLevelType w:val="multilevel"/>
    <w:tmpl w:val="1280F52A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720" w:hanging="360"/>
      </w:pPr>
      <w:rPr>
        <w:rFonts w:eastAsia="Noto Sans Symbols" w:cs="Noto Sans Symbols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1440" w:hanging="360"/>
      </w:pPr>
      <w:rPr>
        <w:rFonts w:eastAsia="Courier New" w:cs="Courier New"/>
        <w:b w:val="0"/>
        <w:sz w:val="24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bullet"/>
      <w:pStyle w:val="5"/>
      <w:lvlText w:val="o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5">
      <w:start w:val="1"/>
      <w:numFmt w:val="bullet"/>
      <w:pStyle w:val="6"/>
      <w:lvlText w:val="▪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6">
      <w:start w:val="1"/>
      <w:numFmt w:val="bullet"/>
      <w:pStyle w:val="7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pStyle w:val="8"/>
      <w:lvlText w:val="o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8">
      <w:start w:val="1"/>
      <w:numFmt w:val="bullet"/>
      <w:pStyle w:val="9"/>
      <w:lvlText w:val="▪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44A956F3"/>
    <w:multiLevelType w:val="multilevel"/>
    <w:tmpl w:val="7028190A"/>
    <w:lvl w:ilvl="0">
      <w:start w:val="1"/>
      <w:numFmt w:val="decimal"/>
      <w:pStyle w:val="10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pStyle w:val="11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571"/>
        </w:tabs>
        <w:ind w:left="1355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55AB3A2E"/>
    <w:multiLevelType w:val="multilevel"/>
    <w:tmpl w:val="646AA0EE"/>
    <w:lvl w:ilvl="0">
      <w:start w:val="1"/>
      <w:numFmt w:val="decimal"/>
      <w:pStyle w:val="20"/>
      <w:suff w:val="space"/>
      <w:lvlText w:val="%1."/>
      <w:lvlJc w:val="center"/>
      <w:pPr>
        <w:tabs>
          <w:tab w:val="num" w:pos="0"/>
        </w:tabs>
        <w:ind w:left="113" w:firstLine="175"/>
      </w:p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113" w:firstLine="596"/>
      </w:pPr>
    </w:lvl>
    <w:lvl w:ilvl="2">
      <w:start w:val="1"/>
      <w:numFmt w:val="decimal"/>
      <w:suff w:val="space"/>
      <w:lvlText w:val="%1.%2.%3."/>
      <w:lvlJc w:val="left"/>
      <w:pPr>
        <w:tabs>
          <w:tab w:val="num" w:pos="0"/>
        </w:tabs>
        <w:ind w:left="113" w:firstLine="596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 w15:restartNumberingAfterBreak="0">
    <w:nsid w:val="6C57102B"/>
    <w:multiLevelType w:val="multilevel"/>
    <w:tmpl w:val="DC32038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6" w15:restartNumberingAfterBreak="0">
    <w:nsid w:val="7528435D"/>
    <w:multiLevelType w:val="multilevel"/>
    <w:tmpl w:val="31BA2F1A"/>
    <w:lvl w:ilvl="0">
      <w:start w:val="1"/>
      <w:numFmt w:val="decimal"/>
      <w:pStyle w:val="110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7" w15:restartNumberingAfterBreak="0">
    <w:nsid w:val="76C11501"/>
    <w:multiLevelType w:val="hybridMultilevel"/>
    <w:tmpl w:val="1F848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C28"/>
    <w:rsid w:val="0000019F"/>
    <w:rsid w:val="00001E32"/>
    <w:rsid w:val="0001518D"/>
    <w:rsid w:val="00025A71"/>
    <w:rsid w:val="00033FAC"/>
    <w:rsid w:val="0004060B"/>
    <w:rsid w:val="00045D9F"/>
    <w:rsid w:val="00050236"/>
    <w:rsid w:val="00053066"/>
    <w:rsid w:val="00053A25"/>
    <w:rsid w:val="00057ED1"/>
    <w:rsid w:val="000613C2"/>
    <w:rsid w:val="00066ADD"/>
    <w:rsid w:val="0006768F"/>
    <w:rsid w:val="00082771"/>
    <w:rsid w:val="00083563"/>
    <w:rsid w:val="000845A0"/>
    <w:rsid w:val="0009086E"/>
    <w:rsid w:val="00096994"/>
    <w:rsid w:val="000B38CF"/>
    <w:rsid w:val="000B60A6"/>
    <w:rsid w:val="000C59CA"/>
    <w:rsid w:val="000E0730"/>
    <w:rsid w:val="000E4D9F"/>
    <w:rsid w:val="000F435F"/>
    <w:rsid w:val="000F66C4"/>
    <w:rsid w:val="000F76A0"/>
    <w:rsid w:val="00105F3E"/>
    <w:rsid w:val="00110C09"/>
    <w:rsid w:val="00117A10"/>
    <w:rsid w:val="00120053"/>
    <w:rsid w:val="00125884"/>
    <w:rsid w:val="00127437"/>
    <w:rsid w:val="00132640"/>
    <w:rsid w:val="001343E6"/>
    <w:rsid w:val="00137886"/>
    <w:rsid w:val="00151CF6"/>
    <w:rsid w:val="0015313C"/>
    <w:rsid w:val="0015469F"/>
    <w:rsid w:val="0016388D"/>
    <w:rsid w:val="00165FAB"/>
    <w:rsid w:val="00166C95"/>
    <w:rsid w:val="00170209"/>
    <w:rsid w:val="00180865"/>
    <w:rsid w:val="00181BAC"/>
    <w:rsid w:val="001835F3"/>
    <w:rsid w:val="001865ED"/>
    <w:rsid w:val="00187594"/>
    <w:rsid w:val="00190891"/>
    <w:rsid w:val="00192116"/>
    <w:rsid w:val="00193D5B"/>
    <w:rsid w:val="00193DC0"/>
    <w:rsid w:val="00197EE9"/>
    <w:rsid w:val="001B094D"/>
    <w:rsid w:val="001B340C"/>
    <w:rsid w:val="001C13DC"/>
    <w:rsid w:val="001C5D61"/>
    <w:rsid w:val="001C63DC"/>
    <w:rsid w:val="001C701B"/>
    <w:rsid w:val="001D4C50"/>
    <w:rsid w:val="001F258C"/>
    <w:rsid w:val="001F5C57"/>
    <w:rsid w:val="001F5E04"/>
    <w:rsid w:val="002016A4"/>
    <w:rsid w:val="00212874"/>
    <w:rsid w:val="002230EA"/>
    <w:rsid w:val="002366F7"/>
    <w:rsid w:val="00250212"/>
    <w:rsid w:val="00261199"/>
    <w:rsid w:val="00264A67"/>
    <w:rsid w:val="00272EFB"/>
    <w:rsid w:val="00283B98"/>
    <w:rsid w:val="00284159"/>
    <w:rsid w:val="002909FD"/>
    <w:rsid w:val="002942A5"/>
    <w:rsid w:val="002A7A37"/>
    <w:rsid w:val="002B520B"/>
    <w:rsid w:val="002E0718"/>
    <w:rsid w:val="002E2FE1"/>
    <w:rsid w:val="002E5BA2"/>
    <w:rsid w:val="002E7F24"/>
    <w:rsid w:val="002F0F5E"/>
    <w:rsid w:val="003053C3"/>
    <w:rsid w:val="00315CE8"/>
    <w:rsid w:val="00320174"/>
    <w:rsid w:val="003219E1"/>
    <w:rsid w:val="00332C8B"/>
    <w:rsid w:val="0034261E"/>
    <w:rsid w:val="0034422B"/>
    <w:rsid w:val="00344D67"/>
    <w:rsid w:val="0034664C"/>
    <w:rsid w:val="003556DD"/>
    <w:rsid w:val="00360A48"/>
    <w:rsid w:val="003634BB"/>
    <w:rsid w:val="003654A4"/>
    <w:rsid w:val="00366B9E"/>
    <w:rsid w:val="00366D05"/>
    <w:rsid w:val="00367868"/>
    <w:rsid w:val="0038546F"/>
    <w:rsid w:val="00393291"/>
    <w:rsid w:val="00395E27"/>
    <w:rsid w:val="00396088"/>
    <w:rsid w:val="003A0F22"/>
    <w:rsid w:val="003A2ACC"/>
    <w:rsid w:val="003B1DF7"/>
    <w:rsid w:val="003B3E83"/>
    <w:rsid w:val="003B6C03"/>
    <w:rsid w:val="003D1A71"/>
    <w:rsid w:val="003D328E"/>
    <w:rsid w:val="003D76D2"/>
    <w:rsid w:val="003E0B05"/>
    <w:rsid w:val="003E0BF0"/>
    <w:rsid w:val="003E7188"/>
    <w:rsid w:val="003F3DD6"/>
    <w:rsid w:val="003F6770"/>
    <w:rsid w:val="004013B7"/>
    <w:rsid w:val="004023A0"/>
    <w:rsid w:val="004050E5"/>
    <w:rsid w:val="00416021"/>
    <w:rsid w:val="004604AA"/>
    <w:rsid w:val="004678FC"/>
    <w:rsid w:val="004770D1"/>
    <w:rsid w:val="0047728E"/>
    <w:rsid w:val="004968EB"/>
    <w:rsid w:val="004A3B68"/>
    <w:rsid w:val="004B499B"/>
    <w:rsid w:val="004C4B20"/>
    <w:rsid w:val="004C4BD2"/>
    <w:rsid w:val="004C52A7"/>
    <w:rsid w:val="004C5DC6"/>
    <w:rsid w:val="004D4B64"/>
    <w:rsid w:val="004D692F"/>
    <w:rsid w:val="004E6E55"/>
    <w:rsid w:val="004F2F86"/>
    <w:rsid w:val="004F7FE8"/>
    <w:rsid w:val="00505591"/>
    <w:rsid w:val="005109E8"/>
    <w:rsid w:val="0052160C"/>
    <w:rsid w:val="00534083"/>
    <w:rsid w:val="00546BBE"/>
    <w:rsid w:val="005500AC"/>
    <w:rsid w:val="0057329D"/>
    <w:rsid w:val="00574957"/>
    <w:rsid w:val="005755DD"/>
    <w:rsid w:val="005757E0"/>
    <w:rsid w:val="00576A1F"/>
    <w:rsid w:val="00587D44"/>
    <w:rsid w:val="00590FF5"/>
    <w:rsid w:val="00595DC5"/>
    <w:rsid w:val="005A0DCD"/>
    <w:rsid w:val="005A1F90"/>
    <w:rsid w:val="005B056B"/>
    <w:rsid w:val="005B37BD"/>
    <w:rsid w:val="005C099A"/>
    <w:rsid w:val="005C3C7F"/>
    <w:rsid w:val="005E2DB3"/>
    <w:rsid w:val="005E5624"/>
    <w:rsid w:val="005E6140"/>
    <w:rsid w:val="005F1D3C"/>
    <w:rsid w:val="005F3040"/>
    <w:rsid w:val="005F432C"/>
    <w:rsid w:val="00607103"/>
    <w:rsid w:val="006170A1"/>
    <w:rsid w:val="00617BF9"/>
    <w:rsid w:val="00623FCE"/>
    <w:rsid w:val="00624D46"/>
    <w:rsid w:val="0063153F"/>
    <w:rsid w:val="00631C11"/>
    <w:rsid w:val="00633A67"/>
    <w:rsid w:val="0063743A"/>
    <w:rsid w:val="00641C99"/>
    <w:rsid w:val="006442FD"/>
    <w:rsid w:val="00646A21"/>
    <w:rsid w:val="006522F4"/>
    <w:rsid w:val="0065526E"/>
    <w:rsid w:val="00662F64"/>
    <w:rsid w:val="006636FF"/>
    <w:rsid w:val="006726A4"/>
    <w:rsid w:val="006733E2"/>
    <w:rsid w:val="00680E80"/>
    <w:rsid w:val="00682BE4"/>
    <w:rsid w:val="00687748"/>
    <w:rsid w:val="006960F1"/>
    <w:rsid w:val="006967AF"/>
    <w:rsid w:val="006970C1"/>
    <w:rsid w:val="00697365"/>
    <w:rsid w:val="006A0056"/>
    <w:rsid w:val="006A1F49"/>
    <w:rsid w:val="006A28D4"/>
    <w:rsid w:val="006B56D7"/>
    <w:rsid w:val="006B6A11"/>
    <w:rsid w:val="006C39F7"/>
    <w:rsid w:val="006C5E65"/>
    <w:rsid w:val="006D0607"/>
    <w:rsid w:val="006D44EC"/>
    <w:rsid w:val="006D5935"/>
    <w:rsid w:val="006F7614"/>
    <w:rsid w:val="00701D54"/>
    <w:rsid w:val="00702A93"/>
    <w:rsid w:val="007248D5"/>
    <w:rsid w:val="00727802"/>
    <w:rsid w:val="00733A32"/>
    <w:rsid w:val="007350FA"/>
    <w:rsid w:val="00737D16"/>
    <w:rsid w:val="00741E6C"/>
    <w:rsid w:val="007478E8"/>
    <w:rsid w:val="00756A53"/>
    <w:rsid w:val="00764AF5"/>
    <w:rsid w:val="00765FCD"/>
    <w:rsid w:val="00774438"/>
    <w:rsid w:val="00787A20"/>
    <w:rsid w:val="00794325"/>
    <w:rsid w:val="007A4B64"/>
    <w:rsid w:val="007A6387"/>
    <w:rsid w:val="007A752A"/>
    <w:rsid w:val="007B5580"/>
    <w:rsid w:val="007B6086"/>
    <w:rsid w:val="007C0280"/>
    <w:rsid w:val="007C0A4D"/>
    <w:rsid w:val="007C1B90"/>
    <w:rsid w:val="007C3069"/>
    <w:rsid w:val="007C4F21"/>
    <w:rsid w:val="007C50C7"/>
    <w:rsid w:val="007D0CE8"/>
    <w:rsid w:val="007D5735"/>
    <w:rsid w:val="007E4468"/>
    <w:rsid w:val="007E462B"/>
    <w:rsid w:val="007E7BAE"/>
    <w:rsid w:val="00801660"/>
    <w:rsid w:val="00802232"/>
    <w:rsid w:val="00814FF2"/>
    <w:rsid w:val="00815784"/>
    <w:rsid w:val="00820F36"/>
    <w:rsid w:val="00825169"/>
    <w:rsid w:val="0083132C"/>
    <w:rsid w:val="008430D7"/>
    <w:rsid w:val="00843266"/>
    <w:rsid w:val="00843F01"/>
    <w:rsid w:val="008554AE"/>
    <w:rsid w:val="00857FE2"/>
    <w:rsid w:val="0086216C"/>
    <w:rsid w:val="00864CFD"/>
    <w:rsid w:val="008677C1"/>
    <w:rsid w:val="00870E90"/>
    <w:rsid w:val="00873A0D"/>
    <w:rsid w:val="008821BE"/>
    <w:rsid w:val="00884728"/>
    <w:rsid w:val="00887C7B"/>
    <w:rsid w:val="008953ED"/>
    <w:rsid w:val="00896453"/>
    <w:rsid w:val="008968A7"/>
    <w:rsid w:val="008B2BAF"/>
    <w:rsid w:val="008B4B35"/>
    <w:rsid w:val="008B76F7"/>
    <w:rsid w:val="008C1E00"/>
    <w:rsid w:val="008D25AF"/>
    <w:rsid w:val="008E29C1"/>
    <w:rsid w:val="008E32B1"/>
    <w:rsid w:val="008F78F6"/>
    <w:rsid w:val="009005C5"/>
    <w:rsid w:val="00901954"/>
    <w:rsid w:val="00902C45"/>
    <w:rsid w:val="00905742"/>
    <w:rsid w:val="00910F18"/>
    <w:rsid w:val="00917F84"/>
    <w:rsid w:val="00933890"/>
    <w:rsid w:val="009372FE"/>
    <w:rsid w:val="00946D9C"/>
    <w:rsid w:val="0095118D"/>
    <w:rsid w:val="009527BF"/>
    <w:rsid w:val="0095482D"/>
    <w:rsid w:val="0096091E"/>
    <w:rsid w:val="00981BAA"/>
    <w:rsid w:val="00985927"/>
    <w:rsid w:val="0099045C"/>
    <w:rsid w:val="00990AD4"/>
    <w:rsid w:val="0099441A"/>
    <w:rsid w:val="009969AF"/>
    <w:rsid w:val="009A0D70"/>
    <w:rsid w:val="009A1ADC"/>
    <w:rsid w:val="009C46AB"/>
    <w:rsid w:val="009C5692"/>
    <w:rsid w:val="009C77EB"/>
    <w:rsid w:val="009F3462"/>
    <w:rsid w:val="00A010B0"/>
    <w:rsid w:val="00A0728D"/>
    <w:rsid w:val="00A07D97"/>
    <w:rsid w:val="00A37276"/>
    <w:rsid w:val="00A413C6"/>
    <w:rsid w:val="00A445FD"/>
    <w:rsid w:val="00A50E18"/>
    <w:rsid w:val="00A5507E"/>
    <w:rsid w:val="00A66E51"/>
    <w:rsid w:val="00A741F9"/>
    <w:rsid w:val="00A774AB"/>
    <w:rsid w:val="00A82458"/>
    <w:rsid w:val="00AA1368"/>
    <w:rsid w:val="00AA2E61"/>
    <w:rsid w:val="00AA3E17"/>
    <w:rsid w:val="00AB1C28"/>
    <w:rsid w:val="00AB644C"/>
    <w:rsid w:val="00AB66A4"/>
    <w:rsid w:val="00AC50F9"/>
    <w:rsid w:val="00AC6266"/>
    <w:rsid w:val="00AC6F9F"/>
    <w:rsid w:val="00AD3537"/>
    <w:rsid w:val="00AD5916"/>
    <w:rsid w:val="00AD7609"/>
    <w:rsid w:val="00AE121E"/>
    <w:rsid w:val="00AF0AA7"/>
    <w:rsid w:val="00AF12E0"/>
    <w:rsid w:val="00AF480A"/>
    <w:rsid w:val="00AF55C8"/>
    <w:rsid w:val="00AF7B0A"/>
    <w:rsid w:val="00B012D8"/>
    <w:rsid w:val="00B05507"/>
    <w:rsid w:val="00B075BA"/>
    <w:rsid w:val="00B15A5F"/>
    <w:rsid w:val="00B22B58"/>
    <w:rsid w:val="00B33F1D"/>
    <w:rsid w:val="00B403B9"/>
    <w:rsid w:val="00B44BF3"/>
    <w:rsid w:val="00B44EE0"/>
    <w:rsid w:val="00B465F6"/>
    <w:rsid w:val="00B5119B"/>
    <w:rsid w:val="00B53C80"/>
    <w:rsid w:val="00B6153F"/>
    <w:rsid w:val="00B700B5"/>
    <w:rsid w:val="00B708CF"/>
    <w:rsid w:val="00B734B7"/>
    <w:rsid w:val="00B74182"/>
    <w:rsid w:val="00B7601B"/>
    <w:rsid w:val="00B766DE"/>
    <w:rsid w:val="00B76849"/>
    <w:rsid w:val="00B8019C"/>
    <w:rsid w:val="00B84BDE"/>
    <w:rsid w:val="00BB3958"/>
    <w:rsid w:val="00BB4888"/>
    <w:rsid w:val="00BC67F5"/>
    <w:rsid w:val="00BD005A"/>
    <w:rsid w:val="00BE00E0"/>
    <w:rsid w:val="00BE0505"/>
    <w:rsid w:val="00BE6C72"/>
    <w:rsid w:val="00BF4353"/>
    <w:rsid w:val="00C05637"/>
    <w:rsid w:val="00C12B57"/>
    <w:rsid w:val="00C14C50"/>
    <w:rsid w:val="00C15890"/>
    <w:rsid w:val="00C16EF9"/>
    <w:rsid w:val="00C17475"/>
    <w:rsid w:val="00C257C1"/>
    <w:rsid w:val="00C347CB"/>
    <w:rsid w:val="00C367B4"/>
    <w:rsid w:val="00C41020"/>
    <w:rsid w:val="00C4431C"/>
    <w:rsid w:val="00C45779"/>
    <w:rsid w:val="00C540D8"/>
    <w:rsid w:val="00C553D3"/>
    <w:rsid w:val="00C62AE9"/>
    <w:rsid w:val="00C67C39"/>
    <w:rsid w:val="00C71B10"/>
    <w:rsid w:val="00C75F9F"/>
    <w:rsid w:val="00C7753D"/>
    <w:rsid w:val="00C806E3"/>
    <w:rsid w:val="00C83B68"/>
    <w:rsid w:val="00C917F3"/>
    <w:rsid w:val="00CA47A5"/>
    <w:rsid w:val="00CA516F"/>
    <w:rsid w:val="00CC47AF"/>
    <w:rsid w:val="00CD1732"/>
    <w:rsid w:val="00CE6E0F"/>
    <w:rsid w:val="00CF0C2E"/>
    <w:rsid w:val="00CF465D"/>
    <w:rsid w:val="00CF4B94"/>
    <w:rsid w:val="00CF52E9"/>
    <w:rsid w:val="00CF71F2"/>
    <w:rsid w:val="00D01D0F"/>
    <w:rsid w:val="00D06954"/>
    <w:rsid w:val="00D07AB9"/>
    <w:rsid w:val="00D1716A"/>
    <w:rsid w:val="00D2312E"/>
    <w:rsid w:val="00D268D3"/>
    <w:rsid w:val="00D269B5"/>
    <w:rsid w:val="00D270F4"/>
    <w:rsid w:val="00D32AAD"/>
    <w:rsid w:val="00D41289"/>
    <w:rsid w:val="00D5455F"/>
    <w:rsid w:val="00D66F31"/>
    <w:rsid w:val="00D737DA"/>
    <w:rsid w:val="00D745F9"/>
    <w:rsid w:val="00D82355"/>
    <w:rsid w:val="00D83EF8"/>
    <w:rsid w:val="00D91A81"/>
    <w:rsid w:val="00D9375F"/>
    <w:rsid w:val="00D96BFF"/>
    <w:rsid w:val="00DA01BD"/>
    <w:rsid w:val="00DB09C9"/>
    <w:rsid w:val="00DB3B92"/>
    <w:rsid w:val="00DB577A"/>
    <w:rsid w:val="00DC2AC9"/>
    <w:rsid w:val="00DC572E"/>
    <w:rsid w:val="00DC647A"/>
    <w:rsid w:val="00DD0153"/>
    <w:rsid w:val="00DD5A85"/>
    <w:rsid w:val="00DE2203"/>
    <w:rsid w:val="00DE4706"/>
    <w:rsid w:val="00DE6142"/>
    <w:rsid w:val="00DE6156"/>
    <w:rsid w:val="00DF19AB"/>
    <w:rsid w:val="00DF210E"/>
    <w:rsid w:val="00DF5C52"/>
    <w:rsid w:val="00DF65D7"/>
    <w:rsid w:val="00E0116A"/>
    <w:rsid w:val="00E016F8"/>
    <w:rsid w:val="00E030BF"/>
    <w:rsid w:val="00E063AD"/>
    <w:rsid w:val="00E07588"/>
    <w:rsid w:val="00E10B54"/>
    <w:rsid w:val="00E21AB1"/>
    <w:rsid w:val="00E226BA"/>
    <w:rsid w:val="00E257AF"/>
    <w:rsid w:val="00E2647B"/>
    <w:rsid w:val="00E27D9F"/>
    <w:rsid w:val="00E3098B"/>
    <w:rsid w:val="00E41858"/>
    <w:rsid w:val="00E513A0"/>
    <w:rsid w:val="00E5295B"/>
    <w:rsid w:val="00E5447B"/>
    <w:rsid w:val="00E54717"/>
    <w:rsid w:val="00E55446"/>
    <w:rsid w:val="00E62C94"/>
    <w:rsid w:val="00E63F74"/>
    <w:rsid w:val="00E663E8"/>
    <w:rsid w:val="00E70DE0"/>
    <w:rsid w:val="00E77233"/>
    <w:rsid w:val="00E81539"/>
    <w:rsid w:val="00E95782"/>
    <w:rsid w:val="00EA2B15"/>
    <w:rsid w:val="00EA54F8"/>
    <w:rsid w:val="00EB239D"/>
    <w:rsid w:val="00EB707B"/>
    <w:rsid w:val="00EC26DB"/>
    <w:rsid w:val="00EC521B"/>
    <w:rsid w:val="00ED00BB"/>
    <w:rsid w:val="00ED030A"/>
    <w:rsid w:val="00ED08BA"/>
    <w:rsid w:val="00ED3F06"/>
    <w:rsid w:val="00EE46EA"/>
    <w:rsid w:val="00F255A5"/>
    <w:rsid w:val="00F27C83"/>
    <w:rsid w:val="00F331F5"/>
    <w:rsid w:val="00F33E22"/>
    <w:rsid w:val="00F417BD"/>
    <w:rsid w:val="00F4202E"/>
    <w:rsid w:val="00F456F6"/>
    <w:rsid w:val="00F5415C"/>
    <w:rsid w:val="00F5724C"/>
    <w:rsid w:val="00F64516"/>
    <w:rsid w:val="00F706BA"/>
    <w:rsid w:val="00F75B90"/>
    <w:rsid w:val="00F77A74"/>
    <w:rsid w:val="00F83F86"/>
    <w:rsid w:val="00F8465C"/>
    <w:rsid w:val="00F92559"/>
    <w:rsid w:val="00F9535B"/>
    <w:rsid w:val="00F96737"/>
    <w:rsid w:val="00F96E72"/>
    <w:rsid w:val="00FA0D33"/>
    <w:rsid w:val="00FB45FF"/>
    <w:rsid w:val="00FB78BB"/>
    <w:rsid w:val="00FD2001"/>
    <w:rsid w:val="00FD4BDB"/>
    <w:rsid w:val="00FF2B16"/>
    <w:rsid w:val="00FF7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5F40A"/>
  <w15:docId w15:val="{957A4891-5E96-4BE0-8D0F-1E50F3345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A22A5"/>
    <w:pPr>
      <w:spacing w:after="160" w:line="259" w:lineRule="auto"/>
    </w:pPr>
    <w:rPr>
      <w:rFonts w:cs="Calibri"/>
      <w:lang w:eastAsia="ru-RU"/>
    </w:rPr>
  </w:style>
  <w:style w:type="paragraph" w:styleId="1">
    <w:name w:val="heading 1"/>
    <w:basedOn w:val="a"/>
    <w:next w:val="a"/>
    <w:autoRedefine/>
    <w:uiPriority w:val="9"/>
    <w:qFormat/>
    <w:rsid w:val="00D376D0"/>
    <w:pPr>
      <w:keepNext/>
      <w:pageBreakBefore/>
      <w:numPr>
        <w:numId w:val="1"/>
      </w:numPr>
      <w:spacing w:before="240" w:after="60" w:line="360" w:lineRule="auto"/>
      <w:jc w:val="both"/>
      <w:outlineLvl w:val="0"/>
    </w:pPr>
    <w:rPr>
      <w:rFonts w:ascii="Times New Roman" w:eastAsia="Times New Roman" w:hAnsi="Times New Roman" w:cs="Times New Roman"/>
      <w:b/>
      <w:bCs/>
      <w:caps/>
      <w:kern w:val="2"/>
      <w:sz w:val="28"/>
      <w:szCs w:val="28"/>
      <w:lang w:val="x-none" w:eastAsia="x-none"/>
    </w:rPr>
  </w:style>
  <w:style w:type="paragraph" w:styleId="2">
    <w:name w:val="heading 2"/>
    <w:basedOn w:val="a"/>
    <w:next w:val="a"/>
    <w:autoRedefine/>
    <w:uiPriority w:val="9"/>
    <w:qFormat/>
    <w:rsid w:val="00D376D0"/>
    <w:pPr>
      <w:widowControl w:val="0"/>
      <w:numPr>
        <w:ilvl w:val="1"/>
        <w:numId w:val="1"/>
      </w:numPr>
      <w:tabs>
        <w:tab w:val="left" w:pos="360"/>
        <w:tab w:val="left" w:pos="1701"/>
      </w:tabs>
      <w:spacing w:before="120" w:after="120" w:line="240" w:lineRule="auto"/>
      <w:ind w:left="0" w:firstLine="851"/>
      <w:jc w:val="both"/>
      <w:outlineLvl w:val="1"/>
    </w:pPr>
    <w:rPr>
      <w:rFonts w:ascii="Times New Roman" w:eastAsia="Times New Roman" w:hAnsi="Times New Roman" w:cs="Times New Roman"/>
      <w:b/>
      <w:bCs/>
      <w:sz w:val="26"/>
      <w:szCs w:val="28"/>
    </w:rPr>
  </w:style>
  <w:style w:type="paragraph" w:styleId="3">
    <w:name w:val="heading 3"/>
    <w:basedOn w:val="a"/>
    <w:next w:val="a"/>
    <w:uiPriority w:val="9"/>
    <w:unhideWhenUsed/>
    <w:qFormat/>
    <w:rsid w:val="00655D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4">
    <w:name w:val="heading 4"/>
    <w:basedOn w:val="a"/>
    <w:next w:val="a"/>
    <w:uiPriority w:val="9"/>
    <w:semiHidden/>
    <w:unhideWhenUsed/>
    <w:qFormat/>
    <w:rsid w:val="00F7159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autoRedefine/>
    <w:uiPriority w:val="9"/>
    <w:qFormat/>
    <w:rsid w:val="00D376D0"/>
    <w:pPr>
      <w:numPr>
        <w:ilvl w:val="4"/>
        <w:numId w:val="1"/>
      </w:numPr>
      <w:tabs>
        <w:tab w:val="left" w:pos="360"/>
      </w:tabs>
      <w:spacing w:before="240" w:after="60" w:line="360" w:lineRule="auto"/>
      <w:ind w:left="0" w:firstLine="851"/>
      <w:jc w:val="both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uiPriority w:val="9"/>
    <w:qFormat/>
    <w:rsid w:val="00D376D0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uiPriority w:val="9"/>
    <w:qFormat/>
    <w:rsid w:val="00D376D0"/>
    <w:pPr>
      <w:numPr>
        <w:ilvl w:val="6"/>
        <w:numId w:val="1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uiPriority w:val="9"/>
    <w:qFormat/>
    <w:rsid w:val="00D376D0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uiPriority w:val="9"/>
    <w:qFormat/>
    <w:rsid w:val="00D376D0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ПАРАГРАФ Знак,Абзац списка3 Знак,Title Знак,Title1 Знак,1 Знак,UL Знак,Абзац маркированнный Знак,Абзац списка основной Знак,Абзац списка2 Знак,Абзац списка4 Знак,Bullet List Знак,FooterText Знак,numbered Знак,список 1 Знак,рабочий Знак"/>
    <w:uiPriority w:val="34"/>
    <w:qFormat/>
    <w:locked/>
    <w:rsid w:val="00275851"/>
    <w:rPr>
      <w:rFonts w:ascii="Calibri" w:eastAsia="Calibri" w:hAnsi="Calibri" w:cs="Calibri"/>
      <w:lang w:eastAsia="ru-RU"/>
    </w:rPr>
  </w:style>
  <w:style w:type="character" w:customStyle="1" w:styleId="blk">
    <w:name w:val="blk"/>
    <w:basedOn w:val="a0"/>
    <w:qFormat/>
    <w:rsid w:val="00CA569B"/>
  </w:style>
  <w:style w:type="character" w:customStyle="1" w:styleId="12">
    <w:name w:val="Заголовок 1 Знак"/>
    <w:basedOn w:val="a0"/>
    <w:link w:val="13"/>
    <w:qFormat/>
    <w:rsid w:val="00D376D0"/>
    <w:rPr>
      <w:rFonts w:ascii="Times New Roman" w:eastAsia="Times New Roman" w:hAnsi="Times New Roman" w:cs="Times New Roman"/>
      <w:b/>
      <w:bCs/>
      <w:caps/>
      <w:kern w:val="2"/>
      <w:sz w:val="28"/>
      <w:szCs w:val="28"/>
      <w:lang w:val="x-none" w:eastAsia="x-none"/>
    </w:rPr>
  </w:style>
  <w:style w:type="character" w:customStyle="1" w:styleId="21">
    <w:name w:val="Заголовок 2 Знак"/>
    <w:basedOn w:val="a0"/>
    <w:qFormat/>
    <w:rsid w:val="00D376D0"/>
    <w:rPr>
      <w:rFonts w:ascii="Times New Roman" w:eastAsia="Times New Roman" w:hAnsi="Times New Roman" w:cs="Times New Roman"/>
      <w:b/>
      <w:bCs/>
      <w:sz w:val="26"/>
      <w:szCs w:val="28"/>
      <w:lang w:eastAsia="ru-RU"/>
    </w:rPr>
  </w:style>
  <w:style w:type="character" w:customStyle="1" w:styleId="50">
    <w:name w:val="Заголовок 5 Знак"/>
    <w:basedOn w:val="a0"/>
    <w:qFormat/>
    <w:rsid w:val="00D376D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qFormat/>
    <w:rsid w:val="00D376D0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qFormat/>
    <w:rsid w:val="00D376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qFormat/>
    <w:rsid w:val="00D376D0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qFormat/>
    <w:rsid w:val="00D376D0"/>
    <w:rPr>
      <w:rFonts w:ascii="Arial" w:eastAsia="Times New Roman" w:hAnsi="Arial" w:cs="Arial"/>
      <w:lang w:eastAsia="ru-RU"/>
    </w:rPr>
  </w:style>
  <w:style w:type="character" w:styleId="a4">
    <w:name w:val="annotation reference"/>
    <w:uiPriority w:val="99"/>
    <w:semiHidden/>
    <w:unhideWhenUsed/>
    <w:qFormat/>
    <w:rsid w:val="00AA2CD7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qFormat/>
    <w:rsid w:val="00AA2CD7"/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выноски Знак"/>
    <w:basedOn w:val="a0"/>
    <w:uiPriority w:val="99"/>
    <w:semiHidden/>
    <w:qFormat/>
    <w:rsid w:val="00AA2CD7"/>
    <w:rPr>
      <w:rFonts w:ascii="Segoe UI" w:eastAsia="Calibri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semiHidden/>
    <w:unhideWhenUsed/>
    <w:rsid w:val="00133833"/>
    <w:rPr>
      <w:color w:val="0000FF"/>
      <w:u w:val="single"/>
    </w:rPr>
  </w:style>
  <w:style w:type="character" w:customStyle="1" w:styleId="40">
    <w:name w:val="Заголовок 4 Знак"/>
    <w:basedOn w:val="a0"/>
    <w:uiPriority w:val="9"/>
    <w:qFormat/>
    <w:rsid w:val="00F71591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customStyle="1" w:styleId="FootnoteCharacters">
    <w:name w:val="Footnote Characters"/>
    <w:uiPriority w:val="99"/>
    <w:unhideWhenUsed/>
    <w:qFormat/>
    <w:rsid w:val="00453745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FootnoteAnchor">
    <w:name w:val="Footnote Anchor"/>
    <w:rPr>
      <w:rFonts w:ascii="Calibri" w:eastAsia="Calibri" w:hAnsi="Calibri" w:cs="Times New Roman"/>
      <w:b w:val="0"/>
      <w:bCs w:val="0"/>
      <w:i w:val="0"/>
      <w:iCs w:val="0"/>
      <w:caps w:val="0"/>
      <w:smallCaps w:val="0"/>
      <w:strike w:val="0"/>
      <w:dstrike w:val="0"/>
      <w:vanish w:val="0"/>
      <w:color w:val="000000"/>
      <w:spacing w:val="0"/>
      <w:w w:val="100"/>
      <w:kern w:val="0"/>
      <w:sz w:val="20"/>
      <w:szCs w:val="20"/>
      <w:u w:val="none"/>
      <w:effect w:val="none"/>
      <w:vertAlign w:val="superscript"/>
      <w:lang w:val="ru-RU" w:bidi="ar-SA"/>
    </w:rPr>
  </w:style>
  <w:style w:type="character" w:customStyle="1" w:styleId="13">
    <w:name w:val="Текст сноски Знак1"/>
    <w:link w:val="12"/>
    <w:qFormat/>
    <w:locked/>
    <w:rsid w:val="00453745"/>
    <w:rPr>
      <w:color w:val="000000"/>
    </w:rPr>
  </w:style>
  <w:style w:type="character" w:customStyle="1" w:styleId="a8">
    <w:name w:val="Текст сноски Знак"/>
    <w:basedOn w:val="a0"/>
    <w:uiPriority w:val="99"/>
    <w:semiHidden/>
    <w:qFormat/>
    <w:rsid w:val="00453745"/>
    <w:rPr>
      <w:rFonts w:ascii="Calibri" w:eastAsia="Calibri" w:hAnsi="Calibri" w:cs="Calibri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1"/>
    <w:uiPriority w:val="9"/>
    <w:qFormat/>
    <w:rsid w:val="00655D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2">
    <w:name w:val="Основной текст 2 Знак"/>
    <w:basedOn w:val="a0"/>
    <w:link w:val="20"/>
    <w:qFormat/>
    <w:rsid w:val="00941664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9">
    <w:name w:val="Тема примечания Знак"/>
    <w:basedOn w:val="a5"/>
    <w:uiPriority w:val="99"/>
    <w:semiHidden/>
    <w:qFormat/>
    <w:rsid w:val="00941664"/>
    <w:rPr>
      <w:rFonts w:ascii="Calibri" w:eastAsia="Calibri" w:hAnsi="Calibri" w:cs="Calibri"/>
      <w:b/>
      <w:bCs/>
      <w:sz w:val="20"/>
      <w:szCs w:val="20"/>
      <w:lang w:eastAsia="ru-RU"/>
    </w:rPr>
  </w:style>
  <w:style w:type="character" w:customStyle="1" w:styleId="LineNumbering">
    <w:name w:val="Line Numbering"/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a"/>
    <w:next w:val="aa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 Unicode MS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Arial Unicode MS"/>
    </w:rPr>
  </w:style>
  <w:style w:type="paragraph" w:customStyle="1" w:styleId="110">
    <w:name w:val="Заголовок 1 Знак1"/>
    <w:basedOn w:val="a"/>
    <w:qFormat/>
    <w:rsid w:val="004A22A5"/>
    <w:pPr>
      <w:numPr>
        <w:numId w:val="2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x-none" w:eastAsia="x-none"/>
    </w:rPr>
  </w:style>
  <w:style w:type="paragraph" w:customStyle="1" w:styleId="23">
    <w:name w:val="Заголовок 2 ДИТ"/>
    <w:basedOn w:val="a"/>
    <w:qFormat/>
    <w:rsid w:val="004A22A5"/>
    <w:pPr>
      <w:tabs>
        <w:tab w:val="num" w:pos="0"/>
      </w:tabs>
      <w:spacing w:after="0" w:line="240" w:lineRule="auto"/>
      <w:ind w:left="720" w:hanging="360"/>
    </w:pPr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customStyle="1" w:styleId="31">
    <w:name w:val="Заголовок 3 ДИТ"/>
    <w:basedOn w:val="23"/>
    <w:link w:val="30"/>
    <w:qFormat/>
    <w:rsid w:val="004A22A5"/>
    <w:rPr>
      <w:b w:val="0"/>
    </w:rPr>
  </w:style>
  <w:style w:type="paragraph" w:styleId="ad">
    <w:name w:val="No Spacing"/>
    <w:link w:val="ae"/>
    <w:uiPriority w:val="1"/>
    <w:qFormat/>
    <w:rsid w:val="004A22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List Paragraph"/>
    <w:aliases w:val="ПАРАГРАФ,Абзац списка3,Title,Title1,1,UL,Абзац маркированнный,Абзац списка основной,Абзац списка2,Абзац списка4,Bullet List,FooterText,numbered,список 1,рабочий,СПИСОК,ParaList1,RSHB_Table-Normal,Table-Normal,Абзац списка литеральный,Пункт"/>
    <w:basedOn w:val="a"/>
    <w:uiPriority w:val="34"/>
    <w:qFormat/>
    <w:rsid w:val="004A22A5"/>
    <w:pPr>
      <w:ind w:left="720"/>
      <w:contextualSpacing/>
    </w:pPr>
  </w:style>
  <w:style w:type="paragraph" w:styleId="af0">
    <w:name w:val="Normal (Web)"/>
    <w:basedOn w:val="a"/>
    <w:semiHidden/>
    <w:qFormat/>
    <w:rsid w:val="00AA2CD7"/>
    <w:pPr>
      <w:spacing w:beforeAutospacing="1" w:afterAutospacing="1" w:line="276" w:lineRule="auto"/>
    </w:pPr>
    <w:rPr>
      <w:rFonts w:cs="Times New Roman"/>
      <w:lang w:eastAsia="en-US"/>
    </w:rPr>
  </w:style>
  <w:style w:type="paragraph" w:styleId="af1">
    <w:name w:val="annotation text"/>
    <w:basedOn w:val="a"/>
    <w:uiPriority w:val="99"/>
    <w:unhideWhenUsed/>
    <w:qFormat/>
    <w:rsid w:val="00AA2CD7"/>
    <w:pPr>
      <w:spacing w:after="200" w:line="276" w:lineRule="auto"/>
    </w:pPr>
    <w:rPr>
      <w:rFonts w:cs="Times New Roman"/>
      <w:sz w:val="20"/>
      <w:szCs w:val="20"/>
      <w:lang w:eastAsia="en-US"/>
    </w:rPr>
  </w:style>
  <w:style w:type="paragraph" w:styleId="af2">
    <w:name w:val="Balloon Text"/>
    <w:basedOn w:val="a"/>
    <w:uiPriority w:val="99"/>
    <w:semiHidden/>
    <w:unhideWhenUsed/>
    <w:qFormat/>
    <w:rsid w:val="00AA2C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20">
    <w:name w:val="2 у.н."/>
    <w:basedOn w:val="a"/>
    <w:next w:val="a"/>
    <w:link w:val="22"/>
    <w:autoRedefine/>
    <w:qFormat/>
    <w:rsid w:val="00453745"/>
    <w:pPr>
      <w:numPr>
        <w:numId w:val="3"/>
      </w:numPr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14">
    <w:name w:val="1 у.н."/>
    <w:basedOn w:val="a"/>
    <w:next w:val="a"/>
    <w:autoRedefine/>
    <w:qFormat/>
    <w:rsid w:val="00453745"/>
    <w:pPr>
      <w:tabs>
        <w:tab w:val="num" w:pos="0"/>
      </w:tabs>
      <w:spacing w:before="240" w:after="120" w:line="240" w:lineRule="auto"/>
      <w:ind w:left="113" w:firstLine="175"/>
      <w:jc w:val="center"/>
      <w:textAlignment w:val="baseline"/>
    </w:pPr>
    <w:rPr>
      <w:rFonts w:ascii="Times New Roman" w:eastAsia="Times New Roman" w:hAnsi="Times New Roman" w:cs="Times New Roman"/>
      <w:b/>
      <w:sz w:val="26"/>
      <w:szCs w:val="24"/>
    </w:rPr>
  </w:style>
  <w:style w:type="paragraph" w:customStyle="1" w:styleId="32">
    <w:name w:val="3 у.н."/>
    <w:basedOn w:val="a"/>
    <w:next w:val="a"/>
    <w:autoRedefine/>
    <w:qFormat/>
    <w:rsid w:val="00453745"/>
    <w:pPr>
      <w:tabs>
        <w:tab w:val="num" w:pos="0"/>
      </w:tabs>
      <w:spacing w:after="0" w:line="240" w:lineRule="auto"/>
      <w:ind w:left="113" w:firstLine="175"/>
      <w:jc w:val="both"/>
      <w:textAlignment w:val="baseline"/>
    </w:pPr>
    <w:rPr>
      <w:rFonts w:ascii="Times New Roman" w:eastAsia="Times New Roman" w:hAnsi="Times New Roman" w:cs="Times New Roman"/>
      <w:sz w:val="26"/>
      <w:szCs w:val="24"/>
    </w:rPr>
  </w:style>
  <w:style w:type="paragraph" w:styleId="af3">
    <w:name w:val="footnote text"/>
    <w:basedOn w:val="a"/>
    <w:unhideWhenUsed/>
    <w:qFormat/>
    <w:rsid w:val="00453745"/>
    <w:pPr>
      <w:spacing w:after="0" w:line="240" w:lineRule="auto"/>
    </w:pPr>
    <w:rPr>
      <w:rFonts w:cstheme="minorBidi"/>
      <w:color w:val="000000"/>
      <w:lang w:eastAsia="en-US"/>
    </w:rPr>
  </w:style>
  <w:style w:type="paragraph" w:styleId="24">
    <w:name w:val="Body Text 2"/>
    <w:basedOn w:val="a"/>
    <w:uiPriority w:val="99"/>
    <w:qFormat/>
    <w:rsid w:val="00941664"/>
    <w:pPr>
      <w:spacing w:after="0" w:line="240" w:lineRule="auto"/>
      <w:jc w:val="both"/>
    </w:pPr>
    <w:rPr>
      <w:rFonts w:ascii="Times New Roman" w:eastAsia="Times New Roman" w:hAnsi="Times New Roman" w:cs="Times New Roman"/>
      <w:sz w:val="21"/>
      <w:szCs w:val="21"/>
      <w:lang w:val="x-none" w:eastAsia="x-none"/>
    </w:rPr>
  </w:style>
  <w:style w:type="paragraph" w:styleId="af4">
    <w:name w:val="annotation subject"/>
    <w:basedOn w:val="af1"/>
    <w:next w:val="af1"/>
    <w:uiPriority w:val="99"/>
    <w:semiHidden/>
    <w:unhideWhenUsed/>
    <w:qFormat/>
    <w:rsid w:val="00941664"/>
    <w:pPr>
      <w:spacing w:after="160" w:line="240" w:lineRule="auto"/>
    </w:pPr>
    <w:rPr>
      <w:rFonts w:cs="Calibri"/>
      <w:b/>
      <w:bCs/>
      <w:lang w:eastAsia="ru-RU"/>
    </w:rPr>
  </w:style>
  <w:style w:type="character" w:styleId="af5">
    <w:name w:val="footnote reference"/>
    <w:uiPriority w:val="99"/>
    <w:semiHidden/>
    <w:unhideWhenUsed/>
    <w:rsid w:val="006D44EC"/>
    <w:rPr>
      <w:vertAlign w:val="superscript"/>
    </w:rPr>
  </w:style>
  <w:style w:type="paragraph" w:styleId="af6">
    <w:name w:val="footer"/>
    <w:basedOn w:val="a"/>
    <w:link w:val="af7"/>
    <w:uiPriority w:val="99"/>
    <w:unhideWhenUsed/>
    <w:rsid w:val="001D4C50"/>
    <w:pPr>
      <w:widowControl w:val="0"/>
      <w:tabs>
        <w:tab w:val="center" w:pos="4677"/>
        <w:tab w:val="right" w:pos="9355"/>
      </w:tabs>
      <w:suppressAutoHyphens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f7">
    <w:name w:val="Нижний колонтитул Знак"/>
    <w:basedOn w:val="a0"/>
    <w:link w:val="af6"/>
    <w:uiPriority w:val="99"/>
    <w:rsid w:val="001D4C50"/>
    <w:rPr>
      <w:rFonts w:ascii="Times New Roman" w:eastAsia="Times New Roman" w:hAnsi="Times New Roman" w:cs="Times New Roman"/>
      <w:lang w:eastAsia="ru-RU"/>
    </w:rPr>
  </w:style>
  <w:style w:type="character" w:styleId="af8">
    <w:name w:val="Emphasis"/>
    <w:basedOn w:val="a0"/>
    <w:uiPriority w:val="20"/>
    <w:qFormat/>
    <w:rsid w:val="00105F3E"/>
    <w:rPr>
      <w:i/>
      <w:iCs/>
    </w:rPr>
  </w:style>
  <w:style w:type="paragraph" w:styleId="af9">
    <w:name w:val="header"/>
    <w:basedOn w:val="a"/>
    <w:link w:val="afa"/>
    <w:uiPriority w:val="99"/>
    <w:unhideWhenUsed/>
    <w:rsid w:val="007350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7350FA"/>
    <w:rPr>
      <w:rFonts w:cs="Calibri"/>
      <w:lang w:eastAsia="ru-RU"/>
    </w:rPr>
  </w:style>
  <w:style w:type="table" w:customStyle="1" w:styleId="41">
    <w:name w:val="Сетка таблицы4"/>
    <w:basedOn w:val="a1"/>
    <w:next w:val="afb"/>
    <w:uiPriority w:val="59"/>
    <w:rsid w:val="00C75F9F"/>
    <w:pPr>
      <w:suppressAutoHyphens w:val="0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b">
    <w:name w:val="Table Grid"/>
    <w:basedOn w:val="a1"/>
    <w:uiPriority w:val="39"/>
    <w:rsid w:val="00C75F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1."/>
    <w:basedOn w:val="a"/>
    <w:rsid w:val="00D268D3"/>
    <w:pPr>
      <w:keepNext/>
      <w:numPr>
        <w:numId w:val="7"/>
      </w:numPr>
      <w:suppressAutoHyphens w:val="0"/>
      <w:spacing w:before="240" w:after="240" w:line="240" w:lineRule="auto"/>
      <w:jc w:val="center"/>
    </w:pPr>
    <w:rPr>
      <w:rFonts w:ascii="Tahoma" w:eastAsia="Times New Roman" w:hAnsi="Tahoma" w:cs="Tahoma"/>
      <w:caps/>
      <w:szCs w:val="24"/>
    </w:rPr>
  </w:style>
  <w:style w:type="paragraph" w:customStyle="1" w:styleId="11">
    <w:name w:val="1.1."/>
    <w:basedOn w:val="a"/>
    <w:rsid w:val="00D268D3"/>
    <w:pPr>
      <w:numPr>
        <w:ilvl w:val="1"/>
        <w:numId w:val="7"/>
      </w:numPr>
      <w:suppressAutoHyphens w:val="0"/>
      <w:spacing w:before="60" w:after="0" w:line="280" w:lineRule="exact"/>
      <w:jc w:val="both"/>
    </w:pPr>
    <w:rPr>
      <w:rFonts w:ascii="Tahoma" w:eastAsia="Times New Roman" w:hAnsi="Tahoma" w:cs="Tahoma"/>
      <w:sz w:val="24"/>
      <w:szCs w:val="24"/>
    </w:rPr>
  </w:style>
  <w:style w:type="character" w:styleId="afc">
    <w:name w:val="Strong"/>
    <w:basedOn w:val="a0"/>
    <w:uiPriority w:val="22"/>
    <w:qFormat/>
    <w:rsid w:val="004B499B"/>
    <w:rPr>
      <w:b/>
      <w:bCs/>
    </w:rPr>
  </w:style>
  <w:style w:type="paragraph" w:styleId="afd">
    <w:name w:val="Revision"/>
    <w:hidden/>
    <w:uiPriority w:val="99"/>
    <w:semiHidden/>
    <w:rsid w:val="00C17475"/>
    <w:pPr>
      <w:suppressAutoHyphens w:val="0"/>
    </w:pPr>
    <w:rPr>
      <w:rFonts w:cs="Calibri"/>
      <w:lang w:eastAsia="ru-RU"/>
    </w:rPr>
  </w:style>
  <w:style w:type="character" w:customStyle="1" w:styleId="33">
    <w:name w:val="Основной текст 3 Знак"/>
    <w:basedOn w:val="a0"/>
    <w:link w:val="34"/>
    <w:uiPriority w:val="99"/>
    <w:semiHidden/>
    <w:rsid w:val="000F435F"/>
    <w:rPr>
      <w:sz w:val="16"/>
      <w:szCs w:val="16"/>
    </w:rPr>
  </w:style>
  <w:style w:type="paragraph" w:styleId="34">
    <w:name w:val="Body Text 3"/>
    <w:basedOn w:val="a"/>
    <w:link w:val="33"/>
    <w:uiPriority w:val="99"/>
    <w:semiHidden/>
    <w:unhideWhenUsed/>
    <w:rsid w:val="000F435F"/>
    <w:pPr>
      <w:suppressAutoHyphens w:val="0"/>
      <w:spacing w:after="120" w:line="276" w:lineRule="auto"/>
    </w:pPr>
    <w:rPr>
      <w:rFonts w:cstheme="minorBidi"/>
      <w:sz w:val="16"/>
      <w:szCs w:val="16"/>
      <w:lang w:eastAsia="en-US"/>
    </w:rPr>
  </w:style>
  <w:style w:type="character" w:customStyle="1" w:styleId="310">
    <w:name w:val="Основной текст 3 Знак1"/>
    <w:basedOn w:val="a0"/>
    <w:uiPriority w:val="99"/>
    <w:semiHidden/>
    <w:rsid w:val="000F435F"/>
    <w:rPr>
      <w:rFonts w:cs="Calibri"/>
      <w:sz w:val="16"/>
      <w:szCs w:val="16"/>
      <w:lang w:eastAsia="ru-RU"/>
    </w:rPr>
  </w:style>
  <w:style w:type="character" w:customStyle="1" w:styleId="ae">
    <w:name w:val="Без интервала Знак"/>
    <w:basedOn w:val="a0"/>
    <w:link w:val="ad"/>
    <w:uiPriority w:val="1"/>
    <w:rsid w:val="001C13D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30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F5FB4.F6EB6E1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1F4CF-9A01-47AE-BFC9-7A5F0554EE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6249</Words>
  <Characters>35624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Пудова Мария Александровна</dc:creator>
  <dc:description/>
  <cp:lastModifiedBy>Irina Popova</cp:lastModifiedBy>
  <cp:revision>10</cp:revision>
  <cp:lastPrinted>2022-10-19T09:31:00Z</cp:lastPrinted>
  <dcterms:created xsi:type="dcterms:W3CDTF">2022-10-19T11:32:00Z</dcterms:created>
  <dcterms:modified xsi:type="dcterms:W3CDTF">2022-10-25T07:49:00Z</dcterms:modified>
  <dc:language>en-US</dc:language>
</cp:coreProperties>
</file>