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CD02D6">
        <w:rPr>
          <w:b/>
          <w:szCs w:val="24"/>
        </w:rPr>
        <w:t>3</w:t>
      </w:r>
      <w:r w:rsidR="007B6BEF">
        <w:rPr>
          <w:b/>
          <w:szCs w:val="24"/>
        </w:rPr>
        <w:t>-</w:t>
      </w:r>
      <w:r w:rsidR="00CD02D6">
        <w:rPr>
          <w:b/>
          <w:szCs w:val="24"/>
        </w:rPr>
        <w:t>5</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F23A29" w:rsidRPr="00ED39DC" w:rsidRDefault="00FE7023" w:rsidP="00FE7023">
      <w:pPr>
        <w:pStyle w:val="aff0"/>
        <w:tabs>
          <w:tab w:val="left" w:pos="4365"/>
        </w:tabs>
        <w:jc w:val="center"/>
        <w:outlineLvl w:val="0"/>
        <w:rPr>
          <w:szCs w:val="24"/>
        </w:rPr>
      </w:pPr>
      <w:r>
        <w:rPr>
          <w:szCs w:val="24"/>
        </w:rPr>
        <w:t>на п</w:t>
      </w:r>
      <w:r w:rsidRPr="00FE7023">
        <w:rPr>
          <w:szCs w:val="24"/>
        </w:rPr>
        <w:t xml:space="preserve">раво заключения </w:t>
      </w:r>
      <w:proofErr w:type="gramStart"/>
      <w:r w:rsidRPr="00FE7023">
        <w:rPr>
          <w:szCs w:val="24"/>
        </w:rPr>
        <w:t>договора</w:t>
      </w:r>
      <w:proofErr w:type="gramEnd"/>
      <w:r w:rsidRPr="00FE7023">
        <w:rPr>
          <w:szCs w:val="24"/>
        </w:rPr>
        <w:t xml:space="preserve"> на оказание услуг по комплексной и поддерживающей уборке помещений  и </w:t>
      </w:r>
      <w:r w:rsidR="00C4361B">
        <w:rPr>
          <w:szCs w:val="24"/>
        </w:rPr>
        <w:t>прилегающей территории</w:t>
      </w:r>
      <w:r w:rsidRPr="00FE7023">
        <w:rPr>
          <w:szCs w:val="24"/>
        </w:rPr>
        <w:t xml:space="preserve">   по адресу: г. Москва,</w:t>
      </w:r>
      <w:r>
        <w:rPr>
          <w:szCs w:val="24"/>
        </w:rPr>
        <w:t xml:space="preserve"> ул. Мясницкая д. 13, стр. 18.</w:t>
      </w:r>
    </w:p>
    <w:p w:rsidR="00F23A29" w:rsidRPr="00ED39DC" w:rsidRDefault="00F23A29" w:rsidP="00FE7023">
      <w:pPr>
        <w:jc w:val="center"/>
        <w:rPr>
          <w:sz w:val="24"/>
          <w:szCs w:val="24"/>
        </w:rPr>
      </w:pPr>
      <w:bookmarkStart w:id="0" w:name="_Toc225856144"/>
      <w:bookmarkStart w:id="1" w:name="_Toc225856256"/>
    </w:p>
    <w:p w:rsidR="000839C7" w:rsidRPr="00ED39DC" w:rsidRDefault="000839C7" w:rsidP="00FE7023">
      <w:pPr>
        <w:jc w:val="center"/>
        <w:rPr>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129D0">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BD1200">
            <w:pPr>
              <w:ind w:right="113" w:firstLine="114"/>
              <w:jc w:val="both"/>
              <w:rPr>
                <w:b/>
                <w:sz w:val="22"/>
                <w:szCs w:val="22"/>
              </w:rPr>
            </w:pPr>
            <w:r w:rsidRPr="008A1004">
              <w:rPr>
                <w:sz w:val="22"/>
                <w:szCs w:val="22"/>
              </w:rPr>
              <w:t xml:space="preserve"> </w:t>
            </w:r>
            <w:r w:rsidR="0087776F">
              <w:rPr>
                <w:sz w:val="22"/>
                <w:szCs w:val="22"/>
              </w:rPr>
              <w:t>Запрос коммерческих предложений на п</w:t>
            </w:r>
            <w:r w:rsidR="0087776F" w:rsidRPr="0087776F">
              <w:rPr>
                <w:sz w:val="22"/>
                <w:szCs w:val="22"/>
              </w:rPr>
              <w:t>раво заключения договора на оказание услуг по комплексной и поддерживающей уборке помещений Фонда развития интернет</w:t>
            </w:r>
            <w:r w:rsidR="00183D4E">
              <w:rPr>
                <w:sz w:val="22"/>
                <w:szCs w:val="22"/>
              </w:rPr>
              <w:t xml:space="preserve"> </w:t>
            </w:r>
            <w:r w:rsidR="0087776F" w:rsidRPr="0087776F">
              <w:rPr>
                <w:sz w:val="22"/>
                <w:szCs w:val="22"/>
              </w:rPr>
              <w:t>-</w:t>
            </w:r>
            <w:r w:rsidR="00183D4E">
              <w:rPr>
                <w:sz w:val="22"/>
                <w:szCs w:val="22"/>
              </w:rPr>
              <w:t xml:space="preserve"> </w:t>
            </w:r>
            <w:r w:rsidR="0087776F" w:rsidRPr="0087776F">
              <w:rPr>
                <w:sz w:val="22"/>
                <w:szCs w:val="22"/>
              </w:rPr>
              <w:t xml:space="preserve">инициатив общей площадью 5 111,70 кв. м., и </w:t>
            </w:r>
            <w:r w:rsidR="00B30CAF">
              <w:rPr>
                <w:sz w:val="22"/>
                <w:szCs w:val="22"/>
              </w:rPr>
              <w:t xml:space="preserve">прилегающей </w:t>
            </w:r>
            <w:r w:rsidR="0060024E">
              <w:rPr>
                <w:sz w:val="22"/>
                <w:szCs w:val="22"/>
              </w:rPr>
              <w:t xml:space="preserve"> </w:t>
            </w:r>
            <w:r w:rsidR="00B30CAF">
              <w:rPr>
                <w:sz w:val="22"/>
                <w:szCs w:val="22"/>
              </w:rPr>
              <w:t>территории</w:t>
            </w:r>
            <w:r w:rsidR="0087776F" w:rsidRPr="0087776F">
              <w:rPr>
                <w:sz w:val="22"/>
                <w:szCs w:val="22"/>
              </w:rPr>
              <w:t xml:space="preserve">  </w:t>
            </w:r>
            <w:r w:rsidR="0060024E" w:rsidRPr="00656EF2">
              <w:rPr>
                <w:sz w:val="22"/>
                <w:szCs w:val="22"/>
              </w:rPr>
              <w:t xml:space="preserve">площадью 566  </w:t>
            </w:r>
            <w:proofErr w:type="spellStart"/>
            <w:r w:rsidR="0060024E" w:rsidRPr="00656EF2">
              <w:rPr>
                <w:sz w:val="22"/>
                <w:szCs w:val="22"/>
              </w:rPr>
              <w:t>кв</w:t>
            </w:r>
            <w:proofErr w:type="gramStart"/>
            <w:r w:rsidR="0060024E" w:rsidRPr="00656EF2">
              <w:rPr>
                <w:sz w:val="22"/>
                <w:szCs w:val="22"/>
              </w:rPr>
              <w:t>.м</w:t>
            </w:r>
            <w:proofErr w:type="spellEnd"/>
            <w:proofErr w:type="gramEnd"/>
            <w:r w:rsidR="0060024E" w:rsidRPr="00656EF2">
              <w:rPr>
                <w:sz w:val="22"/>
                <w:szCs w:val="22"/>
              </w:rPr>
              <w:t xml:space="preserve"> </w:t>
            </w:r>
            <w:r w:rsidR="0087776F" w:rsidRPr="0087776F">
              <w:rPr>
                <w:sz w:val="22"/>
                <w:szCs w:val="22"/>
              </w:rPr>
              <w:t>по адресу: г. Москва,</w:t>
            </w:r>
            <w:r w:rsidR="0087776F">
              <w:rPr>
                <w:sz w:val="22"/>
                <w:szCs w:val="22"/>
              </w:rPr>
              <w:t xml:space="preserve"> ул. Мясницкая д. 13, стр. 18.</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716315">
              <w:rPr>
                <w:b/>
                <w:sz w:val="22"/>
                <w:szCs w:val="22"/>
              </w:rPr>
              <w:t xml:space="preserve"> оказания услуг</w:t>
            </w:r>
            <w:r w:rsidR="005767F6" w:rsidRPr="008A1004">
              <w:rPr>
                <w:b/>
                <w:kern w:val="28"/>
                <w:sz w:val="22"/>
                <w:szCs w:val="22"/>
              </w:rPr>
              <w:t>:</w:t>
            </w:r>
            <w:r w:rsidR="00106024">
              <w:rPr>
                <w:b/>
                <w:kern w:val="28"/>
                <w:sz w:val="22"/>
                <w:szCs w:val="22"/>
              </w:rPr>
              <w:t xml:space="preserve"> с </w:t>
            </w:r>
            <w:r w:rsidR="00D97209">
              <w:rPr>
                <w:b/>
                <w:kern w:val="28"/>
                <w:sz w:val="22"/>
                <w:szCs w:val="22"/>
              </w:rPr>
              <w:t>1 августа 2021г. по 31 июля 2022</w:t>
            </w:r>
            <w:r w:rsidR="00106024">
              <w:rPr>
                <w:b/>
                <w:kern w:val="28"/>
                <w:sz w:val="22"/>
                <w:szCs w:val="22"/>
              </w:rPr>
              <w:t>г.</w:t>
            </w:r>
          </w:p>
          <w:p w:rsidR="005767F6" w:rsidRPr="008A1004" w:rsidRDefault="005767F6" w:rsidP="00486520">
            <w:pPr>
              <w:ind w:right="113" w:firstLine="114"/>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F96500" w:rsidRPr="00754406" w:rsidRDefault="00754406" w:rsidP="00431B60">
            <w:pPr>
              <w:ind w:right="113" w:firstLine="567"/>
              <w:jc w:val="both"/>
              <w:rPr>
                <w:b/>
                <w:sz w:val="22"/>
                <w:szCs w:val="22"/>
              </w:rPr>
            </w:pPr>
            <w:r w:rsidRPr="00754406">
              <w:rPr>
                <w:b/>
                <w:sz w:val="22"/>
                <w:szCs w:val="22"/>
              </w:rPr>
              <w:t>12 029</w:t>
            </w:r>
            <w:r w:rsidR="0045444F">
              <w:rPr>
                <w:b/>
                <w:sz w:val="22"/>
                <w:szCs w:val="22"/>
              </w:rPr>
              <w:t> </w:t>
            </w:r>
            <w:r w:rsidRPr="00754406">
              <w:rPr>
                <w:b/>
                <w:sz w:val="22"/>
                <w:szCs w:val="22"/>
              </w:rPr>
              <w:t>438</w:t>
            </w:r>
            <w:r w:rsidR="0045444F">
              <w:rPr>
                <w:b/>
                <w:sz w:val="22"/>
                <w:szCs w:val="22"/>
              </w:rPr>
              <w:t xml:space="preserve"> руб.</w:t>
            </w:r>
            <w:r w:rsidRPr="00754406">
              <w:rPr>
                <w:b/>
                <w:sz w:val="22"/>
                <w:szCs w:val="22"/>
              </w:rPr>
              <w:t xml:space="preserve"> (Двенадцать миллионов двадцать девять тысяч четыреста тридцать восемь)</w:t>
            </w:r>
            <w:r w:rsidR="0045444F">
              <w:rPr>
                <w:b/>
                <w:sz w:val="22"/>
                <w:szCs w:val="22"/>
              </w:rPr>
              <w:t>,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момента подписания Акта об оказании услуг </w:t>
            </w:r>
            <w:r w:rsidR="001E1C53">
              <w:rPr>
                <w:bCs/>
                <w:sz w:val="22"/>
                <w:szCs w:val="22"/>
              </w:rPr>
              <w:t>за соответствующий отчетный период (месяц) на основании счета Исполнителя.</w:t>
            </w:r>
          </w:p>
          <w:p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1E1C53" w:rsidP="001E1C53">
            <w:pPr>
              <w:pStyle w:val="ac"/>
              <w:widowControl w:val="0"/>
              <w:numPr>
                <w:ilvl w:val="0"/>
                <w:numId w:val="28"/>
              </w:numPr>
              <w:spacing w:line="264" w:lineRule="auto"/>
              <w:ind w:right="113" w:hanging="426"/>
              <w:jc w:val="both"/>
              <w:rPr>
                <w:sz w:val="22"/>
                <w:szCs w:val="22"/>
              </w:rPr>
            </w:pPr>
            <w:r>
              <w:rPr>
                <w:sz w:val="22"/>
                <w:szCs w:val="22"/>
              </w:rPr>
              <w:t>Уставная деятельность</w:t>
            </w:r>
            <w:r w:rsidR="00ED2489">
              <w:rPr>
                <w:sz w:val="22"/>
                <w:szCs w:val="22"/>
              </w:rPr>
              <w:t>.</w:t>
            </w:r>
          </w:p>
        </w:tc>
      </w:tr>
      <w:tr w:rsidR="005767F6" w:rsidRPr="008A1004"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Default="00DF2401" w:rsidP="00DF2401">
            <w:pPr>
              <w:pStyle w:val="ac"/>
              <w:tabs>
                <w:tab w:val="left" w:pos="255"/>
              </w:tabs>
              <w:ind w:left="681"/>
              <w:jc w:val="both"/>
              <w:rPr>
                <w:sz w:val="22"/>
                <w:szCs w:val="22"/>
              </w:rPr>
            </w:pPr>
          </w:p>
          <w:p w:rsidR="00ED2489" w:rsidRDefault="00ED2489" w:rsidP="00DF2401">
            <w:pPr>
              <w:pStyle w:val="ac"/>
              <w:numPr>
                <w:ilvl w:val="3"/>
                <w:numId w:val="6"/>
              </w:numPr>
              <w:tabs>
                <w:tab w:val="clear" w:pos="2880"/>
                <w:tab w:val="num" w:pos="255"/>
              </w:tabs>
              <w:ind w:left="539"/>
              <w:jc w:val="both"/>
              <w:rPr>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на рынке услуг по предмету закупки не менее 3-х (трех) лет</w:t>
            </w:r>
            <w:r w:rsidR="001206BC">
              <w:rPr>
                <w:sz w:val="22"/>
                <w:szCs w:val="22"/>
              </w:rPr>
              <w:t>.</w:t>
            </w:r>
            <w:r w:rsidR="005777FC">
              <w:rPr>
                <w:sz w:val="22"/>
                <w:szCs w:val="22"/>
              </w:rPr>
              <w:t xml:space="preserve"> Подтверждается Выпиской из ЕГРЮЛ.</w:t>
            </w:r>
          </w:p>
          <w:p w:rsidR="00A865E3" w:rsidRPr="00767CAA" w:rsidRDefault="00A865E3" w:rsidP="00A865E3">
            <w:pPr>
              <w:pStyle w:val="ac"/>
              <w:tabs>
                <w:tab w:val="left" w:pos="255"/>
              </w:tabs>
              <w:ind w:left="681"/>
              <w:jc w:val="both"/>
              <w:rPr>
                <w:sz w:val="22"/>
                <w:szCs w:val="22"/>
              </w:rPr>
            </w:pPr>
          </w:p>
          <w:p w:rsidR="00F45F95" w:rsidRPr="00F45F95" w:rsidRDefault="00F45F95" w:rsidP="00DF2401">
            <w:pPr>
              <w:pStyle w:val="ac"/>
              <w:rPr>
                <w:b/>
                <w:i/>
                <w:sz w:val="22"/>
                <w:szCs w:val="22"/>
              </w:rPr>
            </w:pPr>
          </w:p>
        </w:tc>
      </w:tr>
      <w:tr w:rsidR="00DF2401"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8A1004" w:rsidRDefault="00DF2401" w:rsidP="00FD6A97">
            <w:pPr>
              <w:spacing w:line="264"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8A1004" w:rsidRDefault="00DF2401" w:rsidP="00FD6A97">
            <w:pPr>
              <w:spacing w:line="264" w:lineRule="auto"/>
              <w:jc w:val="both"/>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DF2401" w:rsidRDefault="00DF2401" w:rsidP="00A75EF8">
            <w:pPr>
              <w:pStyle w:val="ac"/>
              <w:numPr>
                <w:ilvl w:val="3"/>
                <w:numId w:val="6"/>
              </w:numPr>
              <w:tabs>
                <w:tab w:val="clear" w:pos="2880"/>
                <w:tab w:val="num" w:pos="114"/>
              </w:tabs>
              <w:ind w:left="255" w:firstLine="0"/>
              <w:jc w:val="both"/>
              <w:rPr>
                <w:sz w:val="22"/>
                <w:szCs w:val="22"/>
              </w:rPr>
            </w:pPr>
            <w:r w:rsidRPr="00DF2401">
              <w:rPr>
                <w:sz w:val="22"/>
                <w:szCs w:val="22"/>
              </w:rPr>
              <w:t>Наличие в штате не менее 1 бригадира (менеджер объекта), 1 дворника, 8 уборщиц.</w:t>
            </w:r>
          </w:p>
          <w:p w:rsidR="00DF2401" w:rsidRPr="00DF2401" w:rsidRDefault="00DF2401" w:rsidP="00A75EF8">
            <w:pPr>
              <w:pStyle w:val="ac"/>
              <w:tabs>
                <w:tab w:val="num" w:pos="114"/>
              </w:tabs>
              <w:ind w:left="255"/>
              <w:jc w:val="both"/>
              <w:rPr>
                <w:sz w:val="22"/>
                <w:szCs w:val="22"/>
              </w:rPr>
            </w:pPr>
          </w:p>
          <w:p w:rsidR="00DF2401" w:rsidRPr="00DF2401" w:rsidRDefault="00DF2401" w:rsidP="00A75EF8">
            <w:pPr>
              <w:pStyle w:val="ac"/>
              <w:tabs>
                <w:tab w:val="num" w:pos="114"/>
              </w:tabs>
              <w:ind w:left="114"/>
              <w:jc w:val="both"/>
              <w:rPr>
                <w:sz w:val="22"/>
                <w:szCs w:val="22"/>
              </w:rPr>
            </w:pPr>
            <w:r w:rsidRPr="00DF2401">
              <w:rPr>
                <w:sz w:val="22"/>
                <w:szCs w:val="22"/>
              </w:rPr>
              <w:t xml:space="preserve"> Подтверждающие документы: в</w:t>
            </w:r>
            <w:r w:rsidR="00456C5B">
              <w:rPr>
                <w:sz w:val="22"/>
                <w:szCs w:val="22"/>
              </w:rPr>
              <w:t xml:space="preserve">ыписка из штатного расписания, </w:t>
            </w:r>
            <w:proofErr w:type="gramStart"/>
            <w:r w:rsidR="00456C5B">
              <w:rPr>
                <w:sz w:val="22"/>
                <w:szCs w:val="22"/>
                <w:lang w:val="en-US"/>
              </w:rPr>
              <w:t>C</w:t>
            </w:r>
            <w:proofErr w:type="gramEnd"/>
            <w:r w:rsidRPr="00DF2401">
              <w:rPr>
                <w:sz w:val="22"/>
                <w:szCs w:val="22"/>
              </w:rPr>
              <w:t>ведения о среднесписочной численности в составе отчета Расчет по страховым взносам.</w:t>
            </w:r>
          </w:p>
          <w:p w:rsidR="00DF2401" w:rsidRPr="00767CAA" w:rsidRDefault="00DF2401" w:rsidP="00DF2401">
            <w:pPr>
              <w:pStyle w:val="ac"/>
              <w:tabs>
                <w:tab w:val="left" w:pos="255"/>
              </w:tabs>
              <w:ind w:left="681"/>
              <w:jc w:val="both"/>
              <w:rPr>
                <w:sz w:val="22"/>
                <w:szCs w:val="22"/>
              </w:rPr>
            </w:pPr>
          </w:p>
        </w:tc>
      </w:tr>
      <w:tr w:rsidR="00DF2401"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8A1004" w:rsidRDefault="00DF2401" w:rsidP="00FD6A97">
            <w:pPr>
              <w:spacing w:line="264"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8A1004" w:rsidRDefault="00DF2401" w:rsidP="00FD6A97">
            <w:pPr>
              <w:spacing w:line="264" w:lineRule="auto"/>
              <w:jc w:val="both"/>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456C5B" w:rsidRDefault="00DF2401" w:rsidP="00456C5B">
            <w:pPr>
              <w:pStyle w:val="ac"/>
              <w:numPr>
                <w:ilvl w:val="3"/>
                <w:numId w:val="6"/>
              </w:numPr>
              <w:tabs>
                <w:tab w:val="clear" w:pos="2880"/>
                <w:tab w:val="num" w:pos="255"/>
              </w:tabs>
              <w:ind w:left="681"/>
              <w:jc w:val="both"/>
              <w:rPr>
                <w:sz w:val="22"/>
                <w:szCs w:val="22"/>
              </w:rPr>
            </w:pPr>
            <w:r w:rsidRPr="00456C5B">
              <w:rPr>
                <w:sz w:val="22"/>
                <w:szCs w:val="22"/>
              </w:rPr>
              <w:t xml:space="preserve">Суммарная выручка за два года (2019-2020гг) не менее       </w:t>
            </w:r>
          </w:p>
          <w:p w:rsidR="00DF2401" w:rsidRPr="00DF2401" w:rsidRDefault="00DF2401" w:rsidP="00A75EF8">
            <w:pPr>
              <w:tabs>
                <w:tab w:val="left" w:pos="255"/>
              </w:tabs>
              <w:ind w:left="255"/>
              <w:jc w:val="both"/>
              <w:rPr>
                <w:sz w:val="22"/>
                <w:szCs w:val="22"/>
              </w:rPr>
            </w:pPr>
            <w:r w:rsidRPr="00DF2401">
              <w:rPr>
                <w:sz w:val="22"/>
                <w:szCs w:val="22"/>
              </w:rPr>
              <w:t xml:space="preserve"> 100 млн. рублей. </w:t>
            </w:r>
          </w:p>
          <w:p w:rsidR="00DF2401" w:rsidRPr="00DF2401" w:rsidRDefault="00DF2401" w:rsidP="00A75EF8">
            <w:pPr>
              <w:tabs>
                <w:tab w:val="left" w:pos="255"/>
              </w:tabs>
              <w:ind w:left="255"/>
              <w:jc w:val="both"/>
              <w:rPr>
                <w:sz w:val="22"/>
                <w:szCs w:val="22"/>
              </w:rPr>
            </w:pPr>
            <w:r w:rsidRPr="00DF2401">
              <w:rPr>
                <w:sz w:val="22"/>
                <w:szCs w:val="22"/>
              </w:rPr>
              <w:t xml:space="preserve"> Подтверждается копией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26837">
              <w:rPr>
                <w:i/>
                <w:sz w:val="22"/>
                <w:szCs w:val="22"/>
              </w:rPr>
              <w:t>Исполнитель оказывает услуги лично</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EA0C93" w:rsidP="00EA0C93">
            <w:pPr>
              <w:spacing w:line="264" w:lineRule="auto"/>
              <w:jc w:val="both"/>
              <w:rPr>
                <w:sz w:val="22"/>
                <w:szCs w:val="22"/>
              </w:rPr>
            </w:pPr>
            <w:r w:rsidRPr="00EA0C93">
              <w:rPr>
                <w:b/>
                <w:sz w:val="22"/>
                <w:szCs w:val="22"/>
              </w:rPr>
              <w:t>1</w:t>
            </w:r>
            <w:r w:rsidR="003B2308">
              <w:rPr>
                <w:b/>
                <w:sz w:val="22"/>
                <w:szCs w:val="22"/>
              </w:rPr>
              <w:t>6</w:t>
            </w:r>
            <w:r w:rsidRPr="00EA0C93">
              <w:rPr>
                <w:b/>
                <w:sz w:val="22"/>
                <w:szCs w:val="22"/>
              </w:rPr>
              <w:t xml:space="preserve"> июля</w:t>
            </w:r>
            <w:r w:rsidR="005102A3" w:rsidRPr="00EA0C93">
              <w:rPr>
                <w:b/>
                <w:sz w:val="22"/>
                <w:szCs w:val="22"/>
              </w:rPr>
              <w:t xml:space="preserve"> 2021</w:t>
            </w:r>
            <w:r w:rsidR="007F08E1" w:rsidRPr="00EA0C93">
              <w:rPr>
                <w:b/>
                <w:sz w:val="22"/>
                <w:szCs w:val="22"/>
              </w:rPr>
              <w:t xml:space="preserve"> – </w:t>
            </w:r>
            <w:r w:rsidRPr="00EA0C93">
              <w:rPr>
                <w:b/>
                <w:sz w:val="22"/>
                <w:szCs w:val="22"/>
              </w:rPr>
              <w:t xml:space="preserve">19 </w:t>
            </w:r>
            <w:r w:rsidR="0092359D" w:rsidRPr="00EA0C93">
              <w:rPr>
                <w:b/>
                <w:sz w:val="22"/>
                <w:szCs w:val="22"/>
              </w:rPr>
              <w:t>ию</w:t>
            </w:r>
            <w:r w:rsidRPr="00EA0C93">
              <w:rPr>
                <w:b/>
                <w:sz w:val="22"/>
                <w:szCs w:val="22"/>
              </w:rPr>
              <w:t>л</w:t>
            </w:r>
            <w:r w:rsidR="0092359D" w:rsidRPr="00EA0C93">
              <w:rPr>
                <w:b/>
                <w:sz w:val="22"/>
                <w:szCs w:val="22"/>
              </w:rPr>
              <w:t>я</w:t>
            </w:r>
            <w:r w:rsidR="007B5B65" w:rsidRPr="00EA0C93">
              <w:rPr>
                <w:b/>
                <w:sz w:val="22"/>
                <w:szCs w:val="22"/>
              </w:rPr>
              <w:t xml:space="preserve"> 202</w:t>
            </w:r>
            <w:r w:rsidR="005102A3" w:rsidRPr="00EA0C93">
              <w:rPr>
                <w:b/>
                <w:sz w:val="22"/>
                <w:szCs w:val="22"/>
              </w:rPr>
              <w:t>1</w:t>
            </w:r>
            <w:r w:rsidR="005767F6" w:rsidRPr="00EA0C93">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F37696" w:rsidP="00B92B29">
            <w:pPr>
              <w:shd w:val="clear" w:color="auto" w:fill="FFFFFF" w:themeFill="background1"/>
              <w:spacing w:line="264" w:lineRule="auto"/>
              <w:ind w:right="113"/>
              <w:jc w:val="both"/>
              <w:rPr>
                <w:sz w:val="22"/>
                <w:szCs w:val="22"/>
                <w:u w:val="single"/>
              </w:rPr>
            </w:pPr>
            <w:bookmarkStart w:id="260" w:name="_GoBack"/>
            <w:bookmarkEnd w:id="260"/>
            <w:r w:rsidRPr="008A1004">
              <w:rPr>
                <w:sz w:val="22"/>
                <w:szCs w:val="22"/>
                <w:u w:val="single"/>
              </w:rPr>
              <w:t xml:space="preserve">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6C2BE9" w:rsidRDefault="00B92B29" w:rsidP="00DC5242">
            <w:pPr>
              <w:spacing w:line="264" w:lineRule="auto"/>
              <w:ind w:right="113"/>
              <w:jc w:val="both"/>
              <w:rPr>
                <w:b/>
                <w:sz w:val="22"/>
                <w:szCs w:val="22"/>
                <w:highlight w:val="magenta"/>
              </w:rPr>
            </w:pPr>
            <w:r w:rsidRPr="008A1004">
              <w:rPr>
                <w:sz w:val="22"/>
                <w:szCs w:val="22"/>
              </w:rPr>
              <w:t xml:space="preserve"> </w:t>
            </w:r>
            <w:r w:rsidR="002377DE" w:rsidRPr="009F1177">
              <w:rPr>
                <w:b/>
                <w:sz w:val="22"/>
                <w:szCs w:val="22"/>
              </w:rPr>
              <w:t xml:space="preserve">с </w:t>
            </w:r>
            <w:r w:rsidR="003B2308">
              <w:rPr>
                <w:b/>
                <w:sz w:val="22"/>
                <w:szCs w:val="22"/>
              </w:rPr>
              <w:t>10-00 16</w:t>
            </w:r>
            <w:r w:rsidR="00EA0C93" w:rsidRPr="009F1177">
              <w:rPr>
                <w:b/>
                <w:sz w:val="22"/>
                <w:szCs w:val="22"/>
              </w:rPr>
              <w:t xml:space="preserve"> июля</w:t>
            </w:r>
            <w:r w:rsidR="006667CF" w:rsidRPr="009F1177">
              <w:rPr>
                <w:b/>
                <w:sz w:val="22"/>
                <w:szCs w:val="22"/>
              </w:rPr>
              <w:t xml:space="preserve"> </w:t>
            </w:r>
            <w:r w:rsidR="0018634E" w:rsidRPr="009F1177">
              <w:rPr>
                <w:b/>
                <w:sz w:val="22"/>
                <w:szCs w:val="22"/>
              </w:rPr>
              <w:t>20</w:t>
            </w:r>
            <w:r w:rsidR="007B5B65" w:rsidRPr="009F1177">
              <w:rPr>
                <w:b/>
                <w:sz w:val="22"/>
                <w:szCs w:val="22"/>
              </w:rPr>
              <w:t>2</w:t>
            </w:r>
            <w:r w:rsidR="005102A3" w:rsidRPr="009F1177">
              <w:rPr>
                <w:b/>
                <w:sz w:val="22"/>
                <w:szCs w:val="22"/>
              </w:rPr>
              <w:t xml:space="preserve">1г. </w:t>
            </w:r>
          </w:p>
          <w:p w:rsidR="00B92B29" w:rsidRPr="008A1004" w:rsidRDefault="009F1177" w:rsidP="00DC5242">
            <w:pPr>
              <w:spacing w:line="264" w:lineRule="auto"/>
              <w:ind w:right="113"/>
              <w:jc w:val="both"/>
              <w:rPr>
                <w:sz w:val="22"/>
                <w:szCs w:val="22"/>
              </w:rPr>
            </w:pPr>
            <w:r>
              <w:rPr>
                <w:b/>
                <w:sz w:val="22"/>
                <w:szCs w:val="22"/>
              </w:rPr>
              <w:t xml:space="preserve"> </w:t>
            </w:r>
            <w:r w:rsidR="0092359D" w:rsidRPr="009F1177">
              <w:rPr>
                <w:b/>
                <w:sz w:val="22"/>
                <w:szCs w:val="22"/>
              </w:rPr>
              <w:t>до 11</w:t>
            </w:r>
            <w:r w:rsidR="005102A3" w:rsidRPr="009F1177">
              <w:rPr>
                <w:b/>
                <w:sz w:val="22"/>
                <w:szCs w:val="22"/>
              </w:rPr>
              <w:t xml:space="preserve"> </w:t>
            </w:r>
            <w:r w:rsidR="0018634E" w:rsidRPr="009F1177">
              <w:rPr>
                <w:b/>
                <w:sz w:val="22"/>
                <w:szCs w:val="22"/>
              </w:rPr>
              <w:t xml:space="preserve">часов 00 минут </w:t>
            </w:r>
            <w:r w:rsidR="003B2308">
              <w:rPr>
                <w:b/>
                <w:sz w:val="22"/>
                <w:szCs w:val="22"/>
              </w:rPr>
              <w:t>22</w:t>
            </w:r>
            <w:r w:rsidR="00EA0C93" w:rsidRPr="009F1177">
              <w:rPr>
                <w:b/>
                <w:sz w:val="22"/>
                <w:szCs w:val="22"/>
              </w:rPr>
              <w:t xml:space="preserve"> июля</w:t>
            </w:r>
            <w:r w:rsidR="006667CF" w:rsidRPr="009F1177">
              <w:rPr>
                <w:b/>
                <w:sz w:val="22"/>
                <w:szCs w:val="22"/>
              </w:rPr>
              <w:t xml:space="preserve"> </w:t>
            </w:r>
            <w:r w:rsidR="00B92B29" w:rsidRPr="009F1177">
              <w:rPr>
                <w:b/>
                <w:sz w:val="22"/>
                <w:szCs w:val="22"/>
              </w:rPr>
              <w:t>20</w:t>
            </w:r>
            <w:r w:rsidR="007B5B65" w:rsidRPr="009F1177">
              <w:rPr>
                <w:b/>
                <w:sz w:val="22"/>
                <w:szCs w:val="22"/>
              </w:rPr>
              <w:t>2</w:t>
            </w:r>
            <w:r w:rsidR="005102A3" w:rsidRPr="009F1177">
              <w:rPr>
                <w:b/>
                <w:sz w:val="22"/>
                <w:szCs w:val="22"/>
              </w:rPr>
              <w:t>1</w:t>
            </w:r>
            <w:r w:rsidR="00B92B29" w:rsidRPr="009F1177">
              <w:rPr>
                <w:b/>
                <w:sz w:val="22"/>
                <w:szCs w:val="22"/>
              </w:rPr>
              <w:t>г.</w:t>
            </w:r>
            <w:r w:rsidR="005102A3" w:rsidRPr="009F1177">
              <w:rPr>
                <w:b/>
                <w:sz w:val="22"/>
                <w:szCs w:val="22"/>
              </w:rPr>
              <w:t xml:space="preserve"> </w:t>
            </w:r>
            <w:r w:rsidR="005102A3" w:rsidRPr="009F1177">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1" w:name="_Ref166313061"/>
            <w:r w:rsidRPr="008A1004">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902EB0" w:rsidRPr="008A1004" w:rsidRDefault="00326998" w:rsidP="00902EB0">
            <w:pPr>
              <w:spacing w:line="264" w:lineRule="auto"/>
              <w:ind w:right="113" w:firstLine="539"/>
              <w:jc w:val="both"/>
              <w:rPr>
                <w:sz w:val="22"/>
                <w:szCs w:val="22"/>
              </w:rPr>
            </w:pPr>
            <w:r>
              <w:rPr>
                <w:sz w:val="22"/>
                <w:szCs w:val="22"/>
              </w:rPr>
              <w:t xml:space="preserve">Приложение №4 </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Default="006C122B" w:rsidP="001129D0">
            <w:pPr>
              <w:pStyle w:val="ac"/>
              <w:numPr>
                <w:ilvl w:val="0"/>
                <w:numId w:val="43"/>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A75EF8" w:rsidRDefault="00A75EF8" w:rsidP="00A75EF8">
            <w:pPr>
              <w:pStyle w:val="ac"/>
              <w:numPr>
                <w:ilvl w:val="0"/>
                <w:numId w:val="43"/>
              </w:numPr>
              <w:tabs>
                <w:tab w:val="left" w:pos="1134"/>
              </w:tabs>
              <w:spacing w:before="120"/>
              <w:ind w:right="113"/>
              <w:jc w:val="both"/>
              <w:rPr>
                <w:sz w:val="22"/>
                <w:szCs w:val="22"/>
              </w:rPr>
            </w:pPr>
            <w:r>
              <w:rPr>
                <w:sz w:val="22"/>
                <w:szCs w:val="22"/>
              </w:rPr>
              <w:t>Копия сведений</w:t>
            </w:r>
            <w:r w:rsidRPr="00A75EF8">
              <w:rPr>
                <w:sz w:val="22"/>
                <w:szCs w:val="22"/>
              </w:rPr>
              <w:t xml:space="preserve"> о среднесписочной численности в составе отчета Расчет по страховым взносам</w:t>
            </w:r>
          </w:p>
          <w:p w:rsid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704259" w:rsidRDefault="00C5759A" w:rsidP="00E7774B">
            <w:pPr>
              <w:pStyle w:val="ac"/>
              <w:ind w:left="539"/>
              <w:jc w:val="both"/>
              <w:rPr>
                <w:sz w:val="22"/>
                <w:szCs w:val="22"/>
              </w:rPr>
            </w:pP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8A1004">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E55905">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E55905">
              <w:rPr>
                <w:sz w:val="22"/>
                <w:szCs w:val="22"/>
                <w:shd w:val="clear" w:color="auto" w:fill="FFFFFF" w:themeFill="background1"/>
              </w:rPr>
              <w:t>22 июля 2021г.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E55905" w:rsidRPr="00D957C6">
              <w:rPr>
                <w:bCs/>
                <w:sz w:val="22"/>
                <w:szCs w:val="22"/>
              </w:rPr>
              <w:t>22 июл</w:t>
            </w:r>
            <w:r w:rsidR="0032666E" w:rsidRPr="00D957C6">
              <w:rPr>
                <w:bCs/>
                <w:sz w:val="22"/>
                <w:szCs w:val="22"/>
              </w:rPr>
              <w:t>я</w:t>
            </w:r>
            <w:r w:rsidR="00397E1E" w:rsidRPr="00D957C6">
              <w:rPr>
                <w:b/>
                <w:sz w:val="22"/>
                <w:szCs w:val="22"/>
              </w:rPr>
              <w:t xml:space="preserve"> </w:t>
            </w:r>
            <w:r w:rsidR="00397E1E" w:rsidRPr="00D957C6">
              <w:rPr>
                <w:sz w:val="22"/>
                <w:szCs w:val="22"/>
              </w:rPr>
              <w:t>202</w:t>
            </w:r>
            <w:r w:rsidR="004D1E51" w:rsidRPr="00D957C6">
              <w:rPr>
                <w:sz w:val="22"/>
                <w:szCs w:val="22"/>
              </w:rPr>
              <w:t>1</w:t>
            </w:r>
            <w:r w:rsidRPr="00D957C6">
              <w:rPr>
                <w:sz w:val="22"/>
                <w:szCs w:val="22"/>
              </w:rPr>
              <w:t xml:space="preserve"> года</w:t>
            </w:r>
            <w:bookmarkEnd w:id="265"/>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B11EAB" w:rsidRPr="00C17C1C" w:rsidRDefault="00B11EAB" w:rsidP="00B11EAB">
      <w:pPr>
        <w:jc w:val="both"/>
        <w:rPr>
          <w:rFonts w:eastAsia="Arial Unicode MS"/>
          <w:color w:val="000000"/>
          <w:sz w:val="22"/>
          <w:szCs w:val="22"/>
        </w:rPr>
      </w:pPr>
    </w:p>
    <w:p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rsidR="00927438" w:rsidRPr="00C17C1C" w:rsidRDefault="00927438" w:rsidP="00AD4645">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rsidR="00927438" w:rsidRPr="00C17C1C" w:rsidRDefault="00927438" w:rsidP="00AD4645">
      <w:pPr>
        <w:ind w:firstLine="709"/>
        <w:rPr>
          <w:color w:val="000000"/>
          <w:sz w:val="22"/>
          <w:szCs w:val="22"/>
        </w:rPr>
      </w:pPr>
      <w:r w:rsidRPr="00C17C1C">
        <w:rPr>
          <w:sz w:val="22"/>
          <w:szCs w:val="22"/>
        </w:rPr>
        <w:t xml:space="preserve">а) Цена </w:t>
      </w:r>
      <w:r w:rsidRPr="00C17C1C">
        <w:rPr>
          <w:color w:val="000000"/>
          <w:sz w:val="22"/>
          <w:szCs w:val="22"/>
        </w:rPr>
        <w:t xml:space="preserve"> (с учетом налогов и сборов)</w:t>
      </w:r>
      <w:r w:rsidRPr="00C17C1C">
        <w:rPr>
          <w:sz w:val="22"/>
          <w:szCs w:val="22"/>
        </w:rPr>
        <w:t>.</w:t>
      </w:r>
    </w:p>
    <w:p w:rsidR="00927438" w:rsidRPr="00C17C1C" w:rsidRDefault="00927438" w:rsidP="00AD4645">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rsidR="00927438" w:rsidRPr="00C17C1C" w:rsidRDefault="00927438" w:rsidP="00AD4645">
      <w:pPr>
        <w:widowControl w:val="0"/>
        <w:spacing w:afterLines="20" w:after="48"/>
        <w:ind w:firstLine="709"/>
        <w:rPr>
          <w:sz w:val="22"/>
          <w:szCs w:val="22"/>
        </w:rPr>
      </w:pPr>
    </w:p>
    <w:p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rsidR="00927438" w:rsidRPr="00C17C1C" w:rsidRDefault="00927438" w:rsidP="00AD4645">
      <w:pPr>
        <w:numPr>
          <w:ilvl w:val="0"/>
          <w:numId w:val="37"/>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 xml:space="preserve">Присуждение каждой заявке порядкового номера по мере </w:t>
      </w:r>
      <w:proofErr w:type="gramStart"/>
      <w:r w:rsidRPr="00C17C1C">
        <w:rPr>
          <w:sz w:val="22"/>
          <w:szCs w:val="22"/>
        </w:rPr>
        <w:t>уменьшения степени привлекательности предложения участника</w:t>
      </w:r>
      <w:proofErr w:type="gramEnd"/>
      <w:r w:rsidRPr="00C17C1C">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C17C1C" w:rsidRDefault="00927438" w:rsidP="00AD4645">
      <w:pPr>
        <w:numPr>
          <w:ilvl w:val="0"/>
          <w:numId w:val="37"/>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rsidR="00927438" w:rsidRPr="00C17C1C" w:rsidRDefault="00927438" w:rsidP="00AD4645">
      <w:pPr>
        <w:jc w:val="center"/>
        <w:rPr>
          <w:sz w:val="22"/>
          <w:szCs w:val="22"/>
        </w:rPr>
      </w:pPr>
      <w:r w:rsidRPr="00C17C1C">
        <w:rPr>
          <w:sz w:val="22"/>
          <w:szCs w:val="22"/>
        </w:rPr>
        <w:t>Оценка заявок по критерию "цена договора"</w:t>
      </w:r>
    </w:p>
    <w:p w:rsidR="00927438" w:rsidRPr="00C17C1C" w:rsidRDefault="00927438" w:rsidP="00AD4645">
      <w:pPr>
        <w:jc w:val="center"/>
        <w:rPr>
          <w:sz w:val="22"/>
          <w:szCs w:val="22"/>
        </w:rPr>
      </w:pPr>
      <w:r w:rsidRPr="00C17C1C">
        <w:rPr>
          <w:sz w:val="22"/>
          <w:szCs w:val="22"/>
        </w:rPr>
        <w:t>("цена договора за единицу товара, работы, услуги")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rsidR="00927438" w:rsidRPr="00C17C1C" w:rsidRDefault="00927438" w:rsidP="00AD4645">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AD4645">
      <w:pPr>
        <w:autoSpaceDE w:val="0"/>
        <w:autoSpaceDN w:val="0"/>
        <w:adjustRightInd w:val="0"/>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rPr>
        <w:t>A</w:t>
      </w:r>
      <w:r w:rsidRPr="00C17C1C">
        <w:rPr>
          <w:sz w:val="22"/>
          <w:szCs w:val="22"/>
          <w:vertAlign w:val="subscript"/>
        </w:rPr>
        <w:t>max</w:t>
      </w:r>
      <w:proofErr w:type="spellEnd"/>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предложение  i-</w:t>
      </w:r>
      <w:proofErr w:type="spellStart"/>
      <w:r w:rsidRPr="00C17C1C">
        <w:rPr>
          <w:sz w:val="22"/>
          <w:szCs w:val="22"/>
        </w:rPr>
        <w:t>го</w:t>
      </w:r>
      <w:proofErr w:type="spellEnd"/>
      <w:r w:rsidRPr="00C17C1C">
        <w:rPr>
          <w:sz w:val="22"/>
          <w:szCs w:val="22"/>
        </w:rPr>
        <w:t xml:space="preserve"> участника закупки по цене договора (по сумме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rsidR="00927438" w:rsidRPr="00C17C1C" w:rsidRDefault="00927438" w:rsidP="00AD4645">
      <w:pPr>
        <w:jc w:val="center"/>
        <w:rPr>
          <w:sz w:val="22"/>
          <w:szCs w:val="22"/>
        </w:rPr>
      </w:pPr>
    </w:p>
    <w:p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rsidR="00927438" w:rsidRPr="00C17C1C" w:rsidRDefault="00927438" w:rsidP="00AD4645">
      <w:pPr>
        <w:jc w:val="center"/>
        <w:rPr>
          <w:sz w:val="22"/>
          <w:szCs w:val="22"/>
        </w:rPr>
      </w:pPr>
      <w:r w:rsidRPr="00C17C1C">
        <w:rPr>
          <w:sz w:val="22"/>
          <w:szCs w:val="22"/>
        </w:rPr>
        <w:t>и (или) квалификация участника закупки"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C17C1C" w:rsidRDefault="00927438" w:rsidP="00AD4645">
      <w:pPr>
        <w:autoSpaceDE w:val="0"/>
        <w:autoSpaceDN w:val="0"/>
        <w:adjustRightInd w:val="0"/>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C17C1C" w:rsidRDefault="00927438" w:rsidP="00AD4645">
      <w:pPr>
        <w:autoSpaceDE w:val="0"/>
        <w:autoSpaceDN w:val="0"/>
        <w:adjustRightInd w:val="0"/>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rsidR="00927438" w:rsidRPr="00C17C1C" w:rsidRDefault="00927438" w:rsidP="00AD4645">
      <w:pPr>
        <w:autoSpaceDE w:val="0"/>
        <w:autoSpaceDN w:val="0"/>
        <w:adjustRightInd w:val="0"/>
        <w:ind w:firstLine="567"/>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F24CAB" w:rsidRPr="00C17C1C" w:rsidRDefault="00F24CAB" w:rsidP="00AD4645">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rsidTr="00AD4645">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Pr="00527E53" w:rsidRDefault="00E80C58" w:rsidP="00EF13A8">
            <w:pPr>
              <w:autoSpaceDE w:val="0"/>
              <w:autoSpaceDN w:val="0"/>
              <w:adjustRightInd w:val="0"/>
              <w:ind w:firstLine="540"/>
              <w:contextualSpacing/>
              <w:rPr>
                <w:rFonts w:eastAsia="Calibri"/>
                <w:sz w:val="26"/>
                <w:szCs w:val="26"/>
                <w:lang w:val="en-US"/>
              </w:rPr>
            </w:pPr>
            <w:r w:rsidRPr="00527E53">
              <w:rPr>
                <w:rFonts w:eastAsia="Calibri"/>
                <w:sz w:val="26"/>
                <w:szCs w:val="26"/>
                <w:lang w:val="en-US"/>
              </w:rPr>
              <w:t>A</w:t>
            </w:r>
            <w:r w:rsidRPr="00527E53">
              <w:rPr>
                <w:rFonts w:eastAsia="Calibri"/>
                <w:sz w:val="26"/>
                <w:szCs w:val="26"/>
                <w:vertAlign w:val="subscript"/>
                <w:lang w:val="en-US"/>
              </w:rPr>
              <w:t>max</w:t>
            </w:r>
            <w:r w:rsidRPr="00527E53">
              <w:rPr>
                <w:rFonts w:eastAsia="Calibri"/>
                <w:sz w:val="26"/>
                <w:szCs w:val="26"/>
                <w:lang w:val="en-US"/>
              </w:rPr>
              <w:t xml:space="preserve"> - A</w:t>
            </w:r>
            <w:r w:rsidRPr="00527E53">
              <w:rPr>
                <w:rFonts w:eastAsia="Calibri"/>
                <w:sz w:val="26"/>
                <w:szCs w:val="26"/>
                <w:vertAlign w:val="subscript"/>
                <w:lang w:val="en-US"/>
              </w:rPr>
              <w:t>i</w:t>
            </w:r>
          </w:p>
          <w:p w:rsidR="00E80C58" w:rsidRPr="00C17C1C" w:rsidRDefault="00E80C58" w:rsidP="00EF13A8">
            <w:pPr>
              <w:autoSpaceDE w:val="0"/>
              <w:autoSpaceDN w:val="0"/>
              <w:adjustRightInd w:val="0"/>
              <w:contextualSpacing/>
              <w:rPr>
                <w:rFonts w:eastAsia="Calibri"/>
                <w:sz w:val="26"/>
                <w:szCs w:val="26"/>
              </w:rPr>
            </w:pPr>
            <w:r w:rsidRPr="00527E53">
              <w:rPr>
                <w:rFonts w:eastAsia="Calibri"/>
                <w:sz w:val="26"/>
                <w:szCs w:val="26"/>
                <w:lang w:val="en-US"/>
              </w:rPr>
              <w:t>Ra</w:t>
            </w:r>
            <w:r w:rsidRPr="00527E53">
              <w:rPr>
                <w:rFonts w:eastAsia="Calibri"/>
                <w:sz w:val="26"/>
                <w:szCs w:val="26"/>
                <w:vertAlign w:val="subscript"/>
                <w:lang w:val="en-US"/>
              </w:rPr>
              <w:t>i</w:t>
            </w:r>
            <w:r w:rsidR="00C17C1C">
              <w:rPr>
                <w:rFonts w:eastAsia="Calibri"/>
                <w:sz w:val="26"/>
                <w:szCs w:val="26"/>
                <w:lang w:val="en-US"/>
              </w:rPr>
              <w:t xml:space="preserve">  = -------------- x 100</w:t>
            </w:r>
          </w:p>
          <w:p w:rsidR="00E80C58" w:rsidRPr="00527E53" w:rsidRDefault="00E80C58" w:rsidP="00EF13A8">
            <w:pPr>
              <w:autoSpaceDE w:val="0"/>
              <w:autoSpaceDN w:val="0"/>
              <w:adjustRightInd w:val="0"/>
              <w:spacing w:line="360" w:lineRule="auto"/>
              <w:contextualSpacing/>
              <w:rPr>
                <w:rFonts w:eastAsia="Calibri"/>
                <w:sz w:val="26"/>
                <w:szCs w:val="26"/>
                <w:lang w:val="en-US"/>
              </w:rPr>
            </w:pPr>
            <w:r w:rsidRPr="00527E53">
              <w:rPr>
                <w:rFonts w:eastAsia="Calibri"/>
                <w:sz w:val="26"/>
                <w:szCs w:val="26"/>
                <w:lang w:val="en-US"/>
              </w:rPr>
              <w:tab/>
              <w:t>A</w:t>
            </w:r>
            <w:r w:rsidRPr="00527E53">
              <w:rPr>
                <w:rFonts w:eastAsia="Calibri"/>
                <w:sz w:val="26"/>
                <w:szCs w:val="26"/>
                <w:vertAlign w:val="subscript"/>
                <w:lang w:val="en-US"/>
              </w:rPr>
              <w:t>max</w:t>
            </w:r>
          </w:p>
          <w:p w:rsidR="00E80C58" w:rsidRDefault="00E80C58" w:rsidP="00EF13A8">
            <w:pPr>
              <w:pBdr>
                <w:top w:val="nil"/>
                <w:left w:val="nil"/>
                <w:bottom w:val="nil"/>
                <w:right w:val="nil"/>
                <w:between w:val="nil"/>
              </w:pBd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D403AF"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7</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Качество работ и квалификация участника</w:t>
            </w:r>
          </w:p>
          <w:p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t>С</w:t>
            </w:r>
            <w:proofErr w:type="gramStart"/>
            <w:r w:rsidRPr="00095CF3">
              <w:rPr>
                <w:b/>
                <w:color w:val="000000"/>
                <w:sz w:val="22"/>
                <w:szCs w:val="22"/>
              </w:rPr>
              <w:t>1</w:t>
            </w:r>
            <w:proofErr w:type="gramEnd"/>
            <w:r w:rsidRPr="00095CF3">
              <w:rPr>
                <w:b/>
                <w:color w:val="000000"/>
                <w:sz w:val="22"/>
                <w:szCs w:val="22"/>
              </w:rPr>
              <w:t>. Опыт и репутация участника закупки</w:t>
            </w:r>
          </w:p>
          <w:p w:rsidR="00E80C58" w:rsidRDefault="00C85C2C"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 xml:space="preserve">Оценивается количество </w:t>
            </w:r>
            <w:r w:rsidR="00E52A23">
              <w:rPr>
                <w:color w:val="000000"/>
                <w:sz w:val="22"/>
                <w:szCs w:val="22"/>
                <w:shd w:val="clear" w:color="auto" w:fill="FFFFFF" w:themeFill="background1"/>
              </w:rPr>
              <w:t xml:space="preserve">исполненных договоров по предмету </w:t>
            </w:r>
            <w:r w:rsidR="00326998">
              <w:rPr>
                <w:color w:val="000000"/>
                <w:sz w:val="22"/>
                <w:szCs w:val="22"/>
                <w:shd w:val="clear" w:color="auto" w:fill="FFFFFF" w:themeFill="background1"/>
              </w:rPr>
              <w:t xml:space="preserve"> </w:t>
            </w:r>
            <w:r w:rsidR="00E80C58" w:rsidRPr="00095CF3">
              <w:rPr>
                <w:color w:val="000000"/>
                <w:sz w:val="22"/>
                <w:szCs w:val="22"/>
              </w:rPr>
              <w:t xml:space="preserve"> за по</w:t>
            </w:r>
            <w:r w:rsidR="00326998">
              <w:rPr>
                <w:color w:val="000000"/>
                <w:sz w:val="22"/>
                <w:szCs w:val="22"/>
              </w:rPr>
              <w:t>следние два года (2019-2020гг.) с ценой договора не менее 50% от начальной цены закупки.</w:t>
            </w:r>
            <w:r w:rsidR="00E80C58" w:rsidRPr="00095CF3">
              <w:rPr>
                <w:color w:val="000000"/>
                <w:sz w:val="22"/>
                <w:szCs w:val="22"/>
              </w:rPr>
              <w:t xml:space="preserve"> </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rsidR="00E80C58" w:rsidRDefault="00225F32"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w:t>
            </w:r>
            <w:r w:rsidR="00326998">
              <w:rPr>
                <w:color w:val="000000"/>
                <w:sz w:val="22"/>
                <w:szCs w:val="22"/>
              </w:rPr>
              <w:t>1 до 3</w:t>
            </w:r>
            <w:r w:rsidR="007C6ED3">
              <w:rPr>
                <w:color w:val="000000"/>
                <w:sz w:val="22"/>
                <w:szCs w:val="22"/>
              </w:rPr>
              <w:t xml:space="preserve"> </w:t>
            </w:r>
            <w:r w:rsidR="00B86693">
              <w:rPr>
                <w:color w:val="000000"/>
                <w:sz w:val="22"/>
                <w:szCs w:val="22"/>
              </w:rPr>
              <w:t>– 1</w:t>
            </w:r>
            <w:r w:rsidR="00E80C58">
              <w:rPr>
                <w:color w:val="000000"/>
                <w:sz w:val="22"/>
                <w:szCs w:val="22"/>
              </w:rPr>
              <w:t>0 баллов</w:t>
            </w:r>
          </w:p>
          <w:p w:rsidR="00E80C58"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4</w:t>
            </w:r>
            <w:r w:rsidR="00B86693">
              <w:rPr>
                <w:color w:val="000000"/>
                <w:sz w:val="22"/>
                <w:szCs w:val="22"/>
              </w:rPr>
              <w:t xml:space="preserve"> и до 8       – </w:t>
            </w:r>
            <w:r w:rsidR="001563F1">
              <w:rPr>
                <w:color w:val="000000"/>
                <w:sz w:val="22"/>
                <w:szCs w:val="22"/>
              </w:rPr>
              <w:t>2</w:t>
            </w:r>
            <w:r w:rsidR="00B86693">
              <w:rPr>
                <w:color w:val="000000"/>
                <w:sz w:val="22"/>
                <w:szCs w:val="22"/>
              </w:rPr>
              <w:t>0</w:t>
            </w:r>
            <w:r w:rsidR="00E80C58">
              <w:rPr>
                <w:color w:val="000000"/>
                <w:sz w:val="22"/>
                <w:szCs w:val="22"/>
              </w:rPr>
              <w:t xml:space="preserve"> баллов</w:t>
            </w:r>
          </w:p>
          <w:p w:rsidR="00E80C58" w:rsidRDefault="001563F1"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9 и более – 3</w:t>
            </w:r>
            <w:r w:rsidR="00E80C58">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B352BB" w:rsidRDefault="00B352B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При наличии сертификатов соответствия деятельности участника требованиям ГОСТ </w:t>
            </w:r>
            <w:proofErr w:type="gramStart"/>
            <w:r>
              <w:rPr>
                <w:color w:val="000000"/>
                <w:sz w:val="22"/>
                <w:szCs w:val="22"/>
              </w:rPr>
              <w:t>Р</w:t>
            </w:r>
            <w:proofErr w:type="gramEnd"/>
            <w:r>
              <w:rPr>
                <w:color w:val="000000"/>
                <w:sz w:val="22"/>
                <w:szCs w:val="22"/>
              </w:rPr>
              <w:t xml:space="preserve"> ИСО 9001-2015 выставляется до 10 баллов</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225F32">
              <w:rPr>
                <w:b/>
                <w:color w:val="000000"/>
                <w:sz w:val="22"/>
                <w:szCs w:val="22"/>
              </w:rPr>
              <w:t>ч</w:t>
            </w:r>
            <w:r w:rsidR="00B86693">
              <w:rPr>
                <w:b/>
                <w:color w:val="000000"/>
                <w:sz w:val="22"/>
                <w:szCs w:val="22"/>
              </w:rPr>
              <w:t xml:space="preserve">ество баллов по подкритерию – </w:t>
            </w:r>
            <w:r w:rsidR="00701731">
              <w:rPr>
                <w:b/>
                <w:color w:val="000000"/>
                <w:sz w:val="22"/>
                <w:szCs w:val="22"/>
              </w:rPr>
              <w:t>5</w:t>
            </w:r>
            <w:r w:rsidR="00B86693">
              <w:rPr>
                <w:b/>
                <w:color w:val="000000"/>
                <w:sz w:val="22"/>
                <w:szCs w:val="22"/>
              </w:rPr>
              <w:t>0</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Подтверждается справкой об опыте оказания аналогичных услуг  (Форма 4 части  IV Документации о закупке</w:t>
            </w:r>
            <w:r w:rsidR="00D11F1D">
              <w:rPr>
                <w:color w:val="000000"/>
                <w:sz w:val="22"/>
                <w:szCs w:val="22"/>
              </w:rPr>
              <w:t>)</w:t>
            </w:r>
            <w:r>
              <w:rPr>
                <w:color w:val="000000"/>
                <w:sz w:val="22"/>
                <w:szCs w:val="22"/>
              </w:rPr>
              <w:t xml:space="preserve">, </w:t>
            </w:r>
            <w:r w:rsidR="00EF13A8">
              <w:rPr>
                <w:color w:val="000000"/>
                <w:sz w:val="22"/>
                <w:szCs w:val="22"/>
              </w:rPr>
              <w:t>копиями исполненных договоров  с обязательным предоставлением закрывающих документов.</w:t>
            </w:r>
            <w:r>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D403AF"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3</w:t>
            </w:r>
            <w:r w:rsidR="00E80C58">
              <w:rPr>
                <w:color w:val="000000"/>
                <w:sz w:val="22"/>
                <w:szCs w:val="22"/>
              </w:rPr>
              <w:t>0%</w:t>
            </w:r>
          </w:p>
        </w:tc>
      </w:tr>
      <w:tr w:rsidR="0032699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w:t>
            </w:r>
            <w:proofErr w:type="gramStart"/>
            <w:r>
              <w:rPr>
                <w:b/>
                <w:color w:val="000000"/>
                <w:sz w:val="22"/>
                <w:szCs w:val="22"/>
              </w:rPr>
              <w:t>2</w:t>
            </w:r>
            <w:proofErr w:type="gramEnd"/>
            <w:r>
              <w:rPr>
                <w:b/>
                <w:color w:val="000000"/>
                <w:sz w:val="22"/>
                <w:szCs w:val="22"/>
              </w:rPr>
              <w:t xml:space="preserve"> Обеспеченность кадровыми ресурсами</w:t>
            </w:r>
          </w:p>
          <w:p w:rsidR="00D11F1D" w:rsidRDefault="00D11F1D"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615EFF">
              <w:rPr>
                <w:color w:val="000000"/>
                <w:sz w:val="22"/>
                <w:szCs w:val="22"/>
              </w:rPr>
              <w:t>Оценивается количество сотрудников в штате участника</w:t>
            </w:r>
          </w:p>
          <w:p w:rsidR="00485A16" w:rsidRDefault="00485A16"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rsidR="00485A16" w:rsidRDefault="00485A16"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rsidR="007447AB" w:rsidRDefault="007447AB"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Уборщица</w:t>
            </w:r>
            <w:r w:rsidR="00342C5A">
              <w:rPr>
                <w:color w:val="000000"/>
                <w:sz w:val="22"/>
                <w:szCs w:val="22"/>
              </w:rPr>
              <w:t>:</w:t>
            </w:r>
            <w:r w:rsidR="00C54591">
              <w:rPr>
                <w:color w:val="000000"/>
                <w:sz w:val="22"/>
                <w:szCs w:val="22"/>
              </w:rPr>
              <w:t xml:space="preserve"> 8</w:t>
            </w:r>
            <w:r w:rsidR="005905E0">
              <w:rPr>
                <w:color w:val="000000"/>
                <w:sz w:val="22"/>
                <w:szCs w:val="22"/>
              </w:rPr>
              <w:t xml:space="preserve"> чел</w:t>
            </w:r>
            <w:r w:rsidR="00701731">
              <w:rPr>
                <w:color w:val="000000"/>
                <w:sz w:val="22"/>
                <w:szCs w:val="22"/>
              </w:rPr>
              <w:t>овек в штате</w:t>
            </w:r>
            <w:r w:rsidR="005905E0">
              <w:rPr>
                <w:color w:val="000000"/>
                <w:sz w:val="22"/>
                <w:szCs w:val="22"/>
              </w:rPr>
              <w:t>-</w:t>
            </w:r>
            <w:r w:rsidR="00C54591">
              <w:rPr>
                <w:color w:val="000000"/>
                <w:sz w:val="22"/>
                <w:szCs w:val="22"/>
              </w:rPr>
              <w:t>0 баллов</w:t>
            </w:r>
          </w:p>
          <w:p w:rsidR="00C54591" w:rsidRDefault="00342C5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о</w:t>
            </w:r>
            <w:r w:rsidR="00C54591">
              <w:rPr>
                <w:color w:val="000000"/>
                <w:sz w:val="22"/>
                <w:szCs w:val="22"/>
              </w:rPr>
              <w:t xml:space="preserve">т </w:t>
            </w:r>
            <w:r w:rsidR="00701731">
              <w:rPr>
                <w:color w:val="000000"/>
                <w:sz w:val="22"/>
                <w:szCs w:val="22"/>
              </w:rPr>
              <w:t>9</w:t>
            </w:r>
            <w:r w:rsidR="00C54591">
              <w:rPr>
                <w:color w:val="000000"/>
                <w:sz w:val="22"/>
                <w:szCs w:val="22"/>
              </w:rPr>
              <w:t xml:space="preserve"> до 15</w:t>
            </w:r>
            <w:r>
              <w:rPr>
                <w:color w:val="000000"/>
                <w:sz w:val="22"/>
                <w:szCs w:val="22"/>
              </w:rPr>
              <w:t xml:space="preserve">    </w:t>
            </w:r>
            <w:r w:rsidR="00C54591">
              <w:rPr>
                <w:color w:val="000000"/>
                <w:sz w:val="22"/>
                <w:szCs w:val="22"/>
              </w:rPr>
              <w:t>-10 баллов</w:t>
            </w:r>
          </w:p>
          <w:p w:rsidR="00C54591" w:rsidRDefault="00342C5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о</w:t>
            </w:r>
            <w:r w:rsidR="00C54591">
              <w:rPr>
                <w:color w:val="000000"/>
                <w:sz w:val="22"/>
                <w:szCs w:val="22"/>
              </w:rPr>
              <w:t xml:space="preserve">т </w:t>
            </w:r>
            <w:r w:rsidR="00701731">
              <w:rPr>
                <w:color w:val="000000"/>
                <w:sz w:val="22"/>
                <w:szCs w:val="22"/>
              </w:rPr>
              <w:t>16</w:t>
            </w:r>
            <w:r w:rsidR="00C54591">
              <w:rPr>
                <w:color w:val="000000"/>
                <w:sz w:val="22"/>
                <w:szCs w:val="22"/>
              </w:rPr>
              <w:t xml:space="preserve"> и выше</w:t>
            </w:r>
            <w:r>
              <w:rPr>
                <w:color w:val="000000"/>
                <w:sz w:val="22"/>
                <w:szCs w:val="22"/>
              </w:rPr>
              <w:t xml:space="preserve"> </w:t>
            </w:r>
            <w:r w:rsidR="00C54591">
              <w:rPr>
                <w:color w:val="000000"/>
                <w:sz w:val="22"/>
                <w:szCs w:val="22"/>
              </w:rPr>
              <w:t>- 20 баллов</w:t>
            </w:r>
          </w:p>
          <w:p w:rsidR="00485A16" w:rsidRDefault="00485A16"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Дворник</w:t>
            </w:r>
            <w:r w:rsidR="00342C5A">
              <w:rPr>
                <w:color w:val="000000"/>
                <w:sz w:val="22"/>
                <w:szCs w:val="22"/>
              </w:rPr>
              <w:t>:</w:t>
            </w:r>
          </w:p>
          <w:p w:rsidR="00C5459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1 чел. – 0 баллов</w:t>
            </w:r>
          </w:p>
          <w:p w:rsidR="00C54591" w:rsidRDefault="00342C5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о</w:t>
            </w:r>
            <w:r w:rsidR="00C54591">
              <w:rPr>
                <w:color w:val="000000"/>
                <w:sz w:val="22"/>
                <w:szCs w:val="22"/>
              </w:rPr>
              <w:t>т 2 и более -10 баллов</w:t>
            </w:r>
          </w:p>
          <w:p w:rsidR="00C5459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Бригадир</w:t>
            </w:r>
          </w:p>
          <w:p w:rsidR="00C5459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1 чел. -0 баллов</w:t>
            </w:r>
          </w:p>
          <w:p w:rsidR="00C54591" w:rsidRDefault="00342C5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о</w:t>
            </w:r>
            <w:r w:rsidR="00C54591">
              <w:rPr>
                <w:color w:val="000000"/>
                <w:sz w:val="22"/>
                <w:szCs w:val="22"/>
              </w:rPr>
              <w:t>т 2</w:t>
            </w:r>
            <w:r w:rsidR="00701731">
              <w:rPr>
                <w:color w:val="000000"/>
                <w:sz w:val="22"/>
                <w:szCs w:val="22"/>
              </w:rPr>
              <w:t xml:space="preserve"> </w:t>
            </w:r>
            <w:r w:rsidR="00C54591">
              <w:rPr>
                <w:color w:val="000000"/>
                <w:sz w:val="22"/>
                <w:szCs w:val="22"/>
              </w:rPr>
              <w:t>до 5</w:t>
            </w:r>
            <w:r>
              <w:rPr>
                <w:color w:val="000000"/>
                <w:sz w:val="22"/>
                <w:szCs w:val="22"/>
              </w:rPr>
              <w:t xml:space="preserve"> </w:t>
            </w:r>
            <w:r w:rsidR="00C54591">
              <w:rPr>
                <w:color w:val="000000"/>
                <w:sz w:val="22"/>
                <w:szCs w:val="22"/>
              </w:rPr>
              <w:t>-</w:t>
            </w:r>
            <w:r>
              <w:rPr>
                <w:color w:val="000000"/>
                <w:sz w:val="22"/>
                <w:szCs w:val="22"/>
              </w:rPr>
              <w:t xml:space="preserve"> </w:t>
            </w:r>
            <w:r w:rsidR="00C54591">
              <w:rPr>
                <w:color w:val="000000"/>
                <w:sz w:val="22"/>
                <w:szCs w:val="22"/>
              </w:rPr>
              <w:t>10 баллов</w:t>
            </w:r>
          </w:p>
          <w:p w:rsidR="00C54591" w:rsidRDefault="00342C5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Pr>
                <w:color w:val="000000"/>
                <w:sz w:val="22"/>
                <w:szCs w:val="22"/>
              </w:rPr>
              <w:t>о</w:t>
            </w:r>
            <w:r w:rsidR="00C54591">
              <w:rPr>
                <w:color w:val="000000"/>
                <w:sz w:val="22"/>
                <w:szCs w:val="22"/>
              </w:rPr>
              <w:t>т 11 и выше – 20 баллов</w:t>
            </w:r>
          </w:p>
          <w:p w:rsidR="00C54591" w:rsidRPr="0070173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701731">
              <w:rPr>
                <w:b/>
                <w:color w:val="000000"/>
                <w:sz w:val="22"/>
                <w:szCs w:val="22"/>
              </w:rPr>
              <w:t>Максимальное количество баллов по подкритерию</w:t>
            </w:r>
            <w:r w:rsidR="00701731" w:rsidRPr="00701731">
              <w:rPr>
                <w:b/>
                <w:color w:val="000000"/>
                <w:sz w:val="22"/>
                <w:szCs w:val="22"/>
              </w:rPr>
              <w:t xml:space="preserve"> 50</w:t>
            </w:r>
          </w:p>
        </w:tc>
        <w:tc>
          <w:tcPr>
            <w:tcW w:w="2837" w:type="dxa"/>
            <w:tcBorders>
              <w:top w:val="single" w:sz="4" w:space="0" w:color="000000"/>
              <w:left w:val="single" w:sz="4" w:space="0" w:color="000000"/>
              <w:bottom w:val="single" w:sz="4" w:space="0" w:color="000000"/>
              <w:right w:val="single" w:sz="4" w:space="0" w:color="000000"/>
            </w:tcBorders>
            <w:vAlign w:val="center"/>
          </w:tcPr>
          <w:p w:rsidR="00326998" w:rsidRDefault="00D11F1D" w:rsidP="002D4C4D">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Подтверждается Справкой о кадровых ресурсах (</w:t>
            </w:r>
            <w:r w:rsidRPr="00D11F1D">
              <w:rPr>
                <w:color w:val="000000"/>
                <w:sz w:val="22"/>
                <w:szCs w:val="22"/>
              </w:rPr>
              <w:t>Форма 4 части  IV Документации о закупке</w:t>
            </w:r>
            <w:r>
              <w:rPr>
                <w:color w:val="000000"/>
                <w:sz w:val="22"/>
                <w:szCs w:val="22"/>
              </w:rPr>
              <w:t>), копиями трудовых книже</w:t>
            </w:r>
            <w:r w:rsidR="001563F1">
              <w:rPr>
                <w:color w:val="000000"/>
                <w:sz w:val="22"/>
                <w:szCs w:val="22"/>
              </w:rPr>
              <w:t>к, приказами о приеме на работу, выпиской из штатного расписания</w:t>
            </w:r>
            <w:r w:rsidR="002D4C4D">
              <w:rPr>
                <w:color w:val="000000"/>
                <w:sz w:val="22"/>
                <w:szCs w:val="22"/>
              </w:rPr>
              <w:t>, сведениями о среднесписочной численности в составе отчета Расчет по страховым взносам.</w:t>
            </w:r>
          </w:p>
        </w:tc>
        <w:tc>
          <w:tcPr>
            <w:tcW w:w="1128"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p>
        </w:tc>
      </w:tr>
    </w:tbl>
    <w:p w:rsidR="000002B2" w:rsidRPr="008A1004" w:rsidRDefault="000002B2" w:rsidP="000002B2">
      <w:pPr>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0A3812" w:rsidRPr="00C17C1C" w:rsidRDefault="00501D99" w:rsidP="000A3812">
      <w:pPr>
        <w:jc w:val="center"/>
        <w:rPr>
          <w:b/>
          <w:sz w:val="22"/>
          <w:szCs w:val="22"/>
        </w:rPr>
      </w:pPr>
      <w:r w:rsidRPr="008A1004">
        <w:rPr>
          <w:b/>
          <w:sz w:val="22"/>
          <w:szCs w:val="22"/>
        </w:rPr>
        <w:t xml:space="preserve"> для участия в закупке </w:t>
      </w:r>
      <w:bookmarkStart w:id="300" w:name="_Toc366837811"/>
      <w:bookmarkStart w:id="301" w:name="_Toc366896203"/>
      <w:bookmarkEnd w:id="298"/>
      <w:bookmarkEnd w:id="299"/>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32666E" w:rsidRPr="0032666E">
        <w:rPr>
          <w:b/>
          <w:bCs/>
          <w:sz w:val="22"/>
          <w:szCs w:val="22"/>
        </w:rPr>
        <w:t>оказание</w:t>
      </w:r>
      <w:r w:rsidR="00BB0D4C" w:rsidRPr="00BB0D4C">
        <w:t xml:space="preserve"> </w:t>
      </w:r>
      <w:r w:rsidR="00BB0D4C" w:rsidRPr="00BB0D4C">
        <w:rPr>
          <w:b/>
          <w:bCs/>
          <w:sz w:val="22"/>
          <w:szCs w:val="22"/>
        </w:rPr>
        <w:t xml:space="preserve">услуг по комплексной и поддерживающей уборке помещений </w:t>
      </w:r>
      <w:r w:rsidR="003F2BB4">
        <w:rPr>
          <w:b/>
          <w:bCs/>
          <w:sz w:val="22"/>
          <w:szCs w:val="22"/>
        </w:rPr>
        <w:t xml:space="preserve"> и прилегающей территории</w:t>
      </w:r>
      <w:r w:rsidR="00BB0D4C" w:rsidRPr="00BB0D4C">
        <w:rPr>
          <w:b/>
          <w:bCs/>
          <w:sz w:val="22"/>
          <w:szCs w:val="22"/>
        </w:rPr>
        <w:t>.</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300"/>
      <w:bookmarkEnd w:id="301"/>
      <w:r w:rsidR="00B70EB7" w:rsidRPr="008A1004">
        <w:rPr>
          <w:b/>
          <w:sz w:val="22"/>
          <w:szCs w:val="22"/>
        </w:rPr>
        <w:t>К</w:t>
      </w:r>
      <w:r w:rsidR="005E3CA0" w:rsidRPr="008A1004">
        <w:rPr>
          <w:b/>
          <w:sz w:val="22"/>
          <w:szCs w:val="22"/>
        </w:rPr>
        <w:t>СУ/</w:t>
      </w:r>
      <w:r w:rsidR="00BB0D4C">
        <w:rPr>
          <w:b/>
          <w:sz w:val="22"/>
          <w:szCs w:val="22"/>
        </w:rPr>
        <w:t>3</w:t>
      </w:r>
      <w:r w:rsidR="005E3CA0" w:rsidRPr="008A1004">
        <w:rPr>
          <w:b/>
          <w:sz w:val="22"/>
          <w:szCs w:val="22"/>
        </w:rPr>
        <w:t>-</w:t>
      </w:r>
      <w:r w:rsidR="00BB0D4C">
        <w:rPr>
          <w:b/>
          <w:sz w:val="22"/>
          <w:szCs w:val="22"/>
        </w:rPr>
        <w:t>5</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3A748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3A7484" w:rsidP="00B51D49">
            <w:pPr>
              <w:jc w:val="both"/>
              <w:rPr>
                <w:sz w:val="22"/>
                <w:szCs w:val="22"/>
              </w:rPr>
            </w:pPr>
            <w:r>
              <w:rPr>
                <w:sz w:val="22"/>
                <w:szCs w:val="22"/>
              </w:rPr>
              <w:t>Приложение №4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DD2F9B">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421D60"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Default="00421D60" w:rsidP="00FD6A97">
            <w:pP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rsidR="00421D60" w:rsidRPr="000248E5" w:rsidRDefault="00421D60" w:rsidP="00421D60">
            <w:pPr>
              <w:jc w:val="both"/>
              <w:rPr>
                <w:sz w:val="22"/>
                <w:szCs w:val="22"/>
              </w:rPr>
            </w:pPr>
            <w:r>
              <w:rPr>
                <w:sz w:val="22"/>
                <w:szCs w:val="22"/>
              </w:rPr>
              <w:t>Копия Сведений</w:t>
            </w:r>
            <w:r w:rsidRPr="00421D60">
              <w:rPr>
                <w:sz w:val="22"/>
                <w:szCs w:val="22"/>
              </w:rPr>
              <w:t xml:space="preserve"> о среднесписочной численности в составе отчета Расчет по страховым взносам</w:t>
            </w:r>
          </w:p>
        </w:tc>
        <w:tc>
          <w:tcPr>
            <w:tcW w:w="1843"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0248E5" w:rsidP="00FD6A97">
            <w:pPr>
              <w:jc w:val="center"/>
              <w:rPr>
                <w:sz w:val="22"/>
                <w:szCs w:val="22"/>
              </w:rPr>
            </w:pPr>
            <w:r>
              <w:rPr>
                <w:sz w:val="22"/>
                <w:szCs w:val="22"/>
              </w:rPr>
              <w:t>1</w:t>
            </w:r>
            <w:r w:rsidR="00421D60">
              <w:rPr>
                <w:sz w:val="22"/>
                <w:szCs w:val="22"/>
              </w:rPr>
              <w:t>1</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Default="005F74DD" w:rsidP="00501D99">
      <w:pPr>
        <w:pStyle w:val="affff7"/>
        <w:tabs>
          <w:tab w:val="clear" w:pos="1980"/>
          <w:tab w:val="left" w:pos="284"/>
        </w:tabs>
        <w:ind w:left="0" w:firstLine="0"/>
        <w:jc w:val="center"/>
        <w:rPr>
          <w:b/>
          <w:sz w:val="22"/>
          <w:szCs w:val="22"/>
        </w:rPr>
      </w:pPr>
      <w:r w:rsidRPr="005F74DD">
        <w:rPr>
          <w:b/>
          <w:sz w:val="22"/>
          <w:szCs w:val="22"/>
        </w:rPr>
        <w:t xml:space="preserve">на право заключения </w:t>
      </w:r>
      <w:proofErr w:type="gramStart"/>
      <w:r w:rsidRPr="005F74DD">
        <w:rPr>
          <w:b/>
          <w:sz w:val="22"/>
          <w:szCs w:val="22"/>
        </w:rPr>
        <w:t>договора</w:t>
      </w:r>
      <w:proofErr w:type="gramEnd"/>
      <w:r w:rsidRPr="005F74DD">
        <w:rPr>
          <w:b/>
          <w:sz w:val="22"/>
          <w:szCs w:val="22"/>
        </w:rPr>
        <w:t xml:space="preserve"> на  оказание услуг </w:t>
      </w:r>
      <w:r w:rsidR="00BB0D4C" w:rsidRPr="00BB0D4C">
        <w:rPr>
          <w:b/>
          <w:sz w:val="22"/>
          <w:szCs w:val="22"/>
        </w:rPr>
        <w:t xml:space="preserve"> по комплексной и поддерживающей уборке помещений </w:t>
      </w:r>
      <w:r w:rsidR="00A62309">
        <w:rPr>
          <w:b/>
          <w:sz w:val="22"/>
          <w:szCs w:val="22"/>
        </w:rPr>
        <w:t>и прилегающей территории</w:t>
      </w:r>
      <w:r w:rsidR="00BB0D4C" w:rsidRPr="00BB0D4C">
        <w:rPr>
          <w:b/>
          <w:sz w:val="22"/>
          <w:szCs w:val="22"/>
        </w:rPr>
        <w:t>.</w:t>
      </w:r>
      <w:r w:rsidRPr="005F74DD">
        <w:rPr>
          <w:b/>
          <w:sz w:val="22"/>
          <w:szCs w:val="22"/>
        </w:rPr>
        <w:t xml:space="preserve"> </w:t>
      </w:r>
      <w:r w:rsidR="00575DD7"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485A16">
        <w:rPr>
          <w:b/>
          <w:sz w:val="22"/>
          <w:szCs w:val="22"/>
        </w:rPr>
        <w:t>3</w:t>
      </w:r>
      <w:r w:rsidR="00575DD7" w:rsidRPr="008A1004">
        <w:rPr>
          <w:b/>
          <w:sz w:val="22"/>
          <w:szCs w:val="22"/>
        </w:rPr>
        <w:t>-</w:t>
      </w:r>
      <w:r w:rsidR="00485A16">
        <w:rPr>
          <w:b/>
          <w:sz w:val="22"/>
          <w:szCs w:val="22"/>
        </w:rPr>
        <w:t>5</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A62309" w:rsidP="00A62309">
            <w:pPr>
              <w:rPr>
                <w:sz w:val="22"/>
                <w:szCs w:val="22"/>
              </w:rPr>
            </w:pPr>
            <w:r>
              <w:rPr>
                <w:sz w:val="22"/>
                <w:szCs w:val="22"/>
              </w:rPr>
              <w:t xml:space="preserve">Указывается цена услуг за 12 месяцев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Pr="008A1004" w:rsidRDefault="00BB0D4C"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A62309" w:rsidRDefault="00A62309"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p>
    <w:p w:rsidR="00A62309" w:rsidRDefault="00A62309" w:rsidP="00F035BB">
      <w:pPr>
        <w:jc w:val="right"/>
        <w:rPr>
          <w:sz w:val="22"/>
          <w:szCs w:val="22"/>
        </w:rPr>
      </w:pPr>
    </w:p>
    <w:p w:rsidR="00A62309" w:rsidRDefault="00A62309" w:rsidP="00F035BB">
      <w:pPr>
        <w:jc w:val="right"/>
        <w:rPr>
          <w:sz w:val="22"/>
          <w:szCs w:val="22"/>
        </w:rPr>
      </w:pPr>
    </w:p>
    <w:p w:rsidR="00F035BB" w:rsidRPr="008A1004" w:rsidRDefault="00F035BB" w:rsidP="00F035BB">
      <w:pPr>
        <w:jc w:val="right"/>
        <w:rPr>
          <w:sz w:val="22"/>
          <w:szCs w:val="22"/>
        </w:rPr>
      </w:pPr>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BB0D4C" w:rsidP="00A15975">
      <w:pPr>
        <w:ind w:firstLine="567"/>
        <w:jc w:val="center"/>
        <w:rPr>
          <w:sz w:val="22"/>
          <w:szCs w:val="22"/>
        </w:rPr>
      </w:pPr>
      <w:r>
        <w:rPr>
          <w:sz w:val="22"/>
          <w:szCs w:val="22"/>
        </w:rPr>
        <w:t>реестровый номер закупки КСУ/3-5</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proofErr w:type="gramStart"/>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707C0" w:rsidRDefault="00A707C0" w:rsidP="00583F69">
      <w:pPr>
        <w:jc w:val="right"/>
        <w:rPr>
          <w:sz w:val="22"/>
          <w:szCs w:val="22"/>
        </w:rPr>
      </w:pPr>
    </w:p>
    <w:p w:rsidR="00A62309" w:rsidRDefault="00A62309"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560D76">
                    <w:rPr>
                      <w:sz w:val="22"/>
                      <w:szCs w:val="22"/>
                      <w:lang w:eastAsia="en-US"/>
                    </w:rPr>
                    <w:t>реестровый номер закупки КСУ/3-5</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 xml:space="preserve">за последние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1129D0">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BB0D4C">
        <w:rPr>
          <w:sz w:val="22"/>
          <w:szCs w:val="22"/>
        </w:rPr>
        <w:t>СУ/3-5</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05024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rsidR="00A00F40" w:rsidRPr="008A1004" w:rsidRDefault="00A00F40" w:rsidP="00E573F4">
      <w:pPr>
        <w:ind w:left="426" w:hanging="426"/>
        <w:contextualSpacing/>
        <w:jc w:val="both"/>
        <w:rPr>
          <w:sz w:val="22"/>
          <w:szCs w:val="22"/>
          <w:lang w:eastAsia="x-none"/>
        </w:rPr>
      </w:pPr>
    </w:p>
    <w:p w:rsidR="00DE7698"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sidR="00C07525">
        <w:rPr>
          <w:i/>
          <w:color w:val="1F497D" w:themeColor="text2"/>
          <w:sz w:val="22"/>
          <w:szCs w:val="22"/>
        </w:rPr>
        <w:t xml:space="preserve">ичие специалистов </w:t>
      </w:r>
      <w:r w:rsidR="002D4C4D">
        <w:rPr>
          <w:i/>
          <w:color w:val="1F497D" w:themeColor="text2"/>
          <w:sz w:val="22"/>
          <w:szCs w:val="22"/>
        </w:rPr>
        <w:t>должно</w:t>
      </w:r>
      <w:r w:rsidR="00C07525">
        <w:rPr>
          <w:i/>
          <w:color w:val="1F497D" w:themeColor="text2"/>
          <w:sz w:val="22"/>
          <w:szCs w:val="22"/>
        </w:rPr>
        <w:t xml:space="preserve">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C07525">
        <w:rPr>
          <w:i/>
          <w:color w:val="1F497D" w:themeColor="text2"/>
          <w:sz w:val="22"/>
          <w:szCs w:val="22"/>
          <w:shd w:val="clear" w:color="auto" w:fill="FFFFFF"/>
        </w:rPr>
        <w:t>выпиской из штатного расписания, копиями трудов</w:t>
      </w:r>
      <w:r w:rsidR="00754406">
        <w:rPr>
          <w:i/>
          <w:color w:val="1F497D" w:themeColor="text2"/>
          <w:sz w:val="22"/>
          <w:szCs w:val="22"/>
          <w:shd w:val="clear" w:color="auto" w:fill="FFFFFF"/>
        </w:rPr>
        <w:t>ых книжек, приказами о приеме на работу</w:t>
      </w:r>
      <w:r w:rsidR="002D4C4D">
        <w:rPr>
          <w:i/>
          <w:color w:val="1F497D" w:themeColor="text2"/>
          <w:sz w:val="22"/>
          <w:szCs w:val="22"/>
          <w:shd w:val="clear" w:color="auto" w:fill="FFFFFF"/>
        </w:rPr>
        <w:t xml:space="preserve">, сведениями </w:t>
      </w:r>
      <w:r w:rsidR="00050249">
        <w:rPr>
          <w:i/>
          <w:color w:val="1F497D" w:themeColor="text2"/>
          <w:sz w:val="22"/>
          <w:szCs w:val="22"/>
          <w:shd w:val="clear" w:color="auto" w:fill="FFFFFF"/>
        </w:rPr>
        <w:t xml:space="preserve">о </w:t>
      </w:r>
      <w:r w:rsidR="002D4C4D" w:rsidRPr="002D4C4D">
        <w:rPr>
          <w:i/>
          <w:color w:val="1F497D" w:themeColor="text2"/>
          <w:sz w:val="22"/>
          <w:szCs w:val="22"/>
          <w:shd w:val="clear" w:color="auto" w:fill="FFFFFF"/>
        </w:rPr>
        <w:t>среднесписочной численности в составе отчета Расчет по страховым взносам.</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D04D5" w:rsidRDefault="00ED04D5" w:rsidP="00E900CB">
      <w:pPr>
        <w:tabs>
          <w:tab w:val="left" w:pos="1134"/>
        </w:tabs>
        <w:ind w:firstLine="567"/>
        <w:jc w:val="right"/>
        <w:rPr>
          <w:sz w:val="22"/>
          <w:szCs w:val="22"/>
        </w:rPr>
      </w:pPr>
    </w:p>
    <w:p w:rsidR="00D4621B" w:rsidRDefault="00D4621B" w:rsidP="00E900CB">
      <w:pPr>
        <w:tabs>
          <w:tab w:val="left" w:pos="1134"/>
        </w:tabs>
        <w:ind w:firstLine="567"/>
        <w:jc w:val="right"/>
        <w:rPr>
          <w:sz w:val="22"/>
          <w:szCs w:val="22"/>
        </w:rPr>
      </w:pPr>
    </w:p>
    <w:p w:rsidR="00D4621B" w:rsidRDefault="00D4621B"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Pr="00E900CB">
        <w:rPr>
          <w:sz w:val="22"/>
          <w:szCs w:val="22"/>
        </w:rPr>
        <w:t>4</w:t>
      </w:r>
      <w:r>
        <w:rPr>
          <w:sz w:val="22"/>
          <w:szCs w:val="22"/>
        </w:rPr>
        <w:t xml:space="preserve"> к заявке</w:t>
      </w:r>
    </w:p>
    <w:p w:rsidR="00ED34C7" w:rsidRPr="00E900CB" w:rsidRDefault="00E900CB" w:rsidP="00E900CB">
      <w:pPr>
        <w:tabs>
          <w:tab w:val="left" w:pos="1134"/>
        </w:tabs>
        <w:ind w:firstLine="567"/>
        <w:jc w:val="right"/>
        <w:rPr>
          <w:sz w:val="22"/>
          <w:szCs w:val="22"/>
        </w:rPr>
      </w:pPr>
      <w:r>
        <w:rPr>
          <w:sz w:val="22"/>
          <w:szCs w:val="22"/>
        </w:rPr>
        <w:t>на участие в закупке</w:t>
      </w:r>
    </w:p>
    <w:p w:rsidR="00ED34C7" w:rsidRPr="00E900CB" w:rsidRDefault="00ED34C7" w:rsidP="00ED34C7">
      <w:pPr>
        <w:ind w:firstLine="567"/>
        <w:jc w:val="both"/>
        <w:rPr>
          <w:sz w:val="22"/>
          <w:szCs w:val="22"/>
        </w:rPr>
      </w:pPr>
    </w:p>
    <w:p w:rsidR="00ED34C7" w:rsidRPr="008A1004" w:rsidRDefault="00ED34C7" w:rsidP="00ED34C7">
      <w:pPr>
        <w:jc w:val="both"/>
        <w:rPr>
          <w:i/>
          <w:sz w:val="22"/>
          <w:szCs w:val="22"/>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326" w:name="_Toc275078264"/>
      <w:bookmarkEnd w:id="321"/>
      <w:bookmarkEnd w:id="322"/>
      <w:bookmarkEnd w:id="323"/>
      <w:bookmarkEnd w:id="324"/>
      <w:bookmarkEnd w:id="325"/>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3573BB"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74A44D40" wp14:editId="5E348955">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E55905" w:rsidRDefault="00E55905" w:rsidP="00E45B94">
                            <w:pPr>
                              <w:jc w:val="center"/>
                              <w:rPr>
                                <w:b/>
                              </w:rPr>
                            </w:pPr>
                            <w:r>
                              <w:rPr>
                                <w:b/>
                              </w:rPr>
                              <w:t>Субъект персональных данных</w:t>
                            </w:r>
                          </w:p>
                          <w:p w:rsidR="00E55905" w:rsidRDefault="00E55905" w:rsidP="00E45B94">
                            <w:pPr>
                              <w:jc w:val="center"/>
                              <w:rPr>
                                <w:b/>
                              </w:rPr>
                            </w:pPr>
                            <w:r>
                              <w:rPr>
                                <w:b/>
                              </w:rPr>
                              <w:t>«Ознакомлен»</w:t>
                            </w:r>
                          </w:p>
                          <w:p w:rsidR="00E55905" w:rsidRDefault="00E55905" w:rsidP="00E45B94">
                            <w:pPr>
                              <w:pBdr>
                                <w:bottom w:val="single" w:sz="6" w:space="1" w:color="auto"/>
                              </w:pBdr>
                              <w:rPr>
                                <w:b/>
                              </w:rPr>
                            </w:pPr>
                          </w:p>
                          <w:p w:rsidR="00E55905" w:rsidRDefault="00E55905" w:rsidP="00E45B94">
                            <w:pPr>
                              <w:jc w:val="center"/>
                              <w:rPr>
                                <w:i/>
                              </w:rPr>
                            </w:pPr>
                            <w:r w:rsidRPr="001971F0">
                              <w:rPr>
                                <w:i/>
                              </w:rPr>
                              <w:t>(Ф</w:t>
                            </w:r>
                            <w:r>
                              <w:rPr>
                                <w:i/>
                              </w:rPr>
                              <w:t xml:space="preserve">амилия  </w:t>
                            </w:r>
                            <w:r w:rsidRPr="001971F0">
                              <w:rPr>
                                <w:i/>
                              </w:rPr>
                              <w:t>И.О</w:t>
                            </w:r>
                            <w:r>
                              <w:rPr>
                                <w:i/>
                              </w:rPr>
                              <w:t>.</w:t>
                            </w:r>
                            <w:r w:rsidRPr="001971F0">
                              <w:rPr>
                                <w:i/>
                              </w:rPr>
                              <w:t>)</w:t>
                            </w:r>
                          </w:p>
                          <w:p w:rsidR="00E55905" w:rsidRDefault="00E55905" w:rsidP="00E45B94"/>
                          <w:p w:rsidR="00E55905" w:rsidRDefault="00E55905" w:rsidP="00E45B94">
                            <w:pPr>
                              <w:jc w:val="center"/>
                            </w:pPr>
                            <w:r>
                              <w:t>______________</w:t>
                            </w:r>
                          </w:p>
                          <w:p w:rsidR="00E55905" w:rsidRDefault="00E55905" w:rsidP="00E45B94">
                            <w:pPr>
                              <w:jc w:val="center"/>
                              <w:rPr>
                                <w:i/>
                                <w:sz w:val="22"/>
                              </w:rPr>
                            </w:pPr>
                            <w:r w:rsidRPr="001971F0">
                              <w:rPr>
                                <w:i/>
                                <w:sz w:val="22"/>
                              </w:rPr>
                              <w:t>(Подпись)</w:t>
                            </w:r>
                          </w:p>
                          <w:p w:rsidR="00E55905" w:rsidRPr="001971F0" w:rsidRDefault="00E55905"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E55905" w:rsidRDefault="00E55905" w:rsidP="00E45B94">
                      <w:pPr>
                        <w:jc w:val="center"/>
                        <w:rPr>
                          <w:b/>
                        </w:rPr>
                      </w:pPr>
                      <w:r>
                        <w:rPr>
                          <w:b/>
                        </w:rPr>
                        <w:t>Субъект персональных данных</w:t>
                      </w:r>
                    </w:p>
                    <w:p w:rsidR="00E55905" w:rsidRDefault="00E55905" w:rsidP="00E45B94">
                      <w:pPr>
                        <w:jc w:val="center"/>
                        <w:rPr>
                          <w:b/>
                        </w:rPr>
                      </w:pPr>
                      <w:r>
                        <w:rPr>
                          <w:b/>
                        </w:rPr>
                        <w:t>«Ознакомлен»</w:t>
                      </w:r>
                    </w:p>
                    <w:p w:rsidR="00E55905" w:rsidRDefault="00E55905" w:rsidP="00E45B94">
                      <w:pPr>
                        <w:pBdr>
                          <w:bottom w:val="single" w:sz="6" w:space="1" w:color="auto"/>
                        </w:pBdr>
                        <w:rPr>
                          <w:b/>
                        </w:rPr>
                      </w:pPr>
                    </w:p>
                    <w:p w:rsidR="00E55905" w:rsidRDefault="00E55905" w:rsidP="00E45B94">
                      <w:pPr>
                        <w:jc w:val="center"/>
                        <w:rPr>
                          <w:i/>
                        </w:rPr>
                      </w:pPr>
                      <w:r w:rsidRPr="001971F0">
                        <w:rPr>
                          <w:i/>
                        </w:rPr>
                        <w:t>(Ф</w:t>
                      </w:r>
                      <w:r>
                        <w:rPr>
                          <w:i/>
                        </w:rPr>
                        <w:t xml:space="preserve">амилия  </w:t>
                      </w:r>
                      <w:r w:rsidRPr="001971F0">
                        <w:rPr>
                          <w:i/>
                        </w:rPr>
                        <w:t>И.О</w:t>
                      </w:r>
                      <w:r>
                        <w:rPr>
                          <w:i/>
                        </w:rPr>
                        <w:t>.</w:t>
                      </w:r>
                      <w:r w:rsidRPr="001971F0">
                        <w:rPr>
                          <w:i/>
                        </w:rPr>
                        <w:t>)</w:t>
                      </w:r>
                    </w:p>
                    <w:p w:rsidR="00E55905" w:rsidRDefault="00E55905" w:rsidP="00E45B94"/>
                    <w:p w:rsidR="00E55905" w:rsidRDefault="00E55905" w:rsidP="00E45B94">
                      <w:pPr>
                        <w:jc w:val="center"/>
                      </w:pPr>
                      <w:r>
                        <w:t>______________</w:t>
                      </w:r>
                    </w:p>
                    <w:p w:rsidR="00E55905" w:rsidRDefault="00E55905" w:rsidP="00E45B94">
                      <w:pPr>
                        <w:jc w:val="center"/>
                        <w:rPr>
                          <w:i/>
                          <w:sz w:val="22"/>
                        </w:rPr>
                      </w:pPr>
                      <w:r w:rsidRPr="001971F0">
                        <w:rPr>
                          <w:i/>
                          <w:sz w:val="22"/>
                        </w:rPr>
                        <w:t>(Подпись)</w:t>
                      </w:r>
                    </w:p>
                    <w:p w:rsidR="00E55905" w:rsidRPr="001971F0" w:rsidRDefault="00E55905"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05" w:rsidRDefault="00E55905" w:rsidP="00F23A29">
      <w:r>
        <w:separator/>
      </w:r>
    </w:p>
  </w:endnote>
  <w:endnote w:type="continuationSeparator" w:id="0">
    <w:p w:rsidR="00E55905" w:rsidRDefault="00E5590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05" w:rsidRDefault="00E55905"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55905" w:rsidRDefault="00E55905"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05" w:rsidRDefault="00E55905"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C85C2C">
      <w:rPr>
        <w:rStyle w:val="aff5"/>
        <w:noProof/>
      </w:rPr>
      <w:t>15</w:t>
    </w:r>
    <w:r>
      <w:rPr>
        <w:rStyle w:val="aff5"/>
      </w:rPr>
      <w:fldChar w:fldCharType="end"/>
    </w:r>
  </w:p>
  <w:p w:rsidR="00E55905" w:rsidRDefault="00E55905"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05" w:rsidRDefault="00E55905" w:rsidP="00F23A29">
      <w:r>
        <w:separator/>
      </w:r>
    </w:p>
  </w:footnote>
  <w:footnote w:type="continuationSeparator" w:id="0">
    <w:p w:rsidR="00E55905" w:rsidRDefault="00E55905"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17"/>
  </w:num>
  <w:num w:numId="4">
    <w:abstractNumId w:val="4"/>
  </w:num>
  <w:num w:numId="5">
    <w:abstractNumId w:val="39"/>
  </w:num>
  <w:num w:numId="6">
    <w:abstractNumId w:val="32"/>
  </w:num>
  <w:num w:numId="7">
    <w:abstractNumId w:val="0"/>
  </w:num>
  <w:num w:numId="8">
    <w:abstractNumId w:val="26"/>
  </w:num>
  <w:num w:numId="9">
    <w:abstractNumId w:val="30"/>
  </w:num>
  <w:num w:numId="10">
    <w:abstractNumId w:val="37"/>
  </w:num>
  <w:num w:numId="11">
    <w:abstractNumId w:val="33"/>
  </w:num>
  <w:num w:numId="12">
    <w:abstractNumId w:val="21"/>
  </w:num>
  <w:num w:numId="13">
    <w:abstractNumId w:val="29"/>
  </w:num>
  <w:num w:numId="14">
    <w:abstractNumId w:val="16"/>
  </w:num>
  <w:num w:numId="15">
    <w:abstractNumId w:val="13"/>
  </w:num>
  <w:num w:numId="16">
    <w:abstractNumId w:val="50"/>
  </w:num>
  <w:num w:numId="17">
    <w:abstractNumId w:val="34"/>
  </w:num>
  <w:num w:numId="18">
    <w:abstractNumId w:val="47"/>
  </w:num>
  <w:num w:numId="19">
    <w:abstractNumId w:val="56"/>
  </w:num>
  <w:num w:numId="20">
    <w:abstractNumId w:val="53"/>
  </w:num>
  <w:num w:numId="21">
    <w:abstractNumId w:val="25"/>
  </w:num>
  <w:num w:numId="22">
    <w:abstractNumId w:val="14"/>
  </w:num>
  <w:num w:numId="23">
    <w:abstractNumId w:val="1"/>
  </w:num>
  <w:num w:numId="24">
    <w:abstractNumId w:val="49"/>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3"/>
  </w:num>
  <w:num w:numId="31">
    <w:abstractNumId w:val="41"/>
  </w:num>
  <w:num w:numId="32">
    <w:abstractNumId w:val="23"/>
  </w:num>
  <w:num w:numId="33">
    <w:abstractNumId w:val="9"/>
  </w:num>
  <w:num w:numId="34">
    <w:abstractNumId w:val="54"/>
  </w:num>
  <w:num w:numId="35">
    <w:abstractNumId w:val="11"/>
  </w:num>
  <w:num w:numId="36">
    <w:abstractNumId w:val="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5"/>
  </w:num>
  <w:num w:numId="42">
    <w:abstractNumId w:val="42"/>
  </w:num>
  <w:num w:numId="43">
    <w:abstractNumId w:val="22"/>
  </w:num>
  <w:num w:numId="44">
    <w:abstractNumId w:val="3"/>
  </w:num>
  <w:num w:numId="45">
    <w:abstractNumId w:val="48"/>
  </w:num>
  <w:num w:numId="46">
    <w:abstractNumId w:val="51"/>
  </w:num>
  <w:num w:numId="47">
    <w:abstractNumId w:val="5"/>
  </w:num>
  <w:num w:numId="48">
    <w:abstractNumId w:val="36"/>
  </w:num>
  <w:num w:numId="49">
    <w:abstractNumId w:val="6"/>
  </w:num>
  <w:num w:numId="50">
    <w:abstractNumId w:val="38"/>
  </w:num>
  <w:num w:numId="51">
    <w:abstractNumId w:val="20"/>
  </w:num>
  <w:num w:numId="52">
    <w:abstractNumId w:val="12"/>
  </w:num>
  <w:num w:numId="53">
    <w:abstractNumId w:val="7"/>
  </w:num>
  <w:num w:numId="54">
    <w:abstractNumId w:val="46"/>
  </w:num>
  <w:num w:numId="55">
    <w:abstractNumId w:val="31"/>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6024"/>
    <w:rsid w:val="00106214"/>
    <w:rsid w:val="00106CF8"/>
    <w:rsid w:val="00107918"/>
    <w:rsid w:val="00111463"/>
    <w:rsid w:val="0011157A"/>
    <w:rsid w:val="00112512"/>
    <w:rsid w:val="001129D0"/>
    <w:rsid w:val="00115F95"/>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2F9"/>
    <w:rsid w:val="00260B50"/>
    <w:rsid w:val="00260D6E"/>
    <w:rsid w:val="00262081"/>
    <w:rsid w:val="0026357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2C5A"/>
    <w:rsid w:val="003449F8"/>
    <w:rsid w:val="0034533B"/>
    <w:rsid w:val="0034635F"/>
    <w:rsid w:val="003465C1"/>
    <w:rsid w:val="00351296"/>
    <w:rsid w:val="003515BE"/>
    <w:rsid w:val="00352142"/>
    <w:rsid w:val="00353490"/>
    <w:rsid w:val="00353993"/>
    <w:rsid w:val="003555DC"/>
    <w:rsid w:val="003560DE"/>
    <w:rsid w:val="0035694C"/>
    <w:rsid w:val="003573BB"/>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2308"/>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FD3"/>
    <w:rsid w:val="00404B90"/>
    <w:rsid w:val="00404D75"/>
    <w:rsid w:val="00405846"/>
    <w:rsid w:val="004102DE"/>
    <w:rsid w:val="004111EC"/>
    <w:rsid w:val="00412C55"/>
    <w:rsid w:val="00421D60"/>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422"/>
    <w:rsid w:val="007F3060"/>
    <w:rsid w:val="007F4010"/>
    <w:rsid w:val="00800472"/>
    <w:rsid w:val="0080455A"/>
    <w:rsid w:val="008057C1"/>
    <w:rsid w:val="0081219A"/>
    <w:rsid w:val="008121DD"/>
    <w:rsid w:val="008143B6"/>
    <w:rsid w:val="0081570D"/>
    <w:rsid w:val="008204FB"/>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4401"/>
    <w:rsid w:val="00904F6B"/>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91F"/>
    <w:rsid w:val="009D3BD1"/>
    <w:rsid w:val="009D3DA4"/>
    <w:rsid w:val="009D3DB0"/>
    <w:rsid w:val="009D407A"/>
    <w:rsid w:val="009D616F"/>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1C17-5B01-40B1-967C-D076FFE3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31</Pages>
  <Words>13887</Words>
  <Characters>79158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236</cp:revision>
  <cp:lastPrinted>2021-05-27T11:35:00Z</cp:lastPrinted>
  <dcterms:created xsi:type="dcterms:W3CDTF">2021-04-30T11:33:00Z</dcterms:created>
  <dcterms:modified xsi:type="dcterms:W3CDTF">2021-07-16T07:09:00Z</dcterms:modified>
</cp:coreProperties>
</file>