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49" w:rsidRDefault="00DE2249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E2249">
        <w:rPr>
          <w:rFonts w:ascii="Times New Roman" w:eastAsia="Times New Roman" w:hAnsi="Times New Roman" w:cs="Times New Roman"/>
          <w:b/>
          <w:lang w:val="ru-RU"/>
        </w:rPr>
        <w:tab/>
      </w:r>
      <w:r w:rsidRPr="00DE2249">
        <w:rPr>
          <w:rFonts w:ascii="Times New Roman" w:eastAsia="Times New Roman" w:hAnsi="Times New Roman" w:cs="Times New Roman"/>
          <w:b/>
          <w:color w:val="4F81BD" w:themeColor="accent1"/>
          <w:lang w:val="ru-RU"/>
        </w:rPr>
        <w:t>Часть VI ТЕХНИЧЕСКАЯ ЧАСТЬ ЗАКУПОЧНОЙ ДОКУМЕНТАЦИИ</w:t>
      </w:r>
    </w:p>
    <w:p w:rsidR="00DE2249" w:rsidRDefault="00DE2249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79377D" w:rsidRDefault="0010681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ТЕХНИЧЕСКОЕ ЗАДАНИЕ </w:t>
      </w:r>
    </w:p>
    <w:p w:rsidR="0079377D" w:rsidRDefault="0010681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</w:t>
      </w:r>
      <w:r w:rsidR="008E1C90">
        <w:rPr>
          <w:rFonts w:ascii="Times New Roman" w:eastAsia="Times New Roman" w:hAnsi="Times New Roman" w:cs="Times New Roman"/>
          <w:b/>
          <w:lang w:val="ru-RU"/>
        </w:rPr>
        <w:t>выполнение работ</w:t>
      </w:r>
      <w:r>
        <w:rPr>
          <w:rFonts w:ascii="Times New Roman" w:eastAsia="Times New Roman" w:hAnsi="Times New Roman" w:cs="Times New Roman"/>
          <w:b/>
        </w:rPr>
        <w:t xml:space="preserve"> по созданию и размещению  Материала</w:t>
      </w:r>
    </w:p>
    <w:p w:rsidR="0079377D" w:rsidRDefault="0079377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9377D" w:rsidRDefault="0010681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договора:</w:t>
      </w: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Исполнитель обязуется </w:t>
      </w:r>
      <w:r w:rsidR="008E1C90">
        <w:rPr>
          <w:rFonts w:ascii="Times New Roman" w:eastAsia="Times New Roman" w:hAnsi="Times New Roman" w:cs="Times New Roman"/>
          <w:lang w:val="ru-RU"/>
        </w:rPr>
        <w:t xml:space="preserve">выполнить работы </w:t>
      </w:r>
      <w:r>
        <w:rPr>
          <w:rFonts w:ascii="Times New Roman" w:eastAsia="Times New Roman" w:hAnsi="Times New Roman" w:cs="Times New Roman"/>
        </w:rPr>
        <w:t xml:space="preserve"> по созданию и размещению Материала в разделе «Город» Сетевого издания Ведомости, располагающегося по адресу: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www.vedomosti.ru/gorod</w:t>
        </w:r>
      </w:hyperlink>
      <w:r>
        <w:rPr>
          <w:rFonts w:ascii="Times New Roman" w:eastAsia="Times New Roman" w:hAnsi="Times New Roman" w:cs="Times New Roman"/>
        </w:rPr>
        <w:t xml:space="preserve"> 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Исключительное право на созданный по Договору Материал принадлежит Заказчику с момента создания в соответствии с п. 1 ст. 1296 Гражданского кодекса РФ. Заказчик передает Исполнителю неисключительное право на использование созданного Материала следующими способами: воспроизведение, копирование, анонсирование, размещение.   </w:t>
      </w: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завершения анонсирования, Материал бессрочно остается на указанной странице в разделе «Город» по адресу: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https://www.vedomosti.ru/gorod/smartcity/characters/</w:t>
        </w:r>
      </w:hyperlink>
      <w:r>
        <w:rPr>
          <w:rFonts w:ascii="Times New Roman" w:eastAsia="Times New Roman" w:hAnsi="Times New Roman" w:cs="Times New Roman"/>
        </w:rPr>
        <w:t>. Момент завершения анонсирования Материала (дата) указывается Сторонами в Акте сдачи-приемки Услуг.</w:t>
      </w:r>
    </w:p>
    <w:p w:rsidR="0079377D" w:rsidRDefault="0079377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377D" w:rsidRDefault="0010681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Срок выполнения обязательств по Договору:</w:t>
      </w: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2.1.     Общий срок оказания услуг: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Договора по 21 декабря 2021 года включительно. </w:t>
      </w: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2.2.     Публикация Материала - 14 декабря 2021 г.</w:t>
      </w:r>
    </w:p>
    <w:p w:rsidR="0079377D" w:rsidRPr="00106812" w:rsidRDefault="0010681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>2.3. Анонсирование в Сетевом издании «Ведомости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Vedomosti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https://www.vedomosti.ru</w:t>
        </w:r>
      </w:hyperlink>
      <w:r>
        <w:rPr>
          <w:rFonts w:ascii="Times New Roman" w:eastAsia="Times New Roman" w:hAnsi="Times New Roman" w:cs="Times New Roman"/>
          <w:highlight w:val="white"/>
        </w:rPr>
        <w:t>, номер свидетельства ЭЛ № ФС 77 – 79546)» - не менее 7 календарных дней, начиная с публикации.</w:t>
      </w:r>
    </w:p>
    <w:p w:rsidR="0079377D" w:rsidRDefault="0079377D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79377D" w:rsidRDefault="00106812" w:rsidP="00106812">
      <w:pPr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Место оказания услуг:  </w:t>
      </w:r>
      <w:r>
        <w:rPr>
          <w:rFonts w:ascii="Times New Roman" w:eastAsia="Times New Roman" w:hAnsi="Times New Roman" w:cs="Times New Roman"/>
        </w:rPr>
        <w:t>Услуги оказываются удаленно.  Исполнитель передает результаты оказания услуг путем отправки файлов, изображений, ауди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видеоконтента</w:t>
      </w:r>
      <w:proofErr w:type="spellEnd"/>
      <w:r>
        <w:rPr>
          <w:rFonts w:ascii="Times New Roman" w:eastAsia="Times New Roman" w:hAnsi="Times New Roman" w:cs="Times New Roman"/>
        </w:rPr>
        <w:t xml:space="preserve"> по адресу электронной почты Заказчика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nk@tceh.com</w:t>
        </w:r>
      </w:hyperlink>
      <w:r>
        <w:rPr>
          <w:rFonts w:ascii="Times New Roman" w:eastAsia="Times New Roman" w:hAnsi="Times New Roman" w:cs="Times New Roman"/>
        </w:rPr>
        <w:t xml:space="preserve"> или путем отправки ссылки на </w:t>
      </w:r>
      <w:proofErr w:type="spellStart"/>
      <w:r>
        <w:rPr>
          <w:rFonts w:ascii="Times New Roman" w:eastAsia="Times New Roman" w:hAnsi="Times New Roman" w:cs="Times New Roman"/>
        </w:rPr>
        <w:t>интернет-ресурс</w:t>
      </w:r>
      <w:proofErr w:type="spellEnd"/>
      <w:r>
        <w:rPr>
          <w:rFonts w:ascii="Times New Roman" w:eastAsia="Times New Roman" w:hAnsi="Times New Roman" w:cs="Times New Roman"/>
        </w:rPr>
        <w:t>, где размещен Материал.</w:t>
      </w:r>
    </w:p>
    <w:p w:rsidR="0079377D" w:rsidRDefault="0079377D" w:rsidP="00106812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79377D" w:rsidRDefault="0010681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Состав услуг и график их оказания:</w:t>
      </w:r>
    </w:p>
    <w:tbl>
      <w:tblPr>
        <w:tblStyle w:val="a5"/>
        <w:tblW w:w="9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3"/>
        <w:gridCol w:w="3999"/>
      </w:tblGrid>
      <w:tr w:rsidR="0079377D" w:rsidTr="008E1C90">
        <w:trPr>
          <w:trHeight w:val="470"/>
        </w:trPr>
        <w:tc>
          <w:tcPr>
            <w:tcW w:w="5173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3999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Период </w:t>
            </w:r>
          </w:p>
        </w:tc>
      </w:tr>
      <w:tr w:rsidR="0079377D" w:rsidTr="008E1C90">
        <w:trPr>
          <w:trHeight w:val="348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интервью и подготовка интервью к публикации (расшифровка и написание)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декабря 2021г.</w:t>
            </w:r>
          </w:p>
        </w:tc>
      </w:tr>
      <w:tr w:rsidR="0079377D" w:rsidTr="008E1C90">
        <w:trPr>
          <w:trHeight w:val="435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Согласование материала 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07 декабря 2021г.</w:t>
            </w:r>
          </w:p>
        </w:tc>
      </w:tr>
      <w:tr w:rsidR="0079377D" w:rsidTr="008E1C90">
        <w:trPr>
          <w:trHeight w:val="450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Вычитка корректором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08 декабря 2021г.</w:t>
            </w:r>
          </w:p>
        </w:tc>
      </w:tr>
      <w:tr w:rsidR="0079377D" w:rsidTr="008E1C90">
        <w:trPr>
          <w:trHeight w:val="630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Подготовка верстки (превью статьи) и анонсов  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10 декабря 2021г.</w:t>
            </w:r>
          </w:p>
        </w:tc>
      </w:tr>
      <w:tr w:rsidR="0079377D" w:rsidTr="008E1C90">
        <w:trPr>
          <w:trHeight w:val="465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Согласование превью и анонсов 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17dp8vu" w:colFirst="0" w:colLast="0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13 декабря2021г.</w:t>
            </w:r>
          </w:p>
        </w:tc>
      </w:tr>
      <w:tr w:rsidR="0079377D" w:rsidTr="008E1C90">
        <w:trPr>
          <w:trHeight w:val="540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Публикация статьи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14 декабря 2021г.</w:t>
            </w:r>
          </w:p>
        </w:tc>
      </w:tr>
      <w:tr w:rsidR="0079377D" w:rsidTr="008E1C90">
        <w:trPr>
          <w:trHeight w:val="540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Анонсирование статьи в Сетевом издании Ведомости 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14 - 20 декабря 2021г.</w:t>
            </w:r>
          </w:p>
        </w:tc>
      </w:tr>
      <w:tr w:rsidR="0079377D" w:rsidTr="008E1C90">
        <w:trPr>
          <w:trHeight w:val="525"/>
        </w:trPr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Отправка отчета Заказчику</w:t>
            </w:r>
          </w:p>
        </w:tc>
        <w:tc>
          <w:tcPr>
            <w:tcW w:w="3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21 декабря 2021г.</w:t>
            </w:r>
          </w:p>
        </w:tc>
      </w:tr>
    </w:tbl>
    <w:p w:rsidR="0079377D" w:rsidRDefault="0079377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5160"/>
      </w:tblGrid>
      <w:tr w:rsidR="0079377D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Уникальный охват анонсированием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1 120 000 уникальных показов</w:t>
            </w:r>
          </w:p>
        </w:tc>
      </w:tr>
      <w:tr w:rsidR="0079377D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Прочтения материала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377D" w:rsidRDefault="001068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17 000 пользователей просмотров</w:t>
            </w:r>
          </w:p>
        </w:tc>
      </w:tr>
    </w:tbl>
    <w:p w:rsidR="0079377D" w:rsidRDefault="0079377D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Материал под названием «Методология Спринта» представляет собой статью - запись интервью с директором акселератора Спринт Анной Антоновой, цель которого – рассказать о том, что может дать акселератор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стартапам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на разных стадиях, как подойти к его выбору, как подготовиться, чего ожидать и как не умереть в процессе/</w:t>
      </w:r>
    </w:p>
    <w:p w:rsidR="0079377D" w:rsidRDefault="00106812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bookmarkStart w:id="1" w:name="_5jn8q2zbpxjd" w:colFirst="0" w:colLast="0"/>
      <w:bookmarkEnd w:id="1"/>
      <w:r>
        <w:rPr>
          <w:rFonts w:ascii="Times New Roman" w:eastAsia="Times New Roman" w:hAnsi="Times New Roman" w:cs="Times New Roman"/>
          <w:b/>
          <w:highlight w:val="white"/>
        </w:rPr>
        <w:t>Ориентировочные вопросы для проведения интервью, которые могут быть изменены Исполнителем: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Разбираемся с определениями. Акселератор – это образовательный курс, тренинг, или тимбилдинг?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Всегда ли акселераторы подразумевают инвестиции? 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Какие бывают акселераторы и как среди них выбрать подходящий</w:t>
      </w:r>
      <w:proofErr w:type="gramEnd"/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С какими проблемами идти в акселератор? 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Стоит ли идти в акселератор, когда все хорошо? 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На каких стадиях акселератор максимально полезен? 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На какие результаты стоит рассчитывать </w:t>
      </w:r>
    </w:p>
    <w:p w:rsidR="0079377D" w:rsidRDefault="001068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Практические советы командам, которые планируют участвовать </w:t>
      </w: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>Объём текстового материала не более 10 000 знаков с возможностью интеграции 5-7 иллюстраций, предоставленных Заказчиком.  Анонсирование Материала должно происходить при помощи баннера.</w:t>
      </w:r>
    </w:p>
    <w:p w:rsidR="00676873" w:rsidRPr="00676873" w:rsidRDefault="0067687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676873">
        <w:rPr>
          <w:rFonts w:ascii="Times New Roman" w:eastAsia="Times New Roman" w:hAnsi="Times New Roman" w:cs="Times New Roman"/>
          <w:lang w:val="ru-RU"/>
        </w:rPr>
        <w:t>Размещение текста рекламы должно сопровождаться пометкой "реклама" или пометкой "на правах рекламы"</w:t>
      </w:r>
      <w:bookmarkStart w:id="2" w:name="_GoBack"/>
      <w:bookmarkEnd w:id="2"/>
    </w:p>
    <w:p w:rsidR="0079377D" w:rsidRDefault="0079377D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79377D" w:rsidRDefault="0010681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Порядок оплаты:</w:t>
      </w:r>
    </w:p>
    <w:p w:rsidR="0079377D" w:rsidRDefault="00106812">
      <w:pPr>
        <w:widowControl w:val="0"/>
        <w:tabs>
          <w:tab w:val="left" w:pos="426"/>
        </w:tabs>
        <w:spacing w:line="240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Оплата услуг осуществляется после окончания оказания услуг, в один этап, на основании счета, в течение 10 (Десяти) рабочих дней </w:t>
      </w:r>
      <w:proofErr w:type="gramStart"/>
      <w:r>
        <w:rPr>
          <w:rFonts w:ascii="Times New Roman" w:eastAsia="Times New Roman" w:hAnsi="Times New Roman" w:cs="Times New Roman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</w:rPr>
        <w:t xml:space="preserve"> сторонами Акта сдачи-приемки оказанных услуг (далее - Акт) с комплектом отчетной документации, согласно Приложению №1 к настоящему Договору. Счет может быть выставлен только после подписания Акта. </w:t>
      </w:r>
    </w:p>
    <w:p w:rsidR="0079377D" w:rsidRDefault="0079377D" w:rsidP="00106812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79377D" w:rsidRDefault="0010681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Цель оказания услуг:</w:t>
      </w:r>
    </w:p>
    <w:p w:rsidR="0079377D" w:rsidRDefault="001068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целях повышения узнаваемости и формирования экспертного имиджа акселератора Спринт, а также для привлечения к участию в дальнейших отборах акселератора Спринт технологических компаний, разрабатывающих решения в области новых коммуникационных </w:t>
      </w:r>
      <w:proofErr w:type="gramStart"/>
      <w:r>
        <w:rPr>
          <w:rFonts w:ascii="Times New Roman" w:eastAsia="Times New Roman" w:hAnsi="Times New Roman" w:cs="Times New Roman"/>
        </w:rPr>
        <w:t>интернет-технологий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79377D" w:rsidRDefault="007937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377D" w:rsidRDefault="0010681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результату услуг:</w:t>
      </w:r>
    </w:p>
    <w:p w:rsidR="0079377D" w:rsidRDefault="00106812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Суммарный охват анонсирования Материала на сайте vedomosti.ru должен составлять не менее 1 120 000 уникальных показов. Количество пользователей, начавших взаимодействие с Материалом (прочтения материала), должно быть не менее 17 000 просмотров.</w:t>
      </w:r>
    </w:p>
    <w:p w:rsidR="0079377D" w:rsidRDefault="0079377D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79377D" w:rsidRDefault="0010681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отчетной документации</w:t>
      </w:r>
    </w:p>
    <w:p w:rsidR="0079377D" w:rsidRDefault="00106812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Отчет представляется в виде отдельного документа, содержащего ссылку на Материал и его скриншоты, скриншоты размещения всех анонсов, статистику по показам проекта, охвату его анонсирования на vedomosti.ru, уникальным пользователям, начавшим взаимодействие с Материалом, количеству переходов на </w:t>
      </w:r>
      <w:proofErr w:type="spellStart"/>
      <w:r>
        <w:rPr>
          <w:rFonts w:ascii="Times New Roman" w:eastAsia="Times New Roman" w:hAnsi="Times New Roman" w:cs="Times New Roman"/>
        </w:rPr>
        <w:t>лендинг</w:t>
      </w:r>
      <w:proofErr w:type="spellEnd"/>
      <w:r>
        <w:rPr>
          <w:rFonts w:ascii="Times New Roman" w:eastAsia="Times New Roman" w:hAnsi="Times New Roman" w:cs="Times New Roman"/>
        </w:rPr>
        <w:t xml:space="preserve"> Заказчика. Срок предоставления отчета – не позднее 1 рабочего дня после окончания анонсирования.</w:t>
      </w:r>
    </w:p>
    <w:sectPr w:rsidR="0079377D" w:rsidSect="00DE2249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6327"/>
    <w:multiLevelType w:val="multilevel"/>
    <w:tmpl w:val="5BE03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266FC8"/>
    <w:multiLevelType w:val="multilevel"/>
    <w:tmpl w:val="1F542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377D"/>
    <w:rsid w:val="00106812"/>
    <w:rsid w:val="00676873"/>
    <w:rsid w:val="0079377D"/>
    <w:rsid w:val="008E1C90"/>
    <w:rsid w:val="00D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edomosti.ru/gorod/smartcity/charac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domosti.ru/goro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k@tce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 Ирина Александровна</cp:lastModifiedBy>
  <cp:revision>5</cp:revision>
  <dcterms:created xsi:type="dcterms:W3CDTF">2021-11-26T14:31:00Z</dcterms:created>
  <dcterms:modified xsi:type="dcterms:W3CDTF">2021-11-29T13:49:00Z</dcterms:modified>
</cp:coreProperties>
</file>