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7EC7" w14:textId="77777777" w:rsidR="00994EBC" w:rsidRDefault="00994EBC" w:rsidP="00044C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4AF5F76" w14:textId="77777777" w:rsidR="00994EBC" w:rsidRDefault="00994EBC" w:rsidP="00044C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E66A6CF" w14:textId="45CFC9C6" w:rsidR="00994EBC" w:rsidRPr="00994EBC" w:rsidRDefault="00994EBC" w:rsidP="00994EB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 </w:t>
      </w:r>
      <w:r w:rsidRPr="00994EBC">
        <w:rPr>
          <w:rFonts w:ascii="Times New Roman" w:eastAsia="Times New Roman" w:hAnsi="Times New Roman" w:cs="Times New Roman"/>
          <w:b/>
          <w:sz w:val="24"/>
          <w:szCs w:val="24"/>
        </w:rPr>
        <w:t>КСУ/4-2-22/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731A4370" w14:textId="37161CA4" w:rsidR="00994EBC" w:rsidRPr="00994EBC" w:rsidRDefault="00994EBC" w:rsidP="00994E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рассмотрения</w:t>
      </w:r>
      <w:r w:rsidRPr="00994EBC">
        <w:rPr>
          <w:rFonts w:ascii="Times New Roman" w:hAnsi="Times New Roman" w:cs="Times New Roman"/>
          <w:b/>
          <w:b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Pr="00994EBC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запросе коммерческих предложений в электронной форме на право заключения договора на оказание услуг по созданию и размещению рекламных материалов в 2022 году по заданиям Заказчика посредством проведения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519A23C9" w14:textId="77777777" w:rsidR="00994EBC" w:rsidRPr="00994EBC" w:rsidRDefault="00994EBC" w:rsidP="00994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994EBC" w:rsidRPr="00994EBC" w14:paraId="69CCAF7C" w14:textId="77777777" w:rsidTr="001F1301">
        <w:tc>
          <w:tcPr>
            <w:tcW w:w="5033" w:type="dxa"/>
          </w:tcPr>
          <w:p w14:paraId="215BB8DA" w14:textId="77777777" w:rsidR="00994EBC" w:rsidRPr="00994EBC" w:rsidRDefault="00994EBC" w:rsidP="00994EB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56CF4D13" w14:textId="1456D642" w:rsidR="00994EBC" w:rsidRPr="00994EBC" w:rsidRDefault="00994EBC" w:rsidP="00994EB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B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F6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4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4EBC">
              <w:rPr>
                <w:rFonts w:ascii="Times New Roman" w:hAnsi="Times New Roman" w:cs="Times New Roman"/>
                <w:sz w:val="24"/>
                <w:szCs w:val="24"/>
              </w:rPr>
              <w:t>апреля 2022 г.</w:t>
            </w:r>
          </w:p>
        </w:tc>
      </w:tr>
    </w:tbl>
    <w:p w14:paraId="6C75233A" w14:textId="77777777" w:rsidR="00994EBC" w:rsidRPr="00994EBC" w:rsidRDefault="00994EBC" w:rsidP="00994EB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55996" w14:textId="77777777" w:rsidR="00994EBC" w:rsidRPr="00994EBC" w:rsidRDefault="00994EBC" w:rsidP="00994EBC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EB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7DAB086" w14:textId="77777777" w:rsidR="00994EBC" w:rsidRPr="00994EBC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B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4BB2E723" w14:textId="77777777" w:rsidR="00994EBC" w:rsidRPr="00994EBC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BC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2959F71E" w14:textId="77777777" w:rsidR="00994EBC" w:rsidRPr="00994EBC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BC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стр.18, 3 этаж. </w:t>
      </w:r>
    </w:p>
    <w:p w14:paraId="7B6A05B9" w14:textId="77777777" w:rsidR="00994EBC" w:rsidRPr="00994EBC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BC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2D6A8384" w14:textId="77777777" w:rsidR="00994EBC" w:rsidRPr="00994EBC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B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6A443BC9" w14:textId="77777777" w:rsidR="00994EBC" w:rsidRPr="00994EBC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6903E" w14:textId="77777777" w:rsidR="00994EBC" w:rsidRPr="00994EBC" w:rsidRDefault="00994EBC" w:rsidP="00994EBC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94EBC">
        <w:rPr>
          <w:rFonts w:ascii="Times New Roman" w:eastAsia="Times New Roman" w:hAnsi="Times New Roman" w:cs="Times New Roman"/>
          <w:b/>
          <w:sz w:val="24"/>
          <w:szCs w:val="24"/>
        </w:rPr>
        <w:t xml:space="preserve">Извещение о проведении запроса коммерческих предложений </w:t>
      </w:r>
      <w:r w:rsidRPr="0099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E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электронной форме на право заключения договора на оказание услуг</w:t>
      </w:r>
      <w:r w:rsidRPr="00994E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созданию и размещению рекламных материалов в 2022 году посредством проведения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 опубликовано на сайте Заказчика и Электронной торговой </w:t>
      </w:r>
      <w:proofErr w:type="gramStart"/>
      <w:r w:rsidRPr="00994EBC">
        <w:rPr>
          <w:rFonts w:ascii="Times New Roman" w:eastAsia="Times New Roman" w:hAnsi="Times New Roman" w:cs="Times New Roman"/>
          <w:bCs/>
          <w:iCs/>
          <w:sz w:val="24"/>
          <w:szCs w:val="24"/>
        </w:rPr>
        <w:t>площадке  Сбербанк</w:t>
      </w:r>
      <w:proofErr w:type="gramEnd"/>
      <w:r w:rsidRPr="00994E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-АСТ </w:t>
      </w:r>
      <w:hyperlink r:id="rId7" w:history="1">
        <w:r w:rsidRPr="00994EBC">
          <w:rPr>
            <w:rFonts w:ascii="Times New Roman" w:eastAsia="Times New Roman" w:hAnsi="Times New Roman" w:cs="Times New Roman"/>
            <w:bCs/>
            <w:iCs/>
            <w:color w:val="0000FF" w:themeColor="hyperlink"/>
            <w:sz w:val="24"/>
            <w:szCs w:val="24"/>
            <w:u w:val="single"/>
          </w:rPr>
          <w:t>https://utp.sberbank-ast.ru/</w:t>
        </w:r>
      </w:hyperlink>
      <w:r w:rsidRPr="00994E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15 апреля 2022г.</w:t>
      </w:r>
    </w:p>
    <w:p w14:paraId="34C88EE3" w14:textId="77777777" w:rsidR="00994EBC" w:rsidRPr="00994EBC" w:rsidRDefault="00994EBC" w:rsidP="00994EBC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EBC">
        <w:rPr>
          <w:rFonts w:ascii="Times New Roman" w:eastAsia="Times New Roman" w:hAnsi="Times New Roman" w:cs="Times New Roman"/>
          <w:sz w:val="24"/>
          <w:szCs w:val="24"/>
        </w:rPr>
        <w:t xml:space="preserve">Окончание подачи заявок: 22 апреля 2022г., </w:t>
      </w:r>
      <w:proofErr w:type="gramStart"/>
      <w:r w:rsidRPr="00994EBC">
        <w:rPr>
          <w:rFonts w:ascii="Times New Roman" w:eastAsia="Times New Roman" w:hAnsi="Times New Roman" w:cs="Times New Roman"/>
          <w:sz w:val="24"/>
          <w:szCs w:val="24"/>
        </w:rPr>
        <w:t>16-00</w:t>
      </w:r>
      <w:proofErr w:type="gramEnd"/>
      <w:r w:rsidRPr="00994EB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D1E77AE" w14:textId="77777777" w:rsidR="00994EBC" w:rsidRPr="00994EBC" w:rsidRDefault="00994EBC" w:rsidP="00994EB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4E20030" w14:textId="77777777" w:rsidR="00994EBC" w:rsidRPr="00994EBC" w:rsidRDefault="00994EBC" w:rsidP="00994EBC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EBC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Pr="00994EBC">
        <w:rPr>
          <w:rFonts w:ascii="Times New Roman" w:eastAsia="Times New Roman" w:hAnsi="Times New Roman" w:cs="Times New Roman"/>
          <w:sz w:val="24"/>
          <w:szCs w:val="24"/>
        </w:rPr>
        <w:t>: создание и размещение рекламных материалов в 2022 году посредством проведения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4D2E1132" w14:textId="77777777" w:rsidR="00994EBC" w:rsidRPr="00994EBC" w:rsidRDefault="00994EBC" w:rsidP="00994EBC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68A3F" w14:textId="77777777" w:rsidR="00994EBC" w:rsidRPr="00994EBC" w:rsidRDefault="00994EBC" w:rsidP="00994EBC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EBC">
        <w:rPr>
          <w:rFonts w:ascii="Times New Roman" w:eastAsia="Times New Roman" w:hAnsi="Times New Roman" w:cs="Times New Roman"/>
          <w:b/>
          <w:sz w:val="24"/>
          <w:szCs w:val="24"/>
        </w:rPr>
        <w:t>Предельная (максимальная) цена договора</w:t>
      </w:r>
      <w:r w:rsidRPr="00994EBC">
        <w:rPr>
          <w:rFonts w:ascii="Times New Roman" w:eastAsia="Times New Roman" w:hAnsi="Times New Roman" w:cs="Times New Roman"/>
          <w:sz w:val="24"/>
          <w:szCs w:val="24"/>
        </w:rPr>
        <w:t xml:space="preserve"> составляет 3 299 403,00 (Три миллиона двести девяносто девять тысяч четыреста три) рубля 00 коп. В качестве начальной максимальной цены установлена сумма начальных цен за единицу услуг в размере </w:t>
      </w:r>
      <w:r w:rsidRPr="00994EBC">
        <w:rPr>
          <w:rFonts w:ascii="Times New Roman" w:eastAsia="Times New Roman" w:hAnsi="Times New Roman" w:cs="Times New Roman"/>
          <w:b/>
          <w:bCs/>
          <w:sz w:val="24"/>
          <w:szCs w:val="24"/>
        </w:rPr>
        <w:t>17723</w:t>
      </w:r>
      <w:r w:rsidRPr="00994EBC">
        <w:rPr>
          <w:rFonts w:ascii="Times New Roman" w:eastAsia="Times New Roman" w:hAnsi="Times New Roman" w:cs="Times New Roman"/>
          <w:b/>
          <w:sz w:val="24"/>
          <w:szCs w:val="24"/>
        </w:rPr>
        <w:t>,00 (Семнадцать тысяч семьсот двадцать три) рубля 00 копеек.</w:t>
      </w:r>
    </w:p>
    <w:p w14:paraId="42027FFC" w14:textId="77777777" w:rsidR="00994EBC" w:rsidRPr="00994EBC" w:rsidRDefault="00994EBC" w:rsidP="00994EBC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EB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994EBC">
        <w:rPr>
          <w:rFonts w:ascii="Times New Roman" w:eastAsia="Times New Roman" w:hAnsi="Times New Roman" w:cs="Times New Roman"/>
          <w:sz w:val="24"/>
          <w:szCs w:val="24"/>
        </w:rPr>
        <w:t>Цена Договора включает в себя стоимость всех затрат, издержек и иных расходов Исполнителя, необходимых для оказания услуг, все обязательные платежи, налоги и сборы, предусмотренные законодательством РФ, вознаграждение за результаты интеллектуальной деятельности.</w:t>
      </w:r>
    </w:p>
    <w:p w14:paraId="74F4AC01" w14:textId="77777777" w:rsidR="00994EBC" w:rsidRPr="00994EBC" w:rsidRDefault="00994EBC" w:rsidP="00994EBC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EBC">
        <w:rPr>
          <w:rFonts w:ascii="Times New Roman" w:eastAsia="Times New Roman" w:hAnsi="Times New Roman" w:cs="Times New Roman"/>
          <w:sz w:val="24"/>
          <w:szCs w:val="24"/>
        </w:rPr>
        <w:t>Источник финансирования: средства субсидии из федерального бюджета.</w:t>
      </w:r>
    </w:p>
    <w:p w14:paraId="69778AD0" w14:textId="77777777" w:rsidR="00994EBC" w:rsidRPr="00994EBC" w:rsidRDefault="00994EBC" w:rsidP="00994EB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152F7F" w14:textId="77777777" w:rsidR="00994EBC" w:rsidRPr="00994EBC" w:rsidRDefault="00994EBC" w:rsidP="00994EBC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EBC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открытия доступа к заявкам на участие в закупке.</w:t>
      </w:r>
    </w:p>
    <w:p w14:paraId="09CBDE20" w14:textId="77777777" w:rsidR="00994EBC" w:rsidRPr="00994EBC" w:rsidRDefault="00994EBC" w:rsidP="00994EBC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94EBC"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</w:t>
      </w:r>
      <w:r w:rsidRPr="00994EBC">
        <w:rPr>
          <w:rFonts w:ascii="Times New Roman" w:hAnsi="Times New Roman" w:cs="Times New Roman"/>
          <w:sz w:val="24"/>
          <w:szCs w:val="24"/>
        </w:rPr>
        <w:br/>
        <w:t xml:space="preserve">по адресу: 101000, г. Москва, ул. Мясницкая, д.13, стр.18. </w:t>
      </w:r>
      <w:proofErr w:type="gramStart"/>
      <w:r w:rsidRPr="00994EBC">
        <w:rPr>
          <w:rFonts w:ascii="Times New Roman" w:hAnsi="Times New Roman" w:cs="Times New Roman"/>
          <w:sz w:val="24"/>
          <w:szCs w:val="24"/>
        </w:rPr>
        <w:t>ЭТП  АО</w:t>
      </w:r>
      <w:proofErr w:type="gramEnd"/>
      <w:r w:rsidRPr="00994EBC">
        <w:rPr>
          <w:rFonts w:ascii="Times New Roman" w:hAnsi="Times New Roman" w:cs="Times New Roman"/>
          <w:sz w:val="24"/>
          <w:szCs w:val="24"/>
        </w:rPr>
        <w:t xml:space="preserve"> «Сбербанк-АСТ»</w:t>
      </w:r>
    </w:p>
    <w:p w14:paraId="6D1533EF" w14:textId="77777777" w:rsidR="00994EBC" w:rsidRPr="00994EBC" w:rsidRDefault="001333DD" w:rsidP="00994EBC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94EBC" w:rsidRPr="00994E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="00994EBC" w:rsidRPr="00994E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="00994EBC" w:rsidRPr="00994E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utp</w:t>
        </w:r>
        <w:proofErr w:type="spellEnd"/>
        <w:r w:rsidR="00994EBC" w:rsidRPr="00994E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994EBC" w:rsidRPr="00994E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sberbank</w:t>
        </w:r>
        <w:proofErr w:type="spellEnd"/>
        <w:r w:rsidR="00994EBC" w:rsidRPr="00994E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="00994EBC" w:rsidRPr="00994E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ast</w:t>
        </w:r>
        <w:proofErr w:type="spellEnd"/>
        <w:r w:rsidR="00994EBC" w:rsidRPr="00994E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994EBC" w:rsidRPr="00994EB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994EBC" w:rsidRPr="00994EBC">
        <w:rPr>
          <w:rFonts w:ascii="Times New Roman" w:hAnsi="Times New Roman" w:cs="Times New Roman"/>
          <w:sz w:val="24"/>
          <w:szCs w:val="24"/>
        </w:rPr>
        <w:t xml:space="preserve"> с 16-00    по московскому времени   22 апреля 2022г. до 18 часов 00 минут.</w:t>
      </w:r>
    </w:p>
    <w:p w14:paraId="61764E82" w14:textId="7DF1B524" w:rsidR="00994EBC" w:rsidRPr="00994EBC" w:rsidRDefault="00994EBC" w:rsidP="00994EBC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EBC">
        <w:rPr>
          <w:rFonts w:ascii="Times New Roman" w:hAnsi="Times New Roman" w:cs="Times New Roman"/>
          <w:sz w:val="24"/>
          <w:szCs w:val="24"/>
        </w:rPr>
        <w:lastRenderedPageBreak/>
        <w:t xml:space="preserve">На участие в </w:t>
      </w:r>
      <w:proofErr w:type="gramStart"/>
      <w:r w:rsidRPr="00994EBC">
        <w:rPr>
          <w:rFonts w:ascii="Times New Roman" w:hAnsi="Times New Roman" w:cs="Times New Roman"/>
          <w:sz w:val="24"/>
          <w:szCs w:val="24"/>
        </w:rPr>
        <w:t>закупке  подано</w:t>
      </w:r>
      <w:proofErr w:type="gramEnd"/>
      <w:r w:rsidRPr="00994EBC">
        <w:rPr>
          <w:rFonts w:ascii="Times New Roman" w:hAnsi="Times New Roman" w:cs="Times New Roman"/>
          <w:sz w:val="24"/>
          <w:szCs w:val="24"/>
        </w:rPr>
        <w:t xml:space="preserve"> </w:t>
      </w:r>
      <w:r w:rsidR="00800626" w:rsidRPr="00800626">
        <w:rPr>
          <w:rFonts w:ascii="Times New Roman" w:hAnsi="Times New Roman" w:cs="Times New Roman"/>
          <w:sz w:val="24"/>
          <w:szCs w:val="24"/>
        </w:rPr>
        <w:t>4</w:t>
      </w:r>
      <w:r w:rsidRPr="00800626">
        <w:rPr>
          <w:rFonts w:ascii="Times New Roman" w:hAnsi="Times New Roman" w:cs="Times New Roman"/>
          <w:sz w:val="24"/>
          <w:szCs w:val="24"/>
        </w:rPr>
        <w:t xml:space="preserve"> (</w:t>
      </w:r>
      <w:r w:rsidR="00800626" w:rsidRPr="00800626">
        <w:rPr>
          <w:rFonts w:ascii="Times New Roman" w:hAnsi="Times New Roman" w:cs="Times New Roman"/>
          <w:sz w:val="24"/>
          <w:szCs w:val="24"/>
        </w:rPr>
        <w:t>четыре</w:t>
      </w:r>
      <w:r w:rsidRPr="00800626">
        <w:rPr>
          <w:rFonts w:ascii="Times New Roman" w:hAnsi="Times New Roman" w:cs="Times New Roman"/>
          <w:sz w:val="24"/>
          <w:szCs w:val="24"/>
        </w:rPr>
        <w:t>) заяв</w:t>
      </w:r>
      <w:r w:rsidR="00800626" w:rsidRPr="00800626">
        <w:rPr>
          <w:rFonts w:ascii="Times New Roman" w:hAnsi="Times New Roman" w:cs="Times New Roman"/>
          <w:sz w:val="24"/>
          <w:szCs w:val="24"/>
        </w:rPr>
        <w:t>ки</w:t>
      </w:r>
      <w:r w:rsidRPr="00800626">
        <w:rPr>
          <w:rFonts w:ascii="Times New Roman" w:hAnsi="Times New Roman" w:cs="Times New Roman"/>
          <w:sz w:val="24"/>
          <w:szCs w:val="24"/>
        </w:rPr>
        <w:t>.</w:t>
      </w:r>
    </w:p>
    <w:p w14:paraId="2928047A" w14:textId="77777777" w:rsidR="00994EBC" w:rsidRDefault="00994EBC" w:rsidP="00044C7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E068F69" w14:textId="77777777" w:rsidR="00465C6A" w:rsidRDefault="00B479FC" w:rsidP="00DB7214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C6A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 w:rsidRPr="00465C6A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465C6A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 w:rsidRPr="00465C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63D3C1" w14:textId="1F887665" w:rsidR="00DB7214" w:rsidRPr="00465C6A" w:rsidRDefault="00DB7214" w:rsidP="00465C6A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C6A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Pr="00465C6A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</w:t>
      </w:r>
      <w:r w:rsidR="0077015A" w:rsidRPr="00465C6A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77015A" w:rsidRPr="00465C6A">
        <w:rPr>
          <w:rFonts w:ascii="Times New Roman" w:hAnsi="Times New Roman" w:cs="Times New Roman"/>
          <w:sz w:val="24"/>
          <w:szCs w:val="24"/>
        </w:rPr>
        <w:t>16</w:t>
      </w:r>
      <w:r w:rsidR="00550368" w:rsidRPr="00465C6A">
        <w:rPr>
          <w:rFonts w:ascii="Times New Roman" w:hAnsi="Times New Roman" w:cs="Times New Roman"/>
          <w:sz w:val="24"/>
          <w:szCs w:val="24"/>
        </w:rPr>
        <w:t>-</w:t>
      </w:r>
      <w:r w:rsidR="00413E33">
        <w:rPr>
          <w:rFonts w:ascii="Times New Roman" w:hAnsi="Times New Roman" w:cs="Times New Roman"/>
          <w:sz w:val="24"/>
          <w:szCs w:val="24"/>
        </w:rPr>
        <w:t>30</w:t>
      </w:r>
      <w:proofErr w:type="gramEnd"/>
      <w:r w:rsidRPr="00465C6A">
        <w:rPr>
          <w:rFonts w:ascii="Times New Roman" w:hAnsi="Times New Roman" w:cs="Times New Roman"/>
          <w:sz w:val="24"/>
          <w:szCs w:val="24"/>
        </w:rPr>
        <w:t xml:space="preserve"> </w:t>
      </w:r>
      <w:r w:rsidR="0077015A" w:rsidRPr="00465C6A">
        <w:rPr>
          <w:rFonts w:ascii="Times New Roman" w:hAnsi="Times New Roman" w:cs="Times New Roman"/>
          <w:sz w:val="24"/>
          <w:szCs w:val="24"/>
        </w:rPr>
        <w:t>до 1</w:t>
      </w:r>
      <w:r w:rsidR="00146097">
        <w:rPr>
          <w:rFonts w:ascii="Times New Roman" w:hAnsi="Times New Roman" w:cs="Times New Roman"/>
          <w:sz w:val="24"/>
          <w:szCs w:val="24"/>
        </w:rPr>
        <w:t>7</w:t>
      </w:r>
      <w:r w:rsidR="0077015A" w:rsidRPr="00465C6A">
        <w:rPr>
          <w:rFonts w:ascii="Times New Roman" w:hAnsi="Times New Roman" w:cs="Times New Roman"/>
          <w:sz w:val="24"/>
          <w:szCs w:val="24"/>
        </w:rPr>
        <w:t>-</w:t>
      </w:r>
      <w:r w:rsidR="00413E33">
        <w:rPr>
          <w:rFonts w:ascii="Times New Roman" w:hAnsi="Times New Roman" w:cs="Times New Roman"/>
          <w:sz w:val="24"/>
          <w:szCs w:val="24"/>
        </w:rPr>
        <w:t>30</w:t>
      </w:r>
      <w:r w:rsidR="00550368" w:rsidRPr="00465C6A">
        <w:rPr>
          <w:rFonts w:ascii="Times New Roman" w:hAnsi="Times New Roman" w:cs="Times New Roman"/>
          <w:sz w:val="24"/>
          <w:szCs w:val="24"/>
        </w:rPr>
        <w:t xml:space="preserve"> </w:t>
      </w:r>
      <w:r w:rsidR="00146097">
        <w:rPr>
          <w:rFonts w:ascii="Times New Roman" w:hAnsi="Times New Roman" w:cs="Times New Roman"/>
          <w:sz w:val="24"/>
          <w:szCs w:val="24"/>
        </w:rPr>
        <w:t>26 апреля 2022г.</w:t>
      </w:r>
      <w:r w:rsidR="00550368" w:rsidRPr="00465C6A">
        <w:rPr>
          <w:rFonts w:ascii="Times New Roman" w:hAnsi="Times New Roman" w:cs="Times New Roman"/>
          <w:sz w:val="24"/>
          <w:szCs w:val="24"/>
        </w:rPr>
        <w:t xml:space="preserve"> в </w:t>
      </w:r>
      <w:r w:rsidR="00413E33">
        <w:rPr>
          <w:rFonts w:ascii="Times New Roman" w:hAnsi="Times New Roman" w:cs="Times New Roman"/>
          <w:sz w:val="24"/>
          <w:szCs w:val="24"/>
        </w:rPr>
        <w:t>Переговорной Дроны</w:t>
      </w:r>
      <w:r w:rsidR="00550368" w:rsidRPr="00465C6A">
        <w:rPr>
          <w:rFonts w:ascii="Times New Roman" w:hAnsi="Times New Roman" w:cs="Times New Roman"/>
          <w:sz w:val="24"/>
          <w:szCs w:val="24"/>
        </w:rPr>
        <w:t>.</w:t>
      </w:r>
    </w:p>
    <w:p w14:paraId="2A7EBA4D" w14:textId="77777777" w:rsidR="004F4B7D" w:rsidRDefault="004F4B7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8D4B" w14:textId="5CBA69E7" w:rsidR="00B479FC" w:rsidRPr="0032513D" w:rsidRDefault="00A7692D" w:rsidP="00465C6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1134"/>
          <w:tab w:val="left" w:pos="127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3C3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B479FC" w:rsidRPr="00A83C3F">
        <w:rPr>
          <w:rFonts w:ascii="Times New Roman" w:hAnsi="Times New Roman" w:cs="Times New Roman"/>
          <w:b/>
          <w:sz w:val="24"/>
          <w:szCs w:val="24"/>
        </w:rPr>
        <w:t>закупке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F" w:rsidRPr="00A83C3F">
        <w:rPr>
          <w:rFonts w:ascii="Times New Roman" w:hAnsi="Times New Roman" w:cs="Times New Roman"/>
          <w:b/>
          <w:bCs/>
          <w:sz w:val="24"/>
          <w:szCs w:val="24"/>
        </w:rPr>
        <w:t>и подведение итогов</w:t>
      </w:r>
      <w:r w:rsidR="00A83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9FC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B479FC" w:rsidRPr="0032513D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proofErr w:type="gramStart"/>
      <w:r w:rsidR="00B479FC" w:rsidRPr="0032513D">
        <w:rPr>
          <w:rFonts w:ascii="Times New Roman" w:hAnsi="Times New Roman" w:cs="Times New Roman"/>
          <w:bCs/>
          <w:sz w:val="24"/>
          <w:szCs w:val="24"/>
        </w:rPr>
        <w:t>по  закупкам</w:t>
      </w:r>
      <w:proofErr w:type="gramEnd"/>
      <w:r w:rsidR="00B479FC" w:rsidRPr="0032513D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6DB02779" w14:textId="77777777" w:rsidR="00B479FC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35742916" w14:textId="33A6B701" w:rsidR="00EB1C6C" w:rsidRPr="00475532" w:rsidRDefault="00EB1C6C" w:rsidP="00621FF4">
      <w:pPr>
        <w:pStyle w:val="2"/>
        <w:tabs>
          <w:tab w:val="left" w:pos="284"/>
          <w:tab w:val="left" w:pos="851"/>
          <w:tab w:val="left" w:pos="1134"/>
        </w:tabs>
        <w:spacing w:after="0" w:line="240" w:lineRule="auto"/>
        <w:ind w:left="284" w:firstLine="0"/>
        <w:rPr>
          <w:sz w:val="24"/>
          <w:szCs w:val="24"/>
        </w:rPr>
      </w:pPr>
    </w:p>
    <w:p w14:paraId="7543676D" w14:textId="77777777" w:rsidR="0097188E" w:rsidRPr="00044C7C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C7C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35E3AF0B" w14:textId="77777777" w:rsidR="0097188E" w:rsidRPr="00044C7C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C7C"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Алексеевна;</w:t>
      </w:r>
    </w:p>
    <w:p w14:paraId="7ABF08F1" w14:textId="77777777" w:rsidR="0097188E" w:rsidRPr="00044C7C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C7C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0DC6FE7D" w14:textId="77777777" w:rsidR="0097188E" w:rsidRPr="00044C7C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C7C"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Александровна;</w:t>
      </w:r>
    </w:p>
    <w:p w14:paraId="261DBB7B" w14:textId="77777777" w:rsidR="0097188E" w:rsidRPr="00044C7C" w:rsidRDefault="0097188E" w:rsidP="0097188E">
      <w:pPr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C7C">
        <w:rPr>
          <w:rFonts w:ascii="Times New Roman" w:eastAsia="Times New Roman" w:hAnsi="Times New Roman" w:cs="Times New Roman"/>
          <w:sz w:val="24"/>
          <w:szCs w:val="24"/>
        </w:rPr>
        <w:t>Барикян Анна Андреевна.</w:t>
      </w:r>
    </w:p>
    <w:p w14:paraId="7E44907B" w14:textId="77777777" w:rsidR="0097188E" w:rsidRPr="00044C7C" w:rsidRDefault="0097188E" w:rsidP="0097188E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67ADE1" w14:textId="02BEE6F7" w:rsidR="0097188E" w:rsidRPr="00044C7C" w:rsidRDefault="00621FF4" w:rsidP="0097188E">
      <w:pPr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Всего присутствовало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97188E" w:rsidRPr="00044C7C">
        <w:rPr>
          <w:rFonts w:ascii="Times New Roman" w:eastAsia="Times New Roman" w:hAnsi="Times New Roman" w:cs="Times New Roman"/>
          <w:sz w:val="24"/>
          <w:szCs w:val="24"/>
        </w:rPr>
        <w:t xml:space="preserve">  членов</w:t>
      </w:r>
      <w:proofErr w:type="gramEnd"/>
      <w:r w:rsidR="0097188E" w:rsidRPr="00044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88E" w:rsidRPr="00044C7C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="0097188E" w:rsidRPr="00044C7C">
        <w:rPr>
          <w:rFonts w:ascii="Times New Roman" w:eastAsia="Times New Roman" w:hAnsi="Times New Roman" w:cs="Times New Roman"/>
          <w:sz w:val="24"/>
          <w:szCs w:val="24"/>
        </w:rPr>
        <w:t>, кворум 100%, заседание правомочно.</w:t>
      </w:r>
    </w:p>
    <w:p w14:paraId="2B08A5BE" w14:textId="5C74A958" w:rsidR="004B69E3" w:rsidRPr="00F5309B" w:rsidRDefault="0097188E" w:rsidP="00F5309B">
      <w:pPr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044C7C">
        <w:rPr>
          <w:rFonts w:ascii="Times New Roman" w:eastAsia="Times New Roman" w:hAnsi="Times New Roman" w:cs="Times New Roman"/>
          <w:sz w:val="24"/>
          <w:szCs w:val="24"/>
        </w:rPr>
        <w:t xml:space="preserve"> В качестве внутреннего эксперта приглашен </w:t>
      </w:r>
      <w:r w:rsidR="008F164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Департамента коммуникаций </w:t>
      </w:r>
      <w:r w:rsidRPr="00044C7C">
        <w:rPr>
          <w:rFonts w:ascii="Times New Roman" w:eastAsia="Times New Roman" w:hAnsi="Times New Roman" w:cs="Times New Roman"/>
          <w:sz w:val="24"/>
          <w:szCs w:val="24"/>
        </w:rPr>
        <w:t>Демченко Оксана Юрьевна</w:t>
      </w:r>
      <w:r w:rsidR="004460DA">
        <w:rPr>
          <w:sz w:val="24"/>
          <w:szCs w:val="24"/>
        </w:rPr>
        <w:t xml:space="preserve">, </w:t>
      </w:r>
      <w:r w:rsidR="00A26E45" w:rsidRPr="00F5309B">
        <w:rPr>
          <w:rFonts w:ascii="Times New Roman" w:hAnsi="Times New Roman" w:cs="Times New Roman"/>
          <w:sz w:val="24"/>
          <w:szCs w:val="24"/>
        </w:rPr>
        <w:t xml:space="preserve">в соответствии с п.  </w:t>
      </w:r>
      <w:r w:rsidR="00D03F51" w:rsidRPr="00F5309B">
        <w:rPr>
          <w:rFonts w:ascii="Times New Roman" w:hAnsi="Times New Roman" w:cs="Times New Roman"/>
          <w:sz w:val="24"/>
          <w:szCs w:val="24"/>
        </w:rPr>
        <w:t xml:space="preserve">2 </w:t>
      </w:r>
      <w:r w:rsidR="00A26E45" w:rsidRPr="00F5309B">
        <w:rPr>
          <w:rFonts w:ascii="Times New Roman" w:hAnsi="Times New Roman" w:cs="Times New Roman"/>
          <w:sz w:val="24"/>
          <w:szCs w:val="24"/>
        </w:rPr>
        <w:t xml:space="preserve">ст. 33 Положения о закупках, </w:t>
      </w:r>
      <w:r w:rsidR="004460DA" w:rsidRPr="00F5309B">
        <w:rPr>
          <w:rFonts w:ascii="Times New Roman" w:hAnsi="Times New Roman" w:cs="Times New Roman"/>
          <w:sz w:val="24"/>
          <w:szCs w:val="24"/>
        </w:rPr>
        <w:t>Службой безопасности представлено Заключение.</w:t>
      </w:r>
    </w:p>
    <w:p w14:paraId="61D4C882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5B62215B" w:rsidR="00474748" w:rsidRDefault="00F5309B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2834"/>
        <w:gridCol w:w="4203"/>
      </w:tblGrid>
      <w:tr w:rsidR="00474748" w14:paraId="504BD3BB" w14:textId="77777777" w:rsidTr="00C95DF3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34A30B29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Почтовый </w:t>
            </w:r>
            <w:r w:rsidR="00737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юридический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3DEF904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  <w:r w:rsidR="00E41C1B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  <w:r w:rsidR="004F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4B7D" w:rsidRPr="004F4B7D">
              <w:rPr>
                <w:rFonts w:ascii="Times New Roman" w:hAnsi="Times New Roman" w:cs="Times New Roman"/>
                <w:sz w:val="24"/>
                <w:szCs w:val="24"/>
              </w:rPr>
              <w:t>(сумма единичных расценок)</w:t>
            </w:r>
          </w:p>
        </w:tc>
      </w:tr>
      <w:tr w:rsidR="00474748" w14:paraId="3ACBF4EF" w14:textId="77777777" w:rsidTr="00C95DF3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4541FFD2" w:rsidR="00474748" w:rsidRPr="00E63652" w:rsidRDefault="004460DA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1DB6F683" w:rsidR="00474748" w:rsidRPr="006E1988" w:rsidRDefault="00D5302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2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"Рекламная платформа» ИНН 7724460277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56C4D5A5" w:rsidR="00474748" w:rsidRDefault="00D5302F" w:rsidP="00E1121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02F">
              <w:rPr>
                <w:rFonts w:ascii="Times New Roman" w:hAnsi="Times New Roman" w:cs="Times New Roman"/>
                <w:sz w:val="24"/>
                <w:szCs w:val="24"/>
              </w:rPr>
              <w:t>107140, г. Москва, ул. Краснопрудная, д. 22А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480542FE" w:rsidR="00474748" w:rsidRDefault="00D5302F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2F">
              <w:rPr>
                <w:rFonts w:ascii="Times New Roman" w:hAnsi="Times New Roman" w:cs="Times New Roman"/>
                <w:sz w:val="24"/>
                <w:szCs w:val="24"/>
              </w:rPr>
              <w:t xml:space="preserve">        4 317 724,80 (Четыре миллиона триста семнадцать тысяч семьсот двадцать четыре) рубля, 80 коп.</w:t>
            </w:r>
          </w:p>
        </w:tc>
      </w:tr>
      <w:tr w:rsidR="0032513D" w14:paraId="26E0759D" w14:textId="77777777" w:rsidTr="00C95DF3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8629" w14:textId="2A96BF7D" w:rsidR="0032513D" w:rsidRPr="00E63652" w:rsidRDefault="003A4FF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B08E" w14:textId="6DDE3086" w:rsidR="0032513D" w:rsidRDefault="00EC56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«ПРОДЖЕКТ ВЭЙВ ПЛЮС» ИНН 2130169026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C0C7" w14:textId="77777777" w:rsidR="00EC56D8" w:rsidRPr="00EC56D8" w:rsidRDefault="00EC56D8" w:rsidP="00EC56D8">
            <w:pPr>
              <w:pStyle w:val="ConsPlusNormal"/>
              <w:tabs>
                <w:tab w:val="left" w:pos="284"/>
                <w:tab w:val="left" w:pos="1134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 xml:space="preserve">428000, Российская федерация, ЧУВАШСКАЯ </w:t>
            </w:r>
            <w:proofErr w:type="gramStart"/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РЕСПУБЛИКА ,</w:t>
            </w:r>
            <w:proofErr w:type="gramEnd"/>
            <w:r w:rsidRPr="00EC56D8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-, ГАГАРИНА Ю. -, д. ЗД. 55, оф. ПОМЕЩ. 26 ОФИС 403</w:t>
            </w:r>
          </w:p>
          <w:p w14:paraId="39EF1360" w14:textId="18E254D5" w:rsidR="0032513D" w:rsidRDefault="00EC56D8" w:rsidP="00EC56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 xml:space="preserve"> 428003, Россия, Чувашская Республика, Чебоксары, Ярославская, д. 74, оф. 701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0E9" w14:textId="05D1E96E" w:rsidR="0032513D" w:rsidRDefault="00EC56D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17094,00 (Семнадцать тысяч девяносто четыре) рубля,00 коп.</w:t>
            </w:r>
          </w:p>
        </w:tc>
      </w:tr>
      <w:tr w:rsidR="003A4FF5" w14:paraId="55E1E2CB" w14:textId="77777777" w:rsidTr="00C95DF3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3385" w14:textId="55C6578C" w:rsidR="003A4FF5" w:rsidRDefault="003A4FF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2413" w14:textId="1134ADAD" w:rsidR="003A4FF5" w:rsidRDefault="00EC56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"ГИЛМАРК КОНТЕКСТ» ИНН 1659159997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D7A5" w14:textId="77777777" w:rsidR="00EC56D8" w:rsidRPr="00EC56D8" w:rsidRDefault="00EC56D8" w:rsidP="00EC56D8">
            <w:pPr>
              <w:pStyle w:val="ConsPlusNormal"/>
              <w:tabs>
                <w:tab w:val="left" w:pos="284"/>
                <w:tab w:val="left" w:pos="1134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420111, - ТАТАРСТАН, Г Казань, УЛ ПРОФСОЮЗНАЯ, Д. 34, ПАРАЛЛЕЛЬ 34 ОФИС 5</w:t>
            </w:r>
          </w:p>
          <w:p w14:paraId="0060AD92" w14:textId="3BBCACE8" w:rsidR="003A4FF5" w:rsidRDefault="00EC56D8" w:rsidP="00EC56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420107, РЕСП ТАТАРСТАН, Г КАЗАНЬ, УЛ ОСТРОВСКОГО, ДОМ 38, ОФИС 502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6427" w14:textId="007B7D9D" w:rsidR="003A4FF5" w:rsidRDefault="00EC56D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13 044,00 (Тринадцать тысяч сорок четыре) руб., 00 коп.</w:t>
            </w:r>
          </w:p>
        </w:tc>
      </w:tr>
      <w:tr w:rsidR="003A4FF5" w14:paraId="6AEFE061" w14:textId="77777777" w:rsidTr="00C95DF3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4900" w14:textId="0F7FCA93" w:rsidR="003A4FF5" w:rsidRDefault="003A4FF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Э-4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4E0E" w14:textId="5CEC011F" w:rsidR="003A4FF5" w:rsidRDefault="00EC56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«БИТЕК» ИНН 6163083124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960B" w14:textId="77777777" w:rsidR="00EC56D8" w:rsidRPr="00EC56D8" w:rsidRDefault="00EC56D8" w:rsidP="00EC56D8">
            <w:pPr>
              <w:pStyle w:val="ConsPlusNormal"/>
              <w:tabs>
                <w:tab w:val="left" w:pos="284"/>
                <w:tab w:val="left" w:pos="1134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344022, ОБЛ РОСТОВСКАЯ, Г РОСТОВ-НА-ДОНУ, УЛ СЕДОВА, 16, 19</w:t>
            </w:r>
          </w:p>
          <w:p w14:paraId="38294CBF" w14:textId="3A87160A" w:rsidR="003A4FF5" w:rsidRDefault="00EC56D8" w:rsidP="00EC56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 xml:space="preserve">344006, г. </w:t>
            </w:r>
            <w:proofErr w:type="spellStart"/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-на-Дону, пр. Ворошиловский,2/2 оф. 55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172D" w14:textId="16C6640D" w:rsidR="003A4FF5" w:rsidRDefault="00EC56D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6D8">
              <w:rPr>
                <w:rFonts w:ascii="Times New Roman" w:hAnsi="Times New Roman" w:cs="Times New Roman"/>
                <w:sz w:val="24"/>
                <w:szCs w:val="24"/>
              </w:rPr>
              <w:t>17282,00 (Семнадцать тысяч двести восемьдесят два) руб.,00 коп.</w:t>
            </w:r>
          </w:p>
        </w:tc>
      </w:tr>
      <w:tr w:rsidR="003A4FF5" w14:paraId="5A693AC7" w14:textId="77777777" w:rsidTr="00C95DF3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388A" w14:textId="09C05390" w:rsidR="003A4FF5" w:rsidRDefault="003A4FF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A78E" w14:textId="4AFA9203" w:rsidR="003A4FF5" w:rsidRDefault="003A4FF5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A684" w14:textId="03A779DC" w:rsidR="003A4FF5" w:rsidRDefault="003A4FF5" w:rsidP="00E41C1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C4B6" w14:textId="7DDF8969" w:rsidR="003A4FF5" w:rsidRDefault="003A4FF5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504D1" w14:textId="77777777" w:rsidR="00474748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06925A" w14:textId="0BAAD38D" w:rsidR="00474748" w:rsidRDefault="00F5309B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74748" w:rsidRPr="00737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24831E85" w:rsidR="00474748" w:rsidRPr="002367CF" w:rsidRDefault="00F5309B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231894" w:rsidRPr="00231894">
        <w:rPr>
          <w:rFonts w:ascii="Times New Roman" w:hAnsi="Times New Roman" w:cs="Times New Roman"/>
          <w:sz w:val="24"/>
          <w:szCs w:val="24"/>
        </w:rPr>
        <w:t>О</w:t>
      </w:r>
      <w:r w:rsidR="00231894">
        <w:rPr>
          <w:rFonts w:ascii="Times New Roman" w:hAnsi="Times New Roman" w:cs="Times New Roman"/>
          <w:sz w:val="24"/>
          <w:szCs w:val="24"/>
        </w:rPr>
        <w:t>ОО</w:t>
      </w:r>
      <w:r w:rsidR="00231894" w:rsidRPr="00231894">
        <w:rPr>
          <w:rFonts w:ascii="Times New Roman" w:hAnsi="Times New Roman" w:cs="Times New Roman"/>
          <w:sz w:val="24"/>
          <w:szCs w:val="24"/>
        </w:rPr>
        <w:t xml:space="preserve"> "Рекламная платформа» ИНН 7724460277</w:t>
      </w:r>
      <w:r w:rsidR="003D3A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748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1C1611">
        <w:rPr>
          <w:rFonts w:ascii="Times New Roman" w:hAnsi="Times New Roman" w:cs="Times New Roman"/>
          <w:sz w:val="24"/>
          <w:szCs w:val="24"/>
        </w:rPr>
        <w:t xml:space="preserve"> </w:t>
      </w:r>
      <w:r w:rsidR="0023189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231894">
        <w:rPr>
          <w:rFonts w:ascii="Times New Roman" w:hAnsi="Times New Roman" w:cs="Times New Roman"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>соотв</w:t>
      </w:r>
      <w:r w:rsidR="003D3ACF">
        <w:rPr>
          <w:rFonts w:ascii="Times New Roman" w:hAnsi="Times New Roman" w:cs="Times New Roman"/>
          <w:sz w:val="24"/>
          <w:szCs w:val="24"/>
        </w:rPr>
        <w:t>етствующей требованиям Документации</w:t>
      </w:r>
      <w:r w:rsidR="00474748">
        <w:rPr>
          <w:rFonts w:ascii="Times New Roman" w:hAnsi="Times New Roman" w:cs="Times New Roman"/>
          <w:sz w:val="24"/>
          <w:szCs w:val="24"/>
        </w:rPr>
        <w:t xml:space="preserve"> и </w:t>
      </w:r>
      <w:r w:rsidR="002B4CF8">
        <w:rPr>
          <w:rFonts w:ascii="Times New Roman" w:hAnsi="Times New Roman" w:cs="Times New Roman"/>
          <w:sz w:val="24"/>
          <w:szCs w:val="24"/>
        </w:rPr>
        <w:t xml:space="preserve">отказать в </w:t>
      </w:r>
      <w:r w:rsidR="003D3ACF">
        <w:rPr>
          <w:rFonts w:ascii="Times New Roman" w:hAnsi="Times New Roman" w:cs="Times New Roman"/>
          <w:sz w:val="24"/>
          <w:szCs w:val="24"/>
        </w:rPr>
        <w:t>допус</w:t>
      </w:r>
      <w:r w:rsidR="002B4CF8">
        <w:rPr>
          <w:rFonts w:ascii="Times New Roman" w:hAnsi="Times New Roman" w:cs="Times New Roman"/>
          <w:sz w:val="24"/>
          <w:szCs w:val="24"/>
        </w:rPr>
        <w:t>ке</w:t>
      </w:r>
      <w:r w:rsidR="00474748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949"/>
        <w:gridCol w:w="2262"/>
        <w:gridCol w:w="1776"/>
      </w:tblGrid>
      <w:tr w:rsidR="00474748" w14:paraId="6131F0F4" w14:textId="77777777" w:rsidTr="0074518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 закупкам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474748" w14:paraId="0B5B1B4B" w14:textId="77777777" w:rsidTr="00745180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30B4270F" w:rsidR="00474748" w:rsidRDefault="003D3A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21882A5E" w:rsidR="00474748" w:rsidRDefault="002B4CF8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8">
              <w:rPr>
                <w:rFonts w:ascii="Times New Roman" w:hAnsi="Times New Roman" w:cs="Times New Roman"/>
                <w:sz w:val="24"/>
                <w:szCs w:val="24"/>
              </w:rPr>
              <w:t>ООО "Рекламная платформа»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EC6001A" w:rsidR="00474748" w:rsidRDefault="001C1611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CF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7474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32" w14:textId="768E4E92" w:rsidR="00474748" w:rsidRPr="001C1611" w:rsidRDefault="003F791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Отказать в допуске </w:t>
            </w:r>
          </w:p>
        </w:tc>
      </w:tr>
      <w:tr w:rsidR="00474748" w14:paraId="34B868AD" w14:textId="77777777" w:rsidTr="00745180">
        <w:trPr>
          <w:trHeight w:val="2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2A61464" w:rsidR="00474748" w:rsidRPr="002367CF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5AA05BB8" w:rsidR="00474748" w:rsidRDefault="002B4CF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7474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197" w14:textId="1C9014F0" w:rsidR="00474748" w:rsidRDefault="003F791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Отказать</w:t>
            </w:r>
            <w:proofErr w:type="spellEnd"/>
            <w:r w:rsidRPr="003F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F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допуске</w:t>
            </w:r>
            <w:proofErr w:type="spellEnd"/>
          </w:p>
        </w:tc>
      </w:tr>
      <w:tr w:rsidR="00474748" w14:paraId="0C0428B0" w14:textId="77777777" w:rsidTr="00745180">
        <w:trPr>
          <w:trHeight w:val="2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6CAE75F9" w:rsidR="00474748" w:rsidRPr="002367CF" w:rsidRDefault="002367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34BC422F" w:rsidR="00474748" w:rsidRDefault="002B4CF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74748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988" w14:textId="190548D2" w:rsidR="00474748" w:rsidRDefault="003F791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Отказать</w:t>
            </w:r>
            <w:proofErr w:type="spellEnd"/>
            <w:r w:rsidRPr="003F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F7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допуске</w:t>
            </w:r>
            <w:proofErr w:type="spellEnd"/>
          </w:p>
        </w:tc>
      </w:tr>
      <w:tr w:rsidR="003B22BD" w14:paraId="7EF8860C" w14:textId="77777777" w:rsidTr="0074518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404" w14:textId="67154D93" w:rsidR="003B22BD" w:rsidRDefault="00D524FA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7B3CFA68" w:rsidR="003B22BD" w:rsidRDefault="003D3A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</w:t>
            </w:r>
            <w:proofErr w:type="gramStart"/>
            <w:r>
              <w:rPr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6DC1E26A" w:rsidR="003B22BD" w:rsidRDefault="002B4CF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C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2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3BC92FB5" w:rsidR="003B22BD" w:rsidRDefault="003F791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B22BD" w14:paraId="1E4E1273" w14:textId="77777777" w:rsidTr="00745180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2BB09F78" w:rsidR="003B22BD" w:rsidRDefault="002B4CF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B22B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F934A19" w:rsidR="003B22BD" w:rsidRDefault="003F791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3F791E" w14:paraId="10DEFAD4" w14:textId="77777777" w:rsidTr="009376A6">
        <w:trPr>
          <w:trHeight w:val="28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76B" w14:textId="725088FF" w:rsidR="003F791E" w:rsidRDefault="003F791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Обоснование отказа в допуске</w:t>
            </w:r>
          </w:p>
        </w:tc>
        <w:tc>
          <w:tcPr>
            <w:tcW w:w="6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352" w14:textId="5CC8E5DF" w:rsidR="00E4553E" w:rsidRDefault="00D55848" w:rsidP="00E4553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не соответствует требованиям пункта 8.8 Части </w:t>
            </w:r>
            <w:r w:rsidR="00046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46F88" w:rsidRPr="00046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Документации «Информационная карта».</w:t>
            </w:r>
            <w:r w:rsidR="00046F88">
              <w:t xml:space="preserve"> </w:t>
            </w:r>
            <w:r w:rsidR="00046F88" w:rsidRPr="00046F88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иметь предшествующий, не менее чем пятилетний опыт работы по предмету закупки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>. Согласно выписке из ЕГРЮЛ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 апреля 2022г.</w:t>
            </w:r>
            <w:r w:rsidR="00046F88">
              <w:rPr>
                <w:rFonts w:ascii="Times New Roman" w:hAnsi="Times New Roman" w:cs="Times New Roman"/>
                <w:sz w:val="24"/>
                <w:szCs w:val="24"/>
              </w:rPr>
              <w:t xml:space="preserve">, ООО «Рекламная платформа» зарегистрировано </w:t>
            </w:r>
            <w:r w:rsidR="00261B17">
              <w:rPr>
                <w:rFonts w:ascii="Times New Roman" w:hAnsi="Times New Roman" w:cs="Times New Roman"/>
                <w:sz w:val="24"/>
                <w:szCs w:val="24"/>
              </w:rPr>
              <w:t>21.11.2018г. Таким образом, опыт участника составляет 3 года 5 месяцев.</w:t>
            </w:r>
          </w:p>
          <w:p w14:paraId="56456A24" w14:textId="62D7CFD8" w:rsidR="008544C7" w:rsidRDefault="00D55848" w:rsidP="00E4553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Ценовое предложение </w:t>
            </w:r>
            <w:r w:rsidR="00F21392">
              <w:rPr>
                <w:rFonts w:ascii="Times New Roman" w:hAnsi="Times New Roman" w:cs="Times New Roman"/>
                <w:sz w:val="24"/>
                <w:szCs w:val="24"/>
              </w:rPr>
              <w:t xml:space="preserve">ООО «Рекламная платформа»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превышает предельную сумму договора, сумму единичных расценок и цены за единицу услуг, что не соответствует п. 8.6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«Информационная карта».</w:t>
            </w:r>
          </w:p>
          <w:p w14:paraId="222780DE" w14:textId="367E47A2" w:rsidR="00D55848" w:rsidRDefault="008544C7" w:rsidP="00E4553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21392">
              <w:rPr>
                <w:rFonts w:ascii="Times New Roman" w:hAnsi="Times New Roman" w:cs="Times New Roman"/>
                <w:sz w:val="24"/>
                <w:szCs w:val="24"/>
              </w:rPr>
              <w:t>В составе заявки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представлены обязательные документы, а именно: Формы 4,5,6,7, предусмотренные п. 8.12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5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«Информационная карта».</w:t>
            </w:r>
            <w:r w:rsidR="00D5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6A99C6" w14:textId="2BC4E667" w:rsidR="00B41E83" w:rsidRPr="00046F88" w:rsidRDefault="00B41E83" w:rsidP="00E4553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Предмет предложения участника </w:t>
            </w:r>
            <w:r w:rsidR="003002BE">
              <w:rPr>
                <w:rFonts w:ascii="Times New Roman" w:hAnsi="Times New Roman" w:cs="Times New Roman"/>
                <w:sz w:val="24"/>
                <w:szCs w:val="24"/>
              </w:rPr>
              <w:t>«Оказание услуг по заведению и сопровождению аккаунта в социальных сетях (</w:t>
            </w:r>
            <w:proofErr w:type="spellStart"/>
            <w:r w:rsidR="003002B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3002BE">
              <w:rPr>
                <w:rFonts w:ascii="Times New Roman" w:hAnsi="Times New Roman" w:cs="Times New Roman"/>
                <w:sz w:val="24"/>
                <w:szCs w:val="24"/>
              </w:rPr>
              <w:t xml:space="preserve">) для нужд ООО «Сбербанк-Телеком»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предмету процедуры запроса коммерческих</w:t>
            </w:r>
            <w:r>
              <w:t xml:space="preserve"> </w:t>
            </w:r>
            <w:r w:rsidRPr="00B41E83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на право заключения договора на оказание услуг по созданию и размещению рекламных материалов в 2022 году посредством проведения рекламных кампаний в социальных сетях и интернет-каналах об осуществлении Фондом развития интернет-инициатив акселерации проектов по разработке российских решений в сфере информационных </w:t>
            </w:r>
            <w:r w:rsidRPr="00B41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рамках реализации федерального проекта «Цифровые технологии» национальной программы «Цифровая экономика Российской Федерации».</w:t>
            </w:r>
          </w:p>
          <w:p w14:paraId="7BCB6DA3" w14:textId="33AC2E90" w:rsidR="003F791E" w:rsidRDefault="00E4553E" w:rsidP="00E4553E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spellStart"/>
            <w:r w:rsidRPr="00E4553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45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1.3.1 Документации о закупке,</w:t>
            </w:r>
            <w:r w:rsidR="003F3787">
              <w:rPr>
                <w:rFonts w:ascii="Times New Roman" w:hAnsi="Times New Roman" w:cs="Times New Roman"/>
                <w:sz w:val="24"/>
                <w:szCs w:val="24"/>
              </w:rPr>
              <w:t xml:space="preserve"> ст. 25 Положения о закупках товаров, работ услуг ФРИИ,</w:t>
            </w:r>
          </w:p>
          <w:p w14:paraId="39427952" w14:textId="77777777" w:rsidR="00E4553E" w:rsidRPr="00E4553E" w:rsidRDefault="00E4553E" w:rsidP="00E4553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4553E">
              <w:rPr>
                <w:rFonts w:ascii="Times New Roman" w:hAnsi="Times New Roman" w:cs="Times New Roman"/>
                <w:sz w:val="24"/>
                <w:szCs w:val="24"/>
              </w:rPr>
              <w:tab/>
              <w:t>Непредставление участником обязательных документов, установленных документацией о закупке и входящих в состав заявки на участие в закупке.</w:t>
            </w:r>
          </w:p>
          <w:p w14:paraId="463521B2" w14:textId="77777777" w:rsidR="00E4553E" w:rsidRPr="00E4553E" w:rsidRDefault="00E4553E" w:rsidP="00E4553E">
            <w:pPr>
              <w:pStyle w:val="ConsPlusNormal"/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3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4553E">
              <w:rPr>
                <w:rFonts w:ascii="Times New Roman" w:hAnsi="Times New Roman" w:cs="Times New Roman"/>
                <w:sz w:val="24"/>
                <w:szCs w:val="24"/>
              </w:rPr>
              <w:tab/>
              <w:t>Несоответствие участника требованиям, указанным в документации о закупке.</w:t>
            </w:r>
          </w:p>
          <w:p w14:paraId="6DAC950D" w14:textId="62802BF6" w:rsidR="00E4553E" w:rsidRPr="003F791E" w:rsidRDefault="00E4553E" w:rsidP="00F21392">
            <w:pPr>
              <w:pStyle w:val="ConsPlusNormal"/>
              <w:widowControl/>
              <w:tabs>
                <w:tab w:val="left" w:pos="284"/>
                <w:tab w:val="left" w:pos="74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4553E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53E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заявки на участие в закупке требованиям документации о закупке, в том числе, но не ограничиваясь: наличие в таких заявках предложения о цене договора, превышающего начальную (максимальную) цену договора (цену лота), начальную (максимальную) цену единицы товара, сумму единичных расценок, цену единицы услуги и (или) работы</w:t>
            </w:r>
            <w:r w:rsidR="00F213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37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вляется основанием для отклонения такой заявки.</w:t>
            </w:r>
          </w:p>
        </w:tc>
      </w:tr>
    </w:tbl>
    <w:p w14:paraId="65F9C05A" w14:textId="2B584F0F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F66AF2" w14:textId="421F456C" w:rsidR="0008444C" w:rsidRDefault="00F5309B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82BE6">
        <w:rPr>
          <w:rFonts w:ascii="Times New Roman" w:hAnsi="Times New Roman" w:cs="Times New Roman"/>
          <w:sz w:val="24"/>
          <w:szCs w:val="24"/>
        </w:rPr>
        <w:t>.2</w:t>
      </w:r>
      <w:r w:rsidR="00474748">
        <w:rPr>
          <w:rFonts w:ascii="Times New Roman" w:hAnsi="Times New Roman" w:cs="Times New Roman"/>
          <w:sz w:val="24"/>
          <w:szCs w:val="24"/>
        </w:rPr>
        <w:t xml:space="preserve">. </w:t>
      </w:r>
      <w:r w:rsidR="002D7AE8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716725">
        <w:rPr>
          <w:rFonts w:ascii="Times New Roman" w:hAnsi="Times New Roman" w:cs="Times New Roman"/>
          <w:sz w:val="24"/>
          <w:szCs w:val="24"/>
        </w:rPr>
        <w:t xml:space="preserve">ООО </w:t>
      </w:r>
      <w:r w:rsidR="00841351" w:rsidRPr="00841351">
        <w:rPr>
          <w:rFonts w:ascii="Times New Roman" w:hAnsi="Times New Roman" w:cs="Times New Roman"/>
          <w:sz w:val="24"/>
          <w:szCs w:val="24"/>
        </w:rPr>
        <w:t>«ПРОДЖЕКТ ВЭЙВ ПЛЮС» ИНН 2130169026</w:t>
      </w:r>
      <w:r w:rsidR="0008444C">
        <w:rPr>
          <w:rFonts w:ascii="Times New Roman" w:hAnsi="Times New Roman" w:cs="Times New Roman"/>
          <w:sz w:val="24"/>
          <w:szCs w:val="24"/>
        </w:rPr>
        <w:t xml:space="preserve"> </w:t>
      </w:r>
      <w:r w:rsidR="0008444C" w:rsidRPr="0008444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</w:t>
      </w:r>
      <w:r w:rsidR="00D524FA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08444C" w:rsidRPr="0008444C">
        <w:rPr>
          <w:rFonts w:ascii="Times New Roman" w:hAnsi="Times New Roman" w:cs="Times New Roman"/>
          <w:sz w:val="24"/>
          <w:szCs w:val="24"/>
        </w:rPr>
        <w:t>и допустить к участию в закупке. Результаты голосования каждого члена Комиссии изложены в таблице:</w:t>
      </w:r>
    </w:p>
    <w:p w14:paraId="42CFDE32" w14:textId="77777777" w:rsidR="00EA5DBC" w:rsidRDefault="00EA5DBC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D524FA" w14:paraId="28B72FBA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F340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B684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BEBF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Комиссии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 закупкам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23A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37CA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D524FA" w14:paraId="72E35423" w14:textId="77777777" w:rsidTr="00ED2662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C944" w14:textId="3A8A105F" w:rsidR="00D524FA" w:rsidRDefault="00ED2662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Э-2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EF3F" w14:textId="33969985" w:rsidR="00D524FA" w:rsidRDefault="00ED2662" w:rsidP="002D7AE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841351">
              <w:rPr>
                <w:rFonts w:ascii="Times New Roman" w:hAnsi="Times New Roman" w:cs="Times New Roman"/>
                <w:sz w:val="24"/>
                <w:szCs w:val="24"/>
              </w:rPr>
              <w:t>Проджект</w:t>
            </w:r>
            <w:proofErr w:type="spellEnd"/>
            <w:r w:rsidR="00841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351">
              <w:rPr>
                <w:rFonts w:ascii="Times New Roman" w:hAnsi="Times New Roman" w:cs="Times New Roman"/>
                <w:sz w:val="24"/>
                <w:szCs w:val="24"/>
              </w:rPr>
              <w:t>Вэйв</w:t>
            </w:r>
            <w:proofErr w:type="spellEnd"/>
            <w:r w:rsidR="00841351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0E9" w14:textId="64336A2E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 w:rsidR="00841351">
              <w:rPr>
                <w:rFonts w:ascii="Times New Roman" w:hAnsi="Times New Roman" w:cs="Times New Roman"/>
                <w:sz w:val="24"/>
                <w:szCs w:val="24"/>
              </w:rPr>
              <w:t>И. 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1923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19EB" w14:textId="7B38D715" w:rsidR="00D524FA" w:rsidRDefault="00CA613E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4F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D524FA" w14:paraId="146F7972" w14:textId="77777777" w:rsidTr="00ED2662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804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FA53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6D1" w14:textId="77777777" w:rsidR="00D524FA" w:rsidRPr="002367CF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59DF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82ED" w14:textId="3488D9A5" w:rsidR="00D524FA" w:rsidRDefault="00CA613E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4F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D524FA" w14:paraId="4624C9B6" w14:textId="77777777" w:rsidTr="00ED2662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B87F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AECF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0C3" w14:textId="77777777" w:rsidR="00D524FA" w:rsidRPr="002367CF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288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5F24" w14:textId="338F563C" w:rsidR="00D524FA" w:rsidRDefault="00CA613E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4F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D524FA" w14:paraId="667DF842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899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204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248" w14:textId="5D0EF847" w:rsidR="00D524FA" w:rsidRDefault="005A4F30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</w:t>
            </w:r>
            <w:proofErr w:type="gramStart"/>
            <w:r>
              <w:rPr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AEE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DD6" w14:textId="6F2C9476" w:rsidR="00D524FA" w:rsidRDefault="00CA613E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4F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D524FA" w14:paraId="4FA44048" w14:textId="77777777" w:rsidTr="00794F36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AB1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C31" w14:textId="77777777" w:rsidR="00D524FA" w:rsidRDefault="00D524FA" w:rsidP="00794F3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DDD" w14:textId="552F25BB" w:rsidR="00D524FA" w:rsidRDefault="00D524FA" w:rsidP="00794F36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Барикян А.А.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DDD" w14:textId="77777777" w:rsidR="00D524FA" w:rsidRDefault="00D524FA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463" w14:textId="39E8FE93" w:rsidR="00D524FA" w:rsidRDefault="00CA613E" w:rsidP="00794F36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4F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</w:tbl>
    <w:p w14:paraId="4C2778CB" w14:textId="77777777" w:rsidR="00D524FA" w:rsidRDefault="00D524FA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8DDCA" w14:textId="4C82B3CC" w:rsidR="00716725" w:rsidRPr="00716725" w:rsidRDefault="00F5309B" w:rsidP="007167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6725">
        <w:rPr>
          <w:rFonts w:ascii="Times New Roman" w:hAnsi="Times New Roman" w:cs="Times New Roman"/>
          <w:sz w:val="24"/>
          <w:szCs w:val="24"/>
        </w:rPr>
        <w:t xml:space="preserve">.3 </w:t>
      </w:r>
      <w:r w:rsidR="00716725" w:rsidRPr="00716725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716725">
        <w:rPr>
          <w:rFonts w:ascii="Times New Roman" w:hAnsi="Times New Roman" w:cs="Times New Roman"/>
          <w:sz w:val="24"/>
          <w:szCs w:val="24"/>
        </w:rPr>
        <w:t xml:space="preserve">ООО </w:t>
      </w:r>
      <w:r w:rsidR="00CE013D">
        <w:rPr>
          <w:rFonts w:ascii="Times New Roman" w:hAnsi="Times New Roman" w:cs="Times New Roman"/>
          <w:sz w:val="24"/>
          <w:szCs w:val="24"/>
        </w:rPr>
        <w:t>«</w:t>
      </w:r>
      <w:r w:rsidR="00C44A6F" w:rsidRPr="00C44A6F">
        <w:rPr>
          <w:rFonts w:ascii="Times New Roman" w:hAnsi="Times New Roman" w:cs="Times New Roman"/>
          <w:sz w:val="24"/>
          <w:szCs w:val="24"/>
        </w:rPr>
        <w:t>ГИЛМАРК КОНТЕКСТ» ИНН 1659159997</w:t>
      </w:r>
      <w:r w:rsidR="00C44A6F">
        <w:rPr>
          <w:rFonts w:ascii="Times New Roman" w:hAnsi="Times New Roman" w:cs="Times New Roman"/>
          <w:sz w:val="24"/>
          <w:szCs w:val="24"/>
        </w:rPr>
        <w:t xml:space="preserve"> </w:t>
      </w:r>
      <w:r w:rsidR="00716725" w:rsidRPr="00716725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Документации и </w:t>
      </w:r>
      <w:r w:rsidR="00C44A6F">
        <w:rPr>
          <w:rFonts w:ascii="Times New Roman" w:hAnsi="Times New Roman" w:cs="Times New Roman"/>
          <w:sz w:val="24"/>
          <w:szCs w:val="24"/>
        </w:rPr>
        <w:t>допустить</w:t>
      </w:r>
      <w:r w:rsidR="00716725" w:rsidRPr="00716725">
        <w:rPr>
          <w:rFonts w:ascii="Times New Roman" w:hAnsi="Times New Roman" w:cs="Times New Roman"/>
          <w:sz w:val="24"/>
          <w:szCs w:val="24"/>
        </w:rPr>
        <w:t xml:space="preserve"> к участию в закупке. Результаты голосования каждого члена Комиссии изложены в таблице:</w:t>
      </w:r>
    </w:p>
    <w:p w14:paraId="4F2130ED" w14:textId="77777777" w:rsidR="00716725" w:rsidRPr="00716725" w:rsidRDefault="00716725" w:rsidP="007167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716725" w:rsidRPr="00716725" w14:paraId="40B04B5B" w14:textId="77777777" w:rsidTr="00DF70A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C3D3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16725">
              <w:rPr>
                <w:rFonts w:eastAsia="Calibri" w:cs="Times New Roman"/>
                <w:sz w:val="24"/>
                <w:szCs w:val="24"/>
              </w:rPr>
              <w:t>Рег.номер</w:t>
            </w:r>
            <w:proofErr w:type="spellEnd"/>
            <w:r w:rsidRPr="00716725">
              <w:rPr>
                <w:rFonts w:eastAsia="Calibri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3EC9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716725">
              <w:rPr>
                <w:rFonts w:eastAsia="Calibri" w:cs="Times New Roman"/>
                <w:sz w:val="24"/>
                <w:szCs w:val="24"/>
              </w:rPr>
              <w:t>участие  в</w:t>
            </w:r>
            <w:proofErr w:type="gramEnd"/>
            <w:r w:rsidRPr="00716725">
              <w:rPr>
                <w:rFonts w:eastAsia="Calibri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634A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 xml:space="preserve">член </w:t>
            </w:r>
            <w:r w:rsidRPr="00716725">
              <w:rPr>
                <w:rFonts w:eastAsia="Calibri" w:cs="Times New Roman"/>
                <w:bCs/>
                <w:sz w:val="24"/>
                <w:szCs w:val="24"/>
              </w:rPr>
              <w:t xml:space="preserve">Комиссии </w:t>
            </w:r>
            <w:proofErr w:type="gramStart"/>
            <w:r w:rsidRPr="00716725">
              <w:rPr>
                <w:rFonts w:eastAsia="Calibri" w:cs="Times New Roman"/>
                <w:bCs/>
                <w:sz w:val="24"/>
                <w:szCs w:val="24"/>
              </w:rPr>
              <w:t>по  закупкам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F2F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5BD8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716725" w:rsidRPr="00716725" w14:paraId="2D68972C" w14:textId="77777777" w:rsidTr="00716725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AC63" w14:textId="20460B2F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Э-3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32FF" w14:textId="15F8E05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>ООО «</w:t>
            </w:r>
            <w:proofErr w:type="spellStart"/>
            <w:r w:rsidR="00C44A6F">
              <w:rPr>
                <w:rFonts w:eastAsia="Calibri" w:cs="Times New Roman"/>
                <w:sz w:val="24"/>
                <w:szCs w:val="24"/>
              </w:rPr>
              <w:t>Гилмарк</w:t>
            </w:r>
            <w:proofErr w:type="spellEnd"/>
            <w:r w:rsidR="00C44A6F">
              <w:rPr>
                <w:rFonts w:eastAsia="Calibri" w:cs="Times New Roman"/>
                <w:sz w:val="24"/>
                <w:szCs w:val="24"/>
              </w:rPr>
              <w:t xml:space="preserve"> Контекст</w:t>
            </w:r>
            <w:r w:rsidRPr="00716725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317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 xml:space="preserve">Попова </w:t>
            </w:r>
            <w:proofErr w:type="gramStart"/>
            <w:r w:rsidRPr="00716725">
              <w:rPr>
                <w:rFonts w:eastAsia="Calibri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BD1F" w14:textId="442E68E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16725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A2B" w14:textId="51302E14" w:rsidR="00716725" w:rsidRPr="00716725" w:rsidRDefault="00BB18FE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B18FE">
              <w:rPr>
                <w:rFonts w:eastAsia="Calibri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716725" w:rsidRPr="00716725" w14:paraId="2D7431EE" w14:textId="77777777" w:rsidTr="00716725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4BA1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19E5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371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 xml:space="preserve">Пудова </w:t>
            </w:r>
            <w:proofErr w:type="gramStart"/>
            <w:r w:rsidRPr="00716725">
              <w:rPr>
                <w:rFonts w:eastAsia="Calibri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0EBB" w14:textId="56F50718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D1E" w14:textId="13074488" w:rsidR="00716725" w:rsidRPr="00716725" w:rsidRDefault="00BB18FE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B18FE">
              <w:rPr>
                <w:rFonts w:eastAsia="Calibri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716725" w:rsidRPr="00716725" w14:paraId="62ADA31C" w14:textId="77777777" w:rsidTr="00716725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C9E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6C57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182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 xml:space="preserve">Кузнецов </w:t>
            </w:r>
            <w:proofErr w:type="gramStart"/>
            <w:r w:rsidRPr="00716725">
              <w:rPr>
                <w:rFonts w:eastAsia="Calibri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8224" w14:textId="49B7248A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16725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7B8" w14:textId="524895F0" w:rsidR="00716725" w:rsidRPr="00716725" w:rsidRDefault="00BB18FE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B18FE">
              <w:rPr>
                <w:rFonts w:eastAsia="Calibri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716725" w:rsidRPr="00716725" w14:paraId="24FFCEEA" w14:textId="77777777" w:rsidTr="00DF70A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5E23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2CF2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DA7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 xml:space="preserve">Антонова </w:t>
            </w:r>
            <w:proofErr w:type="gramStart"/>
            <w:r w:rsidRPr="00716725">
              <w:rPr>
                <w:rFonts w:eastAsia="Calibri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C10" w14:textId="62E34FF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16725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4B9" w14:textId="4313E7EB" w:rsidR="00716725" w:rsidRPr="00716725" w:rsidRDefault="00BB18FE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B18FE">
              <w:rPr>
                <w:rFonts w:eastAsia="Calibri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716725" w:rsidRPr="00716725" w14:paraId="0F4608B7" w14:textId="77777777" w:rsidTr="00DF70A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B75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FD1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420" w14:textId="77777777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16725">
              <w:rPr>
                <w:rFonts w:eastAsia="Calibri" w:cs="Times New Roman"/>
                <w:sz w:val="24"/>
                <w:szCs w:val="24"/>
              </w:rPr>
              <w:t xml:space="preserve">Барикян А.А.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93C" w14:textId="49F9A14A" w:rsidR="00716725" w:rsidRPr="00716725" w:rsidRDefault="00716725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16725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C49" w14:textId="374B4068" w:rsidR="00716725" w:rsidRPr="00716725" w:rsidRDefault="00BB18FE" w:rsidP="00716725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B18FE">
              <w:rPr>
                <w:rFonts w:eastAsia="Calibri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0CC90244" w14:textId="77777777" w:rsidR="00716725" w:rsidRPr="00716725" w:rsidRDefault="00716725" w:rsidP="0071672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7C5EB" w14:textId="1918D24F" w:rsidR="000E3533" w:rsidRPr="000E3533" w:rsidRDefault="00F5309B" w:rsidP="000E353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3533">
        <w:rPr>
          <w:rFonts w:ascii="Times New Roman" w:hAnsi="Times New Roman" w:cs="Times New Roman"/>
          <w:sz w:val="24"/>
          <w:szCs w:val="24"/>
        </w:rPr>
        <w:t>.4</w:t>
      </w:r>
      <w:r w:rsidR="000E3533" w:rsidRPr="000E3533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="00911EC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11ECC">
        <w:rPr>
          <w:rFonts w:ascii="Times New Roman" w:hAnsi="Times New Roman" w:cs="Times New Roman"/>
          <w:sz w:val="24"/>
          <w:szCs w:val="24"/>
        </w:rPr>
        <w:t>Битек</w:t>
      </w:r>
      <w:proofErr w:type="spellEnd"/>
      <w:r w:rsidR="00911ECC">
        <w:rPr>
          <w:rFonts w:ascii="Times New Roman" w:hAnsi="Times New Roman" w:cs="Times New Roman"/>
          <w:sz w:val="24"/>
          <w:szCs w:val="24"/>
        </w:rPr>
        <w:t>»</w:t>
      </w:r>
      <w:r w:rsidR="000E3533" w:rsidRPr="000E3533">
        <w:rPr>
          <w:rFonts w:ascii="Times New Roman" w:hAnsi="Times New Roman" w:cs="Times New Roman"/>
          <w:sz w:val="24"/>
          <w:szCs w:val="24"/>
        </w:rPr>
        <w:t xml:space="preserve"> ИНН</w:t>
      </w:r>
      <w:r w:rsidR="000E3533">
        <w:rPr>
          <w:rFonts w:ascii="Times New Roman" w:hAnsi="Times New Roman" w:cs="Times New Roman"/>
          <w:sz w:val="24"/>
          <w:szCs w:val="24"/>
        </w:rPr>
        <w:t xml:space="preserve"> </w:t>
      </w:r>
      <w:r w:rsidR="004E63AE" w:rsidRPr="004E63AE">
        <w:rPr>
          <w:rFonts w:ascii="Times New Roman" w:hAnsi="Times New Roman" w:cs="Times New Roman"/>
          <w:sz w:val="24"/>
          <w:szCs w:val="24"/>
        </w:rPr>
        <w:t>6163083124</w:t>
      </w:r>
      <w:r w:rsidR="004E63AE">
        <w:rPr>
          <w:rFonts w:ascii="Times New Roman" w:hAnsi="Times New Roman" w:cs="Times New Roman"/>
          <w:sz w:val="24"/>
          <w:szCs w:val="24"/>
        </w:rPr>
        <w:t xml:space="preserve"> </w:t>
      </w:r>
      <w:r w:rsidR="00911ECC" w:rsidRPr="00911ECC">
        <w:rPr>
          <w:rFonts w:ascii="Times New Roman" w:hAnsi="Times New Roman" w:cs="Times New Roman"/>
          <w:sz w:val="24"/>
          <w:szCs w:val="24"/>
        </w:rPr>
        <w:t xml:space="preserve">Допустить и признать </w:t>
      </w:r>
      <w:proofErr w:type="gramStart"/>
      <w:r w:rsidR="00911ECC" w:rsidRPr="00911ECC">
        <w:rPr>
          <w:rFonts w:ascii="Times New Roman" w:hAnsi="Times New Roman" w:cs="Times New Roman"/>
          <w:sz w:val="24"/>
          <w:szCs w:val="24"/>
        </w:rPr>
        <w:t>участником</w:t>
      </w:r>
      <w:r w:rsidR="000E3533">
        <w:rPr>
          <w:rFonts w:ascii="Times New Roman" w:hAnsi="Times New Roman" w:cs="Times New Roman"/>
          <w:sz w:val="24"/>
          <w:szCs w:val="24"/>
        </w:rPr>
        <w:t xml:space="preserve"> </w:t>
      </w:r>
      <w:r w:rsidR="000E3533" w:rsidRPr="000E3533">
        <w:rPr>
          <w:rFonts w:ascii="Times New Roman" w:hAnsi="Times New Roman" w:cs="Times New Roman"/>
          <w:sz w:val="24"/>
          <w:szCs w:val="24"/>
        </w:rPr>
        <w:t xml:space="preserve"> признать</w:t>
      </w:r>
      <w:proofErr w:type="gramEnd"/>
      <w:r w:rsidR="000E3533" w:rsidRPr="000E3533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Документации и допустить к участию в закупке. Результаты голосования каждого члена Комиссии изложены в таблице: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0E3533" w:rsidRPr="000E3533" w14:paraId="457DD8BC" w14:textId="77777777" w:rsidTr="00DF70A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7153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E3533">
              <w:rPr>
                <w:rFonts w:eastAsia="Calibri" w:cs="Times New Roman"/>
                <w:sz w:val="24"/>
                <w:szCs w:val="24"/>
              </w:rPr>
              <w:t>Рег.номер</w:t>
            </w:r>
            <w:proofErr w:type="spellEnd"/>
            <w:r w:rsidRPr="000E3533">
              <w:rPr>
                <w:rFonts w:eastAsia="Calibri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8632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 xml:space="preserve">Участник закупки, подавший заявку на </w:t>
            </w:r>
            <w:proofErr w:type="gramStart"/>
            <w:r w:rsidRPr="000E3533">
              <w:rPr>
                <w:rFonts w:eastAsia="Calibri" w:cs="Times New Roman"/>
                <w:sz w:val="24"/>
                <w:szCs w:val="24"/>
              </w:rPr>
              <w:t>участие  в</w:t>
            </w:r>
            <w:proofErr w:type="gramEnd"/>
            <w:r w:rsidRPr="000E3533">
              <w:rPr>
                <w:rFonts w:eastAsia="Calibri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0E8C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 xml:space="preserve">член </w:t>
            </w:r>
            <w:r w:rsidRPr="000E3533">
              <w:rPr>
                <w:rFonts w:eastAsia="Calibri" w:cs="Times New Roman"/>
                <w:bCs/>
                <w:sz w:val="24"/>
                <w:szCs w:val="24"/>
              </w:rPr>
              <w:t xml:space="preserve">Комиссии </w:t>
            </w:r>
            <w:proofErr w:type="gramStart"/>
            <w:r w:rsidRPr="000E3533">
              <w:rPr>
                <w:rFonts w:eastAsia="Calibri" w:cs="Times New Roman"/>
                <w:bCs/>
                <w:sz w:val="24"/>
                <w:szCs w:val="24"/>
              </w:rPr>
              <w:t>по  закупкам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D74C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2832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0E3533" w:rsidRPr="000E3533" w14:paraId="44CCA91A" w14:textId="77777777" w:rsidTr="00DF70AD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8495" w14:textId="3972D71F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Э-4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0B44" w14:textId="169EEFD8" w:rsidR="000E3533" w:rsidRPr="000E3533" w:rsidRDefault="00FA666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Битек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FF3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 xml:space="preserve">Попова </w:t>
            </w:r>
            <w:proofErr w:type="gramStart"/>
            <w:r w:rsidRPr="000E3533">
              <w:rPr>
                <w:rFonts w:eastAsia="Calibri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FBB9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B828" w14:textId="7DF0D436" w:rsidR="000E3533" w:rsidRPr="000E3533" w:rsidRDefault="008A3EEB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Д</w:t>
            </w:r>
            <w:r w:rsidR="000E3533" w:rsidRPr="000E3533">
              <w:rPr>
                <w:rFonts w:eastAsia="Calibri" w:cs="Times New Roman"/>
                <w:sz w:val="24"/>
                <w:szCs w:val="24"/>
              </w:rPr>
              <w:t>опустить</w:t>
            </w:r>
            <w:r>
              <w:rPr>
                <w:rFonts w:eastAsia="Calibri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0E3533" w:rsidRPr="000E3533" w14:paraId="659BA28A" w14:textId="77777777" w:rsidTr="00DF70AD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ABA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0B12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1CA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 xml:space="preserve">Пудова </w:t>
            </w:r>
            <w:proofErr w:type="gramStart"/>
            <w:r w:rsidRPr="000E3533">
              <w:rPr>
                <w:rFonts w:eastAsia="Calibri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EA77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A707" w14:textId="3D5F77A1" w:rsidR="000E3533" w:rsidRPr="000E3533" w:rsidRDefault="008A3EEB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Д</w:t>
            </w:r>
            <w:r w:rsidR="000E3533" w:rsidRPr="000E3533">
              <w:rPr>
                <w:rFonts w:eastAsia="Calibri" w:cs="Times New Roman"/>
                <w:sz w:val="24"/>
                <w:szCs w:val="24"/>
              </w:rPr>
              <w:t>опустить</w:t>
            </w:r>
            <w:r>
              <w:rPr>
                <w:rFonts w:eastAsia="Calibri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0E3533" w:rsidRPr="000E3533" w14:paraId="25E42814" w14:textId="77777777" w:rsidTr="00DF70AD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0A9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C5C7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60F3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 xml:space="preserve">Кузнецов </w:t>
            </w:r>
            <w:proofErr w:type="gramStart"/>
            <w:r w:rsidRPr="000E3533">
              <w:rPr>
                <w:rFonts w:eastAsia="Calibri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1548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3E2E" w14:textId="2FD35AE3" w:rsidR="000E3533" w:rsidRPr="000E3533" w:rsidRDefault="008A3EEB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Д</w:t>
            </w:r>
            <w:r w:rsidR="000E3533" w:rsidRPr="000E3533">
              <w:rPr>
                <w:rFonts w:eastAsia="Calibri" w:cs="Times New Roman"/>
                <w:sz w:val="24"/>
                <w:szCs w:val="24"/>
              </w:rPr>
              <w:t>опустить</w:t>
            </w:r>
            <w:r>
              <w:rPr>
                <w:rFonts w:eastAsia="Calibri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0E3533" w:rsidRPr="000E3533" w14:paraId="1D440F53" w14:textId="77777777" w:rsidTr="00DF70A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80A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A21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D4E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 xml:space="preserve">Антонова </w:t>
            </w:r>
            <w:proofErr w:type="gramStart"/>
            <w:r w:rsidRPr="000E3533">
              <w:rPr>
                <w:rFonts w:eastAsia="Calibri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098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719" w14:textId="343CA59B" w:rsidR="000E3533" w:rsidRPr="000E3533" w:rsidRDefault="008A3EEB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Д</w:t>
            </w:r>
            <w:r w:rsidR="000E3533" w:rsidRPr="000E3533">
              <w:rPr>
                <w:rFonts w:eastAsia="Calibri" w:cs="Times New Roman"/>
                <w:sz w:val="24"/>
                <w:szCs w:val="24"/>
              </w:rPr>
              <w:t>опустить</w:t>
            </w:r>
            <w:r>
              <w:rPr>
                <w:rFonts w:eastAsia="Calibri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0E3533" w:rsidRPr="000E3533" w14:paraId="1079C91D" w14:textId="77777777" w:rsidTr="00DF70AD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A131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C96E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D0E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 xml:space="preserve">Барикян А.А.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0F7E" w14:textId="77777777" w:rsidR="000E3533" w:rsidRPr="000E3533" w:rsidRDefault="000E3533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A3E" w14:textId="5F23BAB9" w:rsidR="000E3533" w:rsidRPr="000E3533" w:rsidRDefault="008A3EEB" w:rsidP="000E3533">
            <w:pPr>
              <w:tabs>
                <w:tab w:val="left" w:pos="284"/>
              </w:tabs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E3533">
              <w:rPr>
                <w:rFonts w:eastAsia="Calibri" w:cs="Times New Roman"/>
                <w:sz w:val="24"/>
                <w:szCs w:val="24"/>
              </w:rPr>
              <w:t>Д</w:t>
            </w:r>
            <w:r w:rsidR="000E3533" w:rsidRPr="000E3533">
              <w:rPr>
                <w:rFonts w:eastAsia="Calibri" w:cs="Times New Roman"/>
                <w:sz w:val="24"/>
                <w:szCs w:val="24"/>
              </w:rPr>
              <w:t>опустить</w:t>
            </w:r>
            <w:r>
              <w:rPr>
                <w:rFonts w:eastAsia="Calibri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</w:tbl>
    <w:p w14:paraId="2FF75B28" w14:textId="77777777" w:rsidR="000B44A8" w:rsidRDefault="000B44A8" w:rsidP="000B44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608B9" w14:textId="25A96731" w:rsidR="00716725" w:rsidRDefault="00716725" w:rsidP="004747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220AF" w14:textId="292037E0" w:rsidR="00942382" w:rsidRPr="00942382" w:rsidRDefault="00F5309B" w:rsidP="0094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5181">
        <w:rPr>
          <w:rFonts w:ascii="Times New Roman" w:hAnsi="Times New Roman" w:cs="Times New Roman"/>
          <w:sz w:val="24"/>
          <w:szCs w:val="24"/>
        </w:rPr>
        <w:t>.</w:t>
      </w:r>
      <w:r w:rsidR="00B05812">
        <w:rPr>
          <w:rFonts w:ascii="Times New Roman" w:hAnsi="Times New Roman" w:cs="Times New Roman"/>
          <w:sz w:val="24"/>
          <w:szCs w:val="24"/>
        </w:rPr>
        <w:t>5</w:t>
      </w:r>
      <w:r w:rsidR="00EA5DBC">
        <w:rPr>
          <w:rFonts w:ascii="Times New Roman" w:hAnsi="Times New Roman" w:cs="Times New Roman"/>
          <w:sz w:val="24"/>
          <w:szCs w:val="24"/>
        </w:rPr>
        <w:t xml:space="preserve">. </w:t>
      </w:r>
      <w:r w:rsidR="00942382" w:rsidRPr="00942382">
        <w:rPr>
          <w:rFonts w:ascii="Times New Roman" w:hAnsi="Times New Roman" w:cs="Times New Roman"/>
          <w:sz w:val="24"/>
          <w:szCs w:val="24"/>
        </w:rPr>
        <w:t xml:space="preserve">Комиссия проведет оценку и сопоставление </w:t>
      </w:r>
      <w:proofErr w:type="gramStart"/>
      <w:r w:rsidR="00942382" w:rsidRPr="00942382">
        <w:rPr>
          <w:rFonts w:ascii="Times New Roman" w:hAnsi="Times New Roman" w:cs="Times New Roman"/>
          <w:sz w:val="24"/>
          <w:szCs w:val="24"/>
        </w:rPr>
        <w:t>заявок  на</w:t>
      </w:r>
      <w:proofErr w:type="gramEnd"/>
      <w:r w:rsidR="00942382" w:rsidRPr="00942382">
        <w:rPr>
          <w:rFonts w:ascii="Times New Roman" w:hAnsi="Times New Roman" w:cs="Times New Roman"/>
          <w:sz w:val="24"/>
          <w:szCs w:val="24"/>
        </w:rPr>
        <w:t xml:space="preserve"> участие в закупке в сроки, указанные в </w:t>
      </w:r>
      <w:r w:rsidR="00942382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942382" w:rsidRPr="00942382">
        <w:rPr>
          <w:rFonts w:ascii="Times New Roman" w:hAnsi="Times New Roman" w:cs="Times New Roman"/>
          <w:sz w:val="24"/>
          <w:szCs w:val="24"/>
        </w:rPr>
        <w:t>о проведении закупки.</w:t>
      </w:r>
    </w:p>
    <w:p w14:paraId="568CB1FD" w14:textId="5712246F" w:rsidR="00942382" w:rsidRDefault="00F5309B" w:rsidP="009423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42382">
        <w:rPr>
          <w:rFonts w:ascii="Times New Roman" w:hAnsi="Times New Roman" w:cs="Times New Roman"/>
          <w:sz w:val="24"/>
          <w:szCs w:val="24"/>
        </w:rPr>
        <w:t xml:space="preserve">. </w:t>
      </w:r>
      <w:r w:rsidR="00942382" w:rsidRPr="00942382">
        <w:rPr>
          <w:rFonts w:ascii="Times New Roman" w:hAnsi="Times New Roman" w:cs="Times New Roman"/>
          <w:sz w:val="24"/>
          <w:szCs w:val="24"/>
        </w:rPr>
        <w:t xml:space="preserve"> Протокол подписан всеми присутствующими на заседании членами Комиссии.</w:t>
      </w:r>
    </w:p>
    <w:p w14:paraId="3A0B8304" w14:textId="4F646893" w:rsidR="0045020C" w:rsidRDefault="0045020C" w:rsidP="0094238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20C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58BB" w14:textId="77777777" w:rsidR="00D26541" w:rsidRDefault="00D26541" w:rsidP="0052019A">
      <w:pPr>
        <w:spacing w:after="0" w:line="240" w:lineRule="auto"/>
      </w:pPr>
      <w:r>
        <w:separator/>
      </w:r>
    </w:p>
  </w:endnote>
  <w:endnote w:type="continuationSeparator" w:id="0">
    <w:p w14:paraId="0B629CCD" w14:textId="77777777" w:rsidR="00D26541" w:rsidRDefault="00D2654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03881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EA14" w14:textId="77777777" w:rsidR="00D26541" w:rsidRDefault="00D26541" w:rsidP="0052019A">
      <w:pPr>
        <w:spacing w:after="0" w:line="240" w:lineRule="auto"/>
      </w:pPr>
      <w:r>
        <w:separator/>
      </w:r>
    </w:p>
  </w:footnote>
  <w:footnote w:type="continuationSeparator" w:id="0">
    <w:p w14:paraId="7DD5C276" w14:textId="77777777" w:rsidR="00D26541" w:rsidRDefault="00D2654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E5A45"/>
    <w:multiLevelType w:val="multilevel"/>
    <w:tmpl w:val="1D92AF8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5FD04BF"/>
    <w:multiLevelType w:val="multilevel"/>
    <w:tmpl w:val="AE5A525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26599288">
    <w:abstractNumId w:val="19"/>
  </w:num>
  <w:num w:numId="2" w16cid:durableId="320620090">
    <w:abstractNumId w:val="7"/>
  </w:num>
  <w:num w:numId="3" w16cid:durableId="1730883632">
    <w:abstractNumId w:val="3"/>
  </w:num>
  <w:num w:numId="4" w16cid:durableId="1370183973">
    <w:abstractNumId w:val="21"/>
  </w:num>
  <w:num w:numId="5" w16cid:durableId="826284052">
    <w:abstractNumId w:val="6"/>
  </w:num>
  <w:num w:numId="6" w16cid:durableId="530188832">
    <w:abstractNumId w:val="20"/>
  </w:num>
  <w:num w:numId="7" w16cid:durableId="1942104101">
    <w:abstractNumId w:val="1"/>
  </w:num>
  <w:num w:numId="8" w16cid:durableId="597450069">
    <w:abstractNumId w:val="0"/>
  </w:num>
  <w:num w:numId="9" w16cid:durableId="1975327624">
    <w:abstractNumId w:val="11"/>
  </w:num>
  <w:num w:numId="10" w16cid:durableId="1357728105">
    <w:abstractNumId w:val="17"/>
  </w:num>
  <w:num w:numId="11" w16cid:durableId="843936507">
    <w:abstractNumId w:val="18"/>
  </w:num>
  <w:num w:numId="12" w16cid:durableId="558443330">
    <w:abstractNumId w:val="12"/>
  </w:num>
  <w:num w:numId="13" w16cid:durableId="162478914">
    <w:abstractNumId w:val="9"/>
  </w:num>
  <w:num w:numId="14" w16cid:durableId="1063600773">
    <w:abstractNumId w:val="4"/>
  </w:num>
  <w:num w:numId="15" w16cid:durableId="1793790819">
    <w:abstractNumId w:val="13"/>
  </w:num>
  <w:num w:numId="16" w16cid:durableId="698701701">
    <w:abstractNumId w:val="8"/>
  </w:num>
  <w:num w:numId="17" w16cid:durableId="1234313423">
    <w:abstractNumId w:val="2"/>
  </w:num>
  <w:num w:numId="18" w16cid:durableId="902331761">
    <w:abstractNumId w:val="22"/>
  </w:num>
  <w:num w:numId="19" w16cid:durableId="510486137">
    <w:abstractNumId w:val="14"/>
  </w:num>
  <w:num w:numId="20" w16cid:durableId="1281764144">
    <w:abstractNumId w:val="7"/>
  </w:num>
  <w:num w:numId="21" w16cid:durableId="1282610478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255293">
    <w:abstractNumId w:val="16"/>
  </w:num>
  <w:num w:numId="23" w16cid:durableId="20384333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7766460">
    <w:abstractNumId w:val="15"/>
  </w:num>
  <w:num w:numId="25" w16cid:durableId="1744064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4C7C"/>
    <w:rsid w:val="0004684D"/>
    <w:rsid w:val="00046F88"/>
    <w:rsid w:val="000514C9"/>
    <w:rsid w:val="00052527"/>
    <w:rsid w:val="00056531"/>
    <w:rsid w:val="00060BFF"/>
    <w:rsid w:val="00062035"/>
    <w:rsid w:val="00072014"/>
    <w:rsid w:val="0008444C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B44A8"/>
    <w:rsid w:val="000C02A9"/>
    <w:rsid w:val="000C563B"/>
    <w:rsid w:val="000C718A"/>
    <w:rsid w:val="000D3E3A"/>
    <w:rsid w:val="000D66F8"/>
    <w:rsid w:val="000E3533"/>
    <w:rsid w:val="000F1FE7"/>
    <w:rsid w:val="000F47E6"/>
    <w:rsid w:val="00106CA4"/>
    <w:rsid w:val="00107863"/>
    <w:rsid w:val="00110CBF"/>
    <w:rsid w:val="0011379C"/>
    <w:rsid w:val="00121407"/>
    <w:rsid w:val="001228FA"/>
    <w:rsid w:val="001243CE"/>
    <w:rsid w:val="00132022"/>
    <w:rsid w:val="001333DD"/>
    <w:rsid w:val="0013567F"/>
    <w:rsid w:val="00137BB7"/>
    <w:rsid w:val="0014035B"/>
    <w:rsid w:val="001422D9"/>
    <w:rsid w:val="00145CC9"/>
    <w:rsid w:val="00146097"/>
    <w:rsid w:val="0015756F"/>
    <w:rsid w:val="001578ED"/>
    <w:rsid w:val="00166185"/>
    <w:rsid w:val="00180BEB"/>
    <w:rsid w:val="00182BE6"/>
    <w:rsid w:val="00187638"/>
    <w:rsid w:val="00195026"/>
    <w:rsid w:val="001B064C"/>
    <w:rsid w:val="001B72C0"/>
    <w:rsid w:val="001C1611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894"/>
    <w:rsid w:val="00231E93"/>
    <w:rsid w:val="002367CF"/>
    <w:rsid w:val="00261B17"/>
    <w:rsid w:val="00263A3E"/>
    <w:rsid w:val="002647A9"/>
    <w:rsid w:val="00265D81"/>
    <w:rsid w:val="002817AA"/>
    <w:rsid w:val="0028783B"/>
    <w:rsid w:val="002922D8"/>
    <w:rsid w:val="002A007C"/>
    <w:rsid w:val="002A34A2"/>
    <w:rsid w:val="002A40A5"/>
    <w:rsid w:val="002A5ACC"/>
    <w:rsid w:val="002B2840"/>
    <w:rsid w:val="002B299D"/>
    <w:rsid w:val="002B4CF8"/>
    <w:rsid w:val="002C2034"/>
    <w:rsid w:val="002C2FD8"/>
    <w:rsid w:val="002D1DCC"/>
    <w:rsid w:val="002D5208"/>
    <w:rsid w:val="002D590C"/>
    <w:rsid w:val="002D7AE8"/>
    <w:rsid w:val="002E09E2"/>
    <w:rsid w:val="002E55A5"/>
    <w:rsid w:val="002F1565"/>
    <w:rsid w:val="002F47BA"/>
    <w:rsid w:val="003002BE"/>
    <w:rsid w:val="00302C13"/>
    <w:rsid w:val="00316D6B"/>
    <w:rsid w:val="00320466"/>
    <w:rsid w:val="0032094A"/>
    <w:rsid w:val="0032513D"/>
    <w:rsid w:val="00325C41"/>
    <w:rsid w:val="0032630D"/>
    <w:rsid w:val="003302B0"/>
    <w:rsid w:val="00330D4A"/>
    <w:rsid w:val="003344BF"/>
    <w:rsid w:val="003369C7"/>
    <w:rsid w:val="00340163"/>
    <w:rsid w:val="00351260"/>
    <w:rsid w:val="00352348"/>
    <w:rsid w:val="00372964"/>
    <w:rsid w:val="00372B69"/>
    <w:rsid w:val="00373890"/>
    <w:rsid w:val="00382CDC"/>
    <w:rsid w:val="003834FB"/>
    <w:rsid w:val="00383B99"/>
    <w:rsid w:val="00386764"/>
    <w:rsid w:val="00387274"/>
    <w:rsid w:val="00396446"/>
    <w:rsid w:val="003A4FF5"/>
    <w:rsid w:val="003A7D0D"/>
    <w:rsid w:val="003B22BD"/>
    <w:rsid w:val="003B444F"/>
    <w:rsid w:val="003B49FD"/>
    <w:rsid w:val="003D01A2"/>
    <w:rsid w:val="003D0415"/>
    <w:rsid w:val="003D3ACF"/>
    <w:rsid w:val="003E4958"/>
    <w:rsid w:val="003E6660"/>
    <w:rsid w:val="003E7779"/>
    <w:rsid w:val="003E7D46"/>
    <w:rsid w:val="003F323F"/>
    <w:rsid w:val="003F3787"/>
    <w:rsid w:val="003F791E"/>
    <w:rsid w:val="004025C3"/>
    <w:rsid w:val="00403E2C"/>
    <w:rsid w:val="004055A5"/>
    <w:rsid w:val="0041214A"/>
    <w:rsid w:val="00413CD5"/>
    <w:rsid w:val="00413E33"/>
    <w:rsid w:val="0041573D"/>
    <w:rsid w:val="00415878"/>
    <w:rsid w:val="0042495E"/>
    <w:rsid w:val="004328BF"/>
    <w:rsid w:val="00433CE9"/>
    <w:rsid w:val="00437462"/>
    <w:rsid w:val="00437925"/>
    <w:rsid w:val="00442A56"/>
    <w:rsid w:val="004460DA"/>
    <w:rsid w:val="0045020C"/>
    <w:rsid w:val="00460080"/>
    <w:rsid w:val="0046547A"/>
    <w:rsid w:val="00465C6A"/>
    <w:rsid w:val="00471641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C5287"/>
    <w:rsid w:val="004D75AC"/>
    <w:rsid w:val="004E021D"/>
    <w:rsid w:val="004E4082"/>
    <w:rsid w:val="004E473D"/>
    <w:rsid w:val="004E4795"/>
    <w:rsid w:val="004E505F"/>
    <w:rsid w:val="004E63AE"/>
    <w:rsid w:val="004E7A27"/>
    <w:rsid w:val="004F41C8"/>
    <w:rsid w:val="004F4B7D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5936"/>
    <w:rsid w:val="00587C9E"/>
    <w:rsid w:val="00597D44"/>
    <w:rsid w:val="005A4108"/>
    <w:rsid w:val="005A4F30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1FF4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845CE"/>
    <w:rsid w:val="00693106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E7141"/>
    <w:rsid w:val="006F497A"/>
    <w:rsid w:val="006F4C5E"/>
    <w:rsid w:val="006F601F"/>
    <w:rsid w:val="007040C6"/>
    <w:rsid w:val="007056B2"/>
    <w:rsid w:val="00716725"/>
    <w:rsid w:val="007341F1"/>
    <w:rsid w:val="0073713E"/>
    <w:rsid w:val="00737D69"/>
    <w:rsid w:val="00737FA5"/>
    <w:rsid w:val="00743230"/>
    <w:rsid w:val="00745180"/>
    <w:rsid w:val="00746A38"/>
    <w:rsid w:val="00747A33"/>
    <w:rsid w:val="007558D6"/>
    <w:rsid w:val="00755F6F"/>
    <w:rsid w:val="007619A5"/>
    <w:rsid w:val="007654E7"/>
    <w:rsid w:val="0077015A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0626"/>
    <w:rsid w:val="0080369C"/>
    <w:rsid w:val="0080645A"/>
    <w:rsid w:val="008078FB"/>
    <w:rsid w:val="00807F82"/>
    <w:rsid w:val="00816511"/>
    <w:rsid w:val="00816BD5"/>
    <w:rsid w:val="00816C74"/>
    <w:rsid w:val="008210B9"/>
    <w:rsid w:val="008312CF"/>
    <w:rsid w:val="00831A20"/>
    <w:rsid w:val="008337F9"/>
    <w:rsid w:val="00836724"/>
    <w:rsid w:val="00841351"/>
    <w:rsid w:val="008528DA"/>
    <w:rsid w:val="008544C7"/>
    <w:rsid w:val="00855181"/>
    <w:rsid w:val="00856400"/>
    <w:rsid w:val="00856F98"/>
    <w:rsid w:val="00857494"/>
    <w:rsid w:val="0086534A"/>
    <w:rsid w:val="00865385"/>
    <w:rsid w:val="0086611F"/>
    <w:rsid w:val="0087529D"/>
    <w:rsid w:val="00885584"/>
    <w:rsid w:val="0089624E"/>
    <w:rsid w:val="008A3EEB"/>
    <w:rsid w:val="008C3F21"/>
    <w:rsid w:val="008C449D"/>
    <w:rsid w:val="008C6479"/>
    <w:rsid w:val="008D1EAC"/>
    <w:rsid w:val="008D3705"/>
    <w:rsid w:val="008E6B04"/>
    <w:rsid w:val="008F07CB"/>
    <w:rsid w:val="008F1642"/>
    <w:rsid w:val="008F175F"/>
    <w:rsid w:val="008F4799"/>
    <w:rsid w:val="008F5CF4"/>
    <w:rsid w:val="0090555E"/>
    <w:rsid w:val="00910E59"/>
    <w:rsid w:val="0091194C"/>
    <w:rsid w:val="00911D03"/>
    <w:rsid w:val="00911ECC"/>
    <w:rsid w:val="0091404C"/>
    <w:rsid w:val="00917B9B"/>
    <w:rsid w:val="009209BF"/>
    <w:rsid w:val="00923DB1"/>
    <w:rsid w:val="009273D1"/>
    <w:rsid w:val="00931D4D"/>
    <w:rsid w:val="00942382"/>
    <w:rsid w:val="00945FD0"/>
    <w:rsid w:val="0095147D"/>
    <w:rsid w:val="00951D13"/>
    <w:rsid w:val="00957E35"/>
    <w:rsid w:val="0096138B"/>
    <w:rsid w:val="009633A9"/>
    <w:rsid w:val="00965392"/>
    <w:rsid w:val="0097188E"/>
    <w:rsid w:val="0098041D"/>
    <w:rsid w:val="00991A06"/>
    <w:rsid w:val="00994EBC"/>
    <w:rsid w:val="00996232"/>
    <w:rsid w:val="009A224A"/>
    <w:rsid w:val="009A4FD4"/>
    <w:rsid w:val="009A5DC4"/>
    <w:rsid w:val="009B13FD"/>
    <w:rsid w:val="009B650B"/>
    <w:rsid w:val="009C1C5F"/>
    <w:rsid w:val="009C3512"/>
    <w:rsid w:val="009C7D09"/>
    <w:rsid w:val="009D151F"/>
    <w:rsid w:val="009D16C2"/>
    <w:rsid w:val="009D39B7"/>
    <w:rsid w:val="009D66ED"/>
    <w:rsid w:val="009F7D73"/>
    <w:rsid w:val="00A04823"/>
    <w:rsid w:val="00A1015F"/>
    <w:rsid w:val="00A134F5"/>
    <w:rsid w:val="00A179D4"/>
    <w:rsid w:val="00A17E20"/>
    <w:rsid w:val="00A21BB9"/>
    <w:rsid w:val="00A25C0B"/>
    <w:rsid w:val="00A26E45"/>
    <w:rsid w:val="00A34D8E"/>
    <w:rsid w:val="00A37BC5"/>
    <w:rsid w:val="00A4258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5812"/>
    <w:rsid w:val="00B07BA6"/>
    <w:rsid w:val="00B10396"/>
    <w:rsid w:val="00B108A2"/>
    <w:rsid w:val="00B130D5"/>
    <w:rsid w:val="00B316D9"/>
    <w:rsid w:val="00B31BF0"/>
    <w:rsid w:val="00B34695"/>
    <w:rsid w:val="00B35541"/>
    <w:rsid w:val="00B3599A"/>
    <w:rsid w:val="00B41E83"/>
    <w:rsid w:val="00B479FC"/>
    <w:rsid w:val="00B50CEE"/>
    <w:rsid w:val="00B53327"/>
    <w:rsid w:val="00B55A75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18FE"/>
    <w:rsid w:val="00BB25AE"/>
    <w:rsid w:val="00BB3330"/>
    <w:rsid w:val="00BB71A0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03976"/>
    <w:rsid w:val="00C17D53"/>
    <w:rsid w:val="00C202E9"/>
    <w:rsid w:val="00C33E06"/>
    <w:rsid w:val="00C44A6F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5DF3"/>
    <w:rsid w:val="00CA0B61"/>
    <w:rsid w:val="00CA29B8"/>
    <w:rsid w:val="00CA541E"/>
    <w:rsid w:val="00CA5D6D"/>
    <w:rsid w:val="00CA613E"/>
    <w:rsid w:val="00CB5E6F"/>
    <w:rsid w:val="00CB7038"/>
    <w:rsid w:val="00CC078C"/>
    <w:rsid w:val="00CC53C9"/>
    <w:rsid w:val="00CD4C7C"/>
    <w:rsid w:val="00CE013D"/>
    <w:rsid w:val="00CF64F6"/>
    <w:rsid w:val="00D03881"/>
    <w:rsid w:val="00D03F51"/>
    <w:rsid w:val="00D05855"/>
    <w:rsid w:val="00D119D6"/>
    <w:rsid w:val="00D13A67"/>
    <w:rsid w:val="00D20356"/>
    <w:rsid w:val="00D26541"/>
    <w:rsid w:val="00D33FBC"/>
    <w:rsid w:val="00D37645"/>
    <w:rsid w:val="00D37ABD"/>
    <w:rsid w:val="00D41379"/>
    <w:rsid w:val="00D46C59"/>
    <w:rsid w:val="00D475A6"/>
    <w:rsid w:val="00D524FA"/>
    <w:rsid w:val="00D5302F"/>
    <w:rsid w:val="00D53593"/>
    <w:rsid w:val="00D55848"/>
    <w:rsid w:val="00D55F4C"/>
    <w:rsid w:val="00D6019F"/>
    <w:rsid w:val="00D82764"/>
    <w:rsid w:val="00D87358"/>
    <w:rsid w:val="00D92ECA"/>
    <w:rsid w:val="00D96AAB"/>
    <w:rsid w:val="00D975EF"/>
    <w:rsid w:val="00DA2222"/>
    <w:rsid w:val="00DA3F77"/>
    <w:rsid w:val="00DA7238"/>
    <w:rsid w:val="00DB6E78"/>
    <w:rsid w:val="00DB7214"/>
    <w:rsid w:val="00DC31FB"/>
    <w:rsid w:val="00DD26B4"/>
    <w:rsid w:val="00DE4D42"/>
    <w:rsid w:val="00DE5871"/>
    <w:rsid w:val="00DF3070"/>
    <w:rsid w:val="00DF6863"/>
    <w:rsid w:val="00E01F6A"/>
    <w:rsid w:val="00E01F8E"/>
    <w:rsid w:val="00E11214"/>
    <w:rsid w:val="00E272AD"/>
    <w:rsid w:val="00E34A3E"/>
    <w:rsid w:val="00E37808"/>
    <w:rsid w:val="00E41418"/>
    <w:rsid w:val="00E41C1B"/>
    <w:rsid w:val="00E422E0"/>
    <w:rsid w:val="00E427B5"/>
    <w:rsid w:val="00E42A61"/>
    <w:rsid w:val="00E4553E"/>
    <w:rsid w:val="00E55467"/>
    <w:rsid w:val="00E558D9"/>
    <w:rsid w:val="00E63652"/>
    <w:rsid w:val="00E678CF"/>
    <w:rsid w:val="00E70648"/>
    <w:rsid w:val="00E7310B"/>
    <w:rsid w:val="00E73FFD"/>
    <w:rsid w:val="00E80EE4"/>
    <w:rsid w:val="00E97BCF"/>
    <w:rsid w:val="00EA5DBC"/>
    <w:rsid w:val="00EB1B27"/>
    <w:rsid w:val="00EB1C6C"/>
    <w:rsid w:val="00EB2A91"/>
    <w:rsid w:val="00EC0DEF"/>
    <w:rsid w:val="00EC2116"/>
    <w:rsid w:val="00EC56D8"/>
    <w:rsid w:val="00ED2662"/>
    <w:rsid w:val="00ED2D48"/>
    <w:rsid w:val="00EE1678"/>
    <w:rsid w:val="00EE2D18"/>
    <w:rsid w:val="00EE73D0"/>
    <w:rsid w:val="00F001B6"/>
    <w:rsid w:val="00F02B9C"/>
    <w:rsid w:val="00F11B50"/>
    <w:rsid w:val="00F17C45"/>
    <w:rsid w:val="00F21392"/>
    <w:rsid w:val="00F21D68"/>
    <w:rsid w:val="00F22F52"/>
    <w:rsid w:val="00F268F3"/>
    <w:rsid w:val="00F333C8"/>
    <w:rsid w:val="00F335CE"/>
    <w:rsid w:val="00F40A60"/>
    <w:rsid w:val="00F5309B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A6663"/>
    <w:rsid w:val="00FB35EB"/>
    <w:rsid w:val="00FB58C2"/>
    <w:rsid w:val="00FC073A"/>
    <w:rsid w:val="00FC0F1B"/>
    <w:rsid w:val="00FC2DF3"/>
    <w:rsid w:val="00FE1A07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F0B3BC4E-7B5C-4BD9-BEEB-D08BBD00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</cp:lastModifiedBy>
  <cp:revision>84</cp:revision>
  <cp:lastPrinted>2022-02-14T10:22:00Z</cp:lastPrinted>
  <dcterms:created xsi:type="dcterms:W3CDTF">2021-09-28T08:26:00Z</dcterms:created>
  <dcterms:modified xsi:type="dcterms:W3CDTF">2022-04-26T16:13:00Z</dcterms:modified>
</cp:coreProperties>
</file>