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62C1" w14:textId="77777777" w:rsidR="004E12E4" w:rsidRDefault="004E12E4" w:rsidP="009E7F70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sz w:val="28"/>
          <w:szCs w:val="28"/>
          <w:lang w:eastAsia="ar-SA"/>
        </w:rPr>
      </w:pPr>
    </w:p>
    <w:p w14:paraId="11F6A2FD" w14:textId="77777777" w:rsidR="004E12E4" w:rsidRDefault="004E12E4" w:rsidP="009E7F70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sz w:val="28"/>
          <w:szCs w:val="28"/>
          <w:lang w:eastAsia="ar-SA"/>
        </w:rPr>
      </w:pPr>
    </w:p>
    <w:p w14:paraId="08B5F58C" w14:textId="77777777" w:rsidR="004E12E4" w:rsidRDefault="004E12E4" w:rsidP="004E12E4">
      <w:pPr>
        <w:shd w:val="clear" w:color="auto" w:fill="FFFFFF" w:themeFill="background1"/>
        <w:suppressAutoHyphens/>
        <w:spacing w:after="160" w:line="252" w:lineRule="auto"/>
        <w:rPr>
          <w:rFonts w:ascii="Times New Roman" w:eastAsia="SimSun" w:hAnsi="Times New Roman" w:cs="font260"/>
          <w:sz w:val="28"/>
          <w:szCs w:val="28"/>
          <w:lang w:eastAsia="ar-SA"/>
        </w:rPr>
      </w:pPr>
      <w:r>
        <w:rPr>
          <w:rFonts w:ascii="Arial" w:hAnsi="Arial" w:cs="Arial"/>
          <w:b/>
          <w:bCs/>
          <w:noProof/>
          <w:color w:val="215868"/>
          <w:sz w:val="20"/>
          <w:szCs w:val="20"/>
          <w:lang w:eastAsia="ru-RU"/>
        </w:rPr>
        <w:drawing>
          <wp:inline distT="0" distB="0" distL="0" distR="0" wp14:anchorId="27922564" wp14:editId="06244D92">
            <wp:extent cx="1662430" cy="260350"/>
            <wp:effectExtent l="0" t="0" r="0" b="6350"/>
            <wp:docPr id="3" name="Рисунок 3" descr="logo_frii_sig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frii_sign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157" cy="34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9AE36" w14:textId="77777777" w:rsidR="004E12E4" w:rsidRDefault="004E12E4" w:rsidP="004E12E4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sz w:val="28"/>
          <w:szCs w:val="28"/>
          <w:lang w:eastAsia="ar-SA"/>
        </w:rPr>
      </w:pPr>
    </w:p>
    <w:p w14:paraId="0C0AE596" w14:textId="77777777" w:rsidR="00E67C22" w:rsidRDefault="00E67C22" w:rsidP="004E12E4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sz w:val="28"/>
          <w:szCs w:val="28"/>
          <w:lang w:eastAsia="ar-SA"/>
        </w:rPr>
      </w:pPr>
    </w:p>
    <w:p w14:paraId="6082918F" w14:textId="77777777" w:rsidR="00E67C22" w:rsidRDefault="00E67C22" w:rsidP="004E12E4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sz w:val="28"/>
          <w:szCs w:val="28"/>
          <w:lang w:eastAsia="ar-SA"/>
        </w:rPr>
      </w:pPr>
    </w:p>
    <w:p w14:paraId="683B153C" w14:textId="77777777" w:rsidR="00E67C22" w:rsidRDefault="00E67C22" w:rsidP="004E12E4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sz w:val="28"/>
          <w:szCs w:val="28"/>
          <w:lang w:eastAsia="ar-SA"/>
        </w:rPr>
      </w:pPr>
    </w:p>
    <w:p w14:paraId="50C5ECAB" w14:textId="77777777" w:rsidR="00E67C22" w:rsidRDefault="00E67C22" w:rsidP="004E12E4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sz w:val="28"/>
          <w:szCs w:val="28"/>
          <w:lang w:eastAsia="ar-SA"/>
        </w:rPr>
      </w:pPr>
    </w:p>
    <w:p w14:paraId="6DBD29DA" w14:textId="77777777" w:rsidR="004E12E4" w:rsidRPr="004E12E4" w:rsidRDefault="004E12E4" w:rsidP="004E12E4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2E4">
        <w:rPr>
          <w:rFonts w:ascii="Times New Roman" w:hAnsi="Times New Roman" w:cs="Times New Roman"/>
          <w:sz w:val="28"/>
          <w:szCs w:val="28"/>
        </w:rPr>
        <w:t xml:space="preserve">ТЕХНИЧЕСКОЕ ЗАДАНИЕ </w:t>
      </w:r>
    </w:p>
    <w:p w14:paraId="0CFB810A" w14:textId="348A8F74" w:rsidR="004E12E4" w:rsidRPr="004E12E4" w:rsidRDefault="004E12E4" w:rsidP="004E12E4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2E4">
        <w:rPr>
          <w:rFonts w:ascii="Times New Roman" w:hAnsi="Times New Roman" w:cs="Times New Roman"/>
          <w:sz w:val="28"/>
          <w:szCs w:val="28"/>
        </w:rPr>
        <w:t>на выполнение аналитической работы по теме</w:t>
      </w:r>
      <w:r w:rsidR="00600E44">
        <w:rPr>
          <w:rFonts w:ascii="Times New Roman" w:hAnsi="Times New Roman" w:cs="Times New Roman"/>
          <w:sz w:val="28"/>
          <w:szCs w:val="28"/>
        </w:rPr>
        <w:t>:</w:t>
      </w:r>
    </w:p>
    <w:p w14:paraId="355C8A33" w14:textId="57144843" w:rsidR="00BD4526" w:rsidRDefault="0074530A" w:rsidP="009E7F70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  <w:bookmarkStart w:id="0" w:name="_Hlk139866922"/>
      <w:r w:rsidRPr="009E7F70">
        <w:rPr>
          <w:rFonts w:ascii="Times New Roman" w:eastAsia="SimSun" w:hAnsi="Times New Roman" w:cs="font260"/>
          <w:b/>
          <w:sz w:val="28"/>
          <w:szCs w:val="28"/>
          <w:lang w:eastAsia="ar-SA"/>
        </w:rPr>
        <w:t>«</w:t>
      </w:r>
      <w:r w:rsidR="00BD4526" w:rsidRPr="00BD4526">
        <w:rPr>
          <w:rFonts w:ascii="Times New Roman" w:eastAsia="SimSun" w:hAnsi="Times New Roman" w:cs="font260"/>
          <w:b/>
          <w:sz w:val="28"/>
          <w:szCs w:val="28"/>
          <w:lang w:eastAsia="ar-SA"/>
        </w:rPr>
        <w:t>Обновление сценариев и прогнозов развития ИКТ отрасли в России с учетом новых статистических данных и динамики изменения геополитической и макроэкономической ситуации</w:t>
      </w:r>
      <w:r w:rsidR="00BD4526">
        <w:rPr>
          <w:rFonts w:ascii="Times New Roman" w:eastAsia="SimSun" w:hAnsi="Times New Roman" w:cs="font260"/>
          <w:b/>
          <w:sz w:val="28"/>
          <w:szCs w:val="28"/>
          <w:lang w:eastAsia="ar-SA"/>
        </w:rPr>
        <w:t>, а</w:t>
      </w:r>
      <w:r w:rsidR="00BD4526" w:rsidRPr="00BD4526">
        <w:rPr>
          <w:rFonts w:ascii="Times New Roman" w:eastAsia="SimSun" w:hAnsi="Times New Roman" w:cs="font260"/>
          <w:b/>
          <w:sz w:val="28"/>
          <w:szCs w:val="28"/>
          <w:lang w:eastAsia="ar-SA"/>
        </w:rPr>
        <w:t>нализ экспортного потенциала отдельных продуктовых ниш НКИТ</w:t>
      </w:r>
      <w:r w:rsidR="00BD4526">
        <w:rPr>
          <w:rFonts w:ascii="Times New Roman" w:eastAsia="SimSun" w:hAnsi="Times New Roman" w:cs="font260"/>
          <w:b/>
          <w:sz w:val="28"/>
          <w:szCs w:val="28"/>
          <w:lang w:eastAsia="ar-SA"/>
        </w:rPr>
        <w:t xml:space="preserve"> и а</w:t>
      </w:r>
      <w:r w:rsidR="00BD4526" w:rsidRPr="00BD4526">
        <w:rPr>
          <w:rFonts w:ascii="Times New Roman" w:eastAsia="SimSun" w:hAnsi="Times New Roman" w:cs="font260"/>
          <w:b/>
          <w:sz w:val="28"/>
          <w:szCs w:val="28"/>
          <w:lang w:eastAsia="ar-SA"/>
        </w:rPr>
        <w:t>нализ траектории развития компаний-участников акселерационной программы</w:t>
      </w:r>
      <w:r w:rsidR="00997845">
        <w:rPr>
          <w:rFonts w:ascii="Times New Roman" w:eastAsia="SimSun" w:hAnsi="Times New Roman" w:cs="font260"/>
          <w:b/>
          <w:sz w:val="28"/>
          <w:szCs w:val="28"/>
          <w:lang w:eastAsia="ar-SA"/>
        </w:rPr>
        <w:t>»</w:t>
      </w:r>
    </w:p>
    <w:p w14:paraId="2C12E657" w14:textId="77777777" w:rsidR="00D64B54" w:rsidRDefault="00D64B54" w:rsidP="009E7F70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4E399C44" w14:textId="77777777" w:rsidR="00D64B54" w:rsidRDefault="00D64B54" w:rsidP="009E7F70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6E6DC991" w14:textId="77777777" w:rsidR="00D64B54" w:rsidRDefault="00D64B54" w:rsidP="009E7F70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28C3F8FB" w14:textId="77777777" w:rsidR="00D64B54" w:rsidRDefault="00D64B54" w:rsidP="009E7F70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294C8969" w14:textId="77777777" w:rsidR="00D64B54" w:rsidRDefault="00D64B54" w:rsidP="009E7F70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239331D3" w14:textId="77777777" w:rsidR="00D64B54" w:rsidRDefault="00D64B54" w:rsidP="009E7F70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3AD024F3" w14:textId="77777777" w:rsidR="00D64B54" w:rsidRDefault="00D64B54" w:rsidP="009E7F70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7DA8243E" w14:textId="77777777" w:rsidR="00D64B54" w:rsidRDefault="00D64B54" w:rsidP="009E7F70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68B358DE" w14:textId="77777777" w:rsidR="00D64B54" w:rsidRDefault="00D64B54" w:rsidP="009E7F70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1AC00CB1" w14:textId="77777777" w:rsidR="00D64B54" w:rsidRDefault="00D64B54" w:rsidP="009E7F70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0CCCF3B2" w14:textId="77777777" w:rsidR="00D64B54" w:rsidRDefault="00D64B54" w:rsidP="009E7F70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7A4AFDBD" w14:textId="77777777" w:rsidR="00D64B54" w:rsidRDefault="00D64B54" w:rsidP="009E7F70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3E0F5597" w14:textId="77777777" w:rsidR="00D64B54" w:rsidRDefault="00D64B54" w:rsidP="009E7F70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30B83B6F" w14:textId="77777777" w:rsidR="00D64B54" w:rsidRDefault="00D64B54" w:rsidP="009E7F70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7015D590" w14:textId="50BC5393" w:rsidR="00600E44" w:rsidRDefault="00600E44" w:rsidP="00600E44">
      <w:pPr>
        <w:shd w:val="clear" w:color="auto" w:fill="FFFFFF" w:themeFill="background1"/>
        <w:suppressAutoHyphens/>
        <w:spacing w:after="160" w:line="252" w:lineRule="auto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5EDC8396" w14:textId="77777777" w:rsidR="00D64B54" w:rsidRDefault="00D64B54" w:rsidP="009E7F70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sdt>
      <w:sdtPr>
        <w:rPr>
          <w:rFonts w:ascii="Calibri" w:eastAsia="Calibri" w:hAnsi="Calibri" w:cs="Mangal"/>
          <w:color w:val="auto"/>
          <w:sz w:val="22"/>
          <w:szCs w:val="22"/>
          <w:lang w:eastAsia="en-US"/>
        </w:rPr>
        <w:id w:val="10878797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5693AEF" w14:textId="3885E2D6" w:rsidR="00D64B54" w:rsidRDefault="00D64B54">
          <w:pPr>
            <w:pStyle w:val="af3"/>
          </w:pPr>
          <w:r>
            <w:t>Содержание</w:t>
          </w:r>
        </w:p>
        <w:p w14:paraId="2E7DDD4F" w14:textId="77777777" w:rsidR="00600E44" w:rsidRPr="00600E44" w:rsidRDefault="00600E44" w:rsidP="00600E44">
          <w:pPr>
            <w:rPr>
              <w:lang w:eastAsia="ru-RU"/>
            </w:rPr>
          </w:pPr>
        </w:p>
        <w:p w14:paraId="7B38570D" w14:textId="343DD5F9" w:rsidR="00D64B54" w:rsidRPr="00D64B54" w:rsidRDefault="00D64B5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0756236" w:history="1">
            <w:r w:rsidRPr="00D64B54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1. Глоссарий</w:t>
            </w:r>
            <w:r w:rsidRPr="00D64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64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64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_Toc140756236 \h </w:instrText>
            </w:r>
            <w:r w:rsidRPr="00D64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64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30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64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709378" w14:textId="51882840" w:rsidR="00D64B54" w:rsidRPr="00D64B54" w:rsidRDefault="0030177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0756237" w:history="1">
            <w:r w:rsidR="00D64B54" w:rsidRPr="00D64B54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2. Введение</w:t>
            </w:r>
            <w:r w:rsidR="00D64B54" w:rsidRPr="00D64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4B54" w:rsidRPr="00D64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4B54" w:rsidRPr="00D64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_Toc140756237 \h </w:instrText>
            </w:r>
            <w:r w:rsidR="00D64B54" w:rsidRPr="00D64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4B54" w:rsidRPr="00D64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30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64B54" w:rsidRPr="00D64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D64546" w14:textId="2A608684" w:rsidR="00D64B54" w:rsidRPr="00D64B54" w:rsidRDefault="0030177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0756238" w:history="1">
            <w:r w:rsidR="00D64B54" w:rsidRPr="00D64B54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3. Цели, задачи и результаты аналитической работы</w:t>
            </w:r>
            <w:r w:rsidR="00D64B54" w:rsidRPr="00D64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4B54" w:rsidRPr="00D64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4B54" w:rsidRPr="00D64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_Toc140756238 \h </w:instrText>
            </w:r>
            <w:r w:rsidR="00D64B54" w:rsidRPr="00D64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4B54" w:rsidRPr="00D64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30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64B54" w:rsidRPr="00D64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2C70BB" w14:textId="4C47A299" w:rsidR="00D64B54" w:rsidRPr="00D64B54" w:rsidRDefault="0030177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0756239" w:history="1">
            <w:r w:rsidR="00D64B54" w:rsidRPr="00D64B54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4. Перечень выполняемых работ и требования к ним</w:t>
            </w:r>
            <w:r w:rsidR="00D64B54" w:rsidRPr="00D64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4B54" w:rsidRPr="00D64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4B54" w:rsidRPr="00D64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_Toc140756239 \h </w:instrText>
            </w:r>
            <w:r w:rsidR="00D64B54" w:rsidRPr="00D64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4B54" w:rsidRPr="00D64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30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64B54" w:rsidRPr="00D64B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06C714" w14:textId="69298925" w:rsidR="00D64B54" w:rsidRDefault="00D64B54">
          <w:r>
            <w:rPr>
              <w:b/>
              <w:bCs/>
            </w:rPr>
            <w:fldChar w:fldCharType="end"/>
          </w:r>
        </w:p>
      </w:sdtContent>
    </w:sdt>
    <w:p w14:paraId="3AEC90AF" w14:textId="77777777" w:rsidR="00D64B54" w:rsidRDefault="00D64B54" w:rsidP="009E7F70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7331A1E7" w14:textId="77777777" w:rsidR="00D64B54" w:rsidRDefault="00D64B54" w:rsidP="009E7F70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449A4B24" w14:textId="77777777" w:rsidR="00D64B54" w:rsidRDefault="00D64B54" w:rsidP="009E7F70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0EBC9227" w14:textId="77777777" w:rsidR="00D64B54" w:rsidRDefault="00D64B54" w:rsidP="009E7F70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6E097926" w14:textId="77777777" w:rsidR="00D64B54" w:rsidRDefault="00D64B54" w:rsidP="009E7F70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1E885B93" w14:textId="77777777" w:rsidR="00D64B54" w:rsidRDefault="00D64B54" w:rsidP="009E7F70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3A90DCB3" w14:textId="77777777" w:rsidR="00D64B54" w:rsidRDefault="00D64B54" w:rsidP="009E7F70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4CD1D704" w14:textId="77777777" w:rsidR="00D64B54" w:rsidRDefault="00D64B54" w:rsidP="009E7F70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136D0D4C" w14:textId="77777777" w:rsidR="00D64B54" w:rsidRDefault="00D64B54" w:rsidP="009E7F70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372B6CB7" w14:textId="77777777" w:rsidR="00D64B54" w:rsidRDefault="00D64B54" w:rsidP="009E7F70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33608896" w14:textId="77777777" w:rsidR="00D64B54" w:rsidRDefault="00D64B54" w:rsidP="009E7F70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6B6D7CF2" w14:textId="77777777" w:rsidR="00D64B54" w:rsidRDefault="00D64B54" w:rsidP="009E7F70">
      <w:pPr>
        <w:shd w:val="clear" w:color="auto" w:fill="FFFFFF" w:themeFill="background1"/>
        <w:suppressAutoHyphens/>
        <w:spacing w:after="160" w:line="252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3B82DF11" w14:textId="7F7B844A" w:rsidR="00D64B54" w:rsidRDefault="00D64B54" w:rsidP="00D64B54">
      <w:pPr>
        <w:pStyle w:val="1"/>
      </w:pPr>
      <w:bookmarkStart w:id="1" w:name="_Toc140756236"/>
      <w:bookmarkEnd w:id="0"/>
    </w:p>
    <w:p w14:paraId="71EE52F8" w14:textId="77777777" w:rsidR="00D64B54" w:rsidRDefault="00D64B54">
      <w:pPr>
        <w:spacing w:after="0"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2097CA8D" w14:textId="488CD6EC" w:rsidR="0087750F" w:rsidRDefault="0087750F" w:rsidP="00E67C22">
      <w:pPr>
        <w:pStyle w:val="1"/>
        <w:numPr>
          <w:ilvl w:val="0"/>
          <w:numId w:val="34"/>
        </w:numPr>
        <w:rPr>
          <w:b/>
          <w:bCs/>
        </w:rPr>
      </w:pPr>
      <w:r w:rsidRPr="00D64B54">
        <w:rPr>
          <w:b/>
          <w:bCs/>
        </w:rPr>
        <w:lastRenderedPageBreak/>
        <w:t>Глоссарий</w:t>
      </w:r>
      <w:bookmarkEnd w:id="1"/>
    </w:p>
    <w:p w14:paraId="4FA6AECD" w14:textId="77777777" w:rsidR="00E67C22" w:rsidRPr="00E67C22" w:rsidRDefault="00E67C22" w:rsidP="00E67C22"/>
    <w:p w14:paraId="1556A746" w14:textId="1F0DB76A" w:rsidR="007663FC" w:rsidRPr="009E7F70" w:rsidRDefault="002016BB" w:rsidP="00C50CA3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>1.</w:t>
      </w:r>
      <w:r w:rsidR="00661A9F" w:rsidRPr="00661A9F">
        <w:rPr>
          <w:rFonts w:ascii="Times New Roman" w:hAnsi="Times New Roman" w:cs="Times New Roman"/>
          <w:sz w:val="28"/>
          <w:szCs w:val="28"/>
        </w:rPr>
        <w:t>1</w:t>
      </w:r>
      <w:r w:rsidRPr="009E7F7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63FC" w:rsidRPr="009E7F70">
        <w:rPr>
          <w:rFonts w:ascii="Times New Roman" w:hAnsi="Times New Roman" w:cs="Times New Roman"/>
          <w:sz w:val="28"/>
          <w:szCs w:val="28"/>
        </w:rPr>
        <w:t xml:space="preserve">Новые коммуникационные интернет-технологии (НКИТ) </w:t>
      </w:r>
      <w:r w:rsidRPr="009E7F70">
        <w:rPr>
          <w:rFonts w:ascii="Times New Roman" w:hAnsi="Times New Roman" w:cs="Times New Roman"/>
          <w:sz w:val="28"/>
          <w:szCs w:val="28"/>
        </w:rPr>
        <w:t>–</w:t>
      </w:r>
      <w:r w:rsidR="007663FC" w:rsidRPr="009E7F70">
        <w:rPr>
          <w:rFonts w:ascii="Times New Roman" w:hAnsi="Times New Roman" w:cs="Times New Roman"/>
          <w:sz w:val="28"/>
          <w:szCs w:val="28"/>
        </w:rPr>
        <w:t xml:space="preserve"> технологическое направление, объединяющее в себе технологии, продукты и сервисы на их основе, обеспечивающие массовые персональные коммуникации людей в цифровом пространстве с использованием сети интернет. К базовым новым коммуникационным интернет-технологиям в настоящий момент можно отнести коммуникационные и досуговые сервисы. К вспомогательным технологиям, решениям и сервисам НКИТ относятся решения, обеспечивающие увеличение охвата аудитории за счет предложения нового качества пользования коммуникационными сервисами. Полный перечень и задачи развития НКИТ согласовываются с Министерством цифрового развития, связи и массовых коммуникаций</w:t>
      </w:r>
      <w:r w:rsidR="003E0F2E" w:rsidRPr="009E7F7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663FC" w:rsidRPr="009E7F70">
        <w:rPr>
          <w:rFonts w:ascii="Times New Roman" w:hAnsi="Times New Roman" w:cs="Times New Roman"/>
          <w:sz w:val="28"/>
          <w:szCs w:val="28"/>
        </w:rPr>
        <w:t xml:space="preserve"> и утверждаются в Порядке конкурсного отбора при определении приоритетных направлений нефинансовой поддержки проектов технологических компаний для осуществления акселерации в рамках федерального проекта.</w:t>
      </w:r>
    </w:p>
    <w:p w14:paraId="0D5FB766" w14:textId="4C6AA8CD" w:rsidR="00661A9F" w:rsidRPr="005266A3" w:rsidRDefault="00661A9F" w:rsidP="00661A9F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Продуктовая ниша НКИТ – узкий сегмент рынка продуктов на основе новых коммуникационных интернет-технологий, объединяющий в себе близкие по функциональному назначению и потребительским свойствам продукты. </w:t>
      </w:r>
    </w:p>
    <w:p w14:paraId="42410F4A" w14:textId="062E0E72" w:rsidR="00661A9F" w:rsidRDefault="00C645F4" w:rsidP="0090313D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6A3">
        <w:rPr>
          <w:rFonts w:ascii="Times New Roman" w:hAnsi="Times New Roman" w:cs="Times New Roman"/>
          <w:sz w:val="28"/>
          <w:szCs w:val="28"/>
        </w:rPr>
        <w:t>1.</w:t>
      </w:r>
      <w:r w:rsidR="00661A9F">
        <w:rPr>
          <w:rFonts w:ascii="Times New Roman" w:hAnsi="Times New Roman" w:cs="Times New Roman"/>
          <w:sz w:val="28"/>
          <w:szCs w:val="28"/>
        </w:rPr>
        <w:t>3</w:t>
      </w:r>
      <w:r w:rsidR="00661A9F" w:rsidRPr="00661A9F">
        <w:rPr>
          <w:rFonts w:ascii="Times New Roman" w:hAnsi="Times New Roman" w:cs="Times New Roman"/>
          <w:sz w:val="28"/>
          <w:szCs w:val="28"/>
        </w:rPr>
        <w:t xml:space="preserve"> </w:t>
      </w:r>
      <w:r w:rsidR="00661A9F">
        <w:rPr>
          <w:rFonts w:ascii="Times New Roman" w:hAnsi="Times New Roman" w:cs="Times New Roman"/>
          <w:sz w:val="28"/>
          <w:szCs w:val="28"/>
        </w:rPr>
        <w:t xml:space="preserve">Экспортный потенциал продуктовой ниши НКИТ – качественная или количественная оценка теоретически максимально возможного объема экспорта товаров и услуг на основе НКИТ в отдельной продуктовой ниши (или группе ниш) достижимого российскими компаниями на определенном внешнем рынке.   </w:t>
      </w:r>
      <w:r w:rsidRPr="005266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38023" w14:textId="2F5789AC" w:rsidR="0090313D" w:rsidRPr="0090313D" w:rsidRDefault="00661A9F" w:rsidP="0090313D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C645F4" w:rsidRPr="005266A3">
        <w:rPr>
          <w:rFonts w:ascii="Times New Roman" w:hAnsi="Times New Roman" w:cs="Times New Roman"/>
          <w:sz w:val="28"/>
          <w:szCs w:val="28"/>
        </w:rPr>
        <w:t xml:space="preserve">Методика определения экспортного потенциала перспективных продуктовых ниш НКИТ </w:t>
      </w:r>
      <w:r w:rsidR="005266A3">
        <w:rPr>
          <w:rFonts w:ascii="Times New Roman" w:hAnsi="Times New Roman" w:cs="Times New Roman"/>
          <w:sz w:val="28"/>
          <w:szCs w:val="28"/>
        </w:rPr>
        <w:t>–</w:t>
      </w:r>
      <w:r w:rsidR="00C645F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266A3">
        <w:rPr>
          <w:rFonts w:ascii="Times New Roman" w:hAnsi="Times New Roman" w:cs="Times New Roman"/>
          <w:sz w:val="28"/>
          <w:szCs w:val="28"/>
        </w:rPr>
        <w:t>,</w:t>
      </w:r>
      <w:r w:rsidR="00C645F4">
        <w:rPr>
          <w:rFonts w:ascii="Times New Roman" w:hAnsi="Times New Roman" w:cs="Times New Roman"/>
          <w:sz w:val="28"/>
          <w:szCs w:val="28"/>
        </w:rPr>
        <w:t xml:space="preserve"> описывающий основные понятия, источники данных</w:t>
      </w:r>
      <w:r w:rsidR="005266A3">
        <w:rPr>
          <w:rFonts w:ascii="Times New Roman" w:hAnsi="Times New Roman" w:cs="Times New Roman"/>
          <w:sz w:val="28"/>
          <w:szCs w:val="28"/>
        </w:rPr>
        <w:t>,</w:t>
      </w:r>
      <w:r w:rsidR="00C645F4">
        <w:rPr>
          <w:rFonts w:ascii="Times New Roman" w:hAnsi="Times New Roman" w:cs="Times New Roman"/>
          <w:sz w:val="28"/>
          <w:szCs w:val="28"/>
        </w:rPr>
        <w:t xml:space="preserve"> </w:t>
      </w:r>
      <w:r w:rsidR="005266A3">
        <w:rPr>
          <w:rFonts w:ascii="Times New Roman" w:hAnsi="Times New Roman" w:cs="Times New Roman"/>
          <w:sz w:val="28"/>
          <w:szCs w:val="28"/>
        </w:rPr>
        <w:t xml:space="preserve">порядок их сбора и обработки, </w:t>
      </w:r>
      <w:r w:rsidR="00C645F4">
        <w:rPr>
          <w:rFonts w:ascii="Times New Roman" w:hAnsi="Times New Roman" w:cs="Times New Roman"/>
          <w:sz w:val="28"/>
          <w:szCs w:val="28"/>
        </w:rPr>
        <w:t>и способы их интерпретации для определения экспортного потенциала продуктовых ниш НКИТ</w:t>
      </w:r>
      <w:r w:rsidR="0090313D">
        <w:rPr>
          <w:rFonts w:ascii="Times New Roman" w:hAnsi="Times New Roman" w:cs="Times New Roman"/>
          <w:sz w:val="28"/>
          <w:szCs w:val="28"/>
        </w:rPr>
        <w:t xml:space="preserve"> на </w:t>
      </w:r>
      <w:r w:rsidR="0090313D" w:rsidRPr="0090313D">
        <w:rPr>
          <w:rFonts w:ascii="Times New Roman" w:hAnsi="Times New Roman" w:cs="Times New Roman"/>
          <w:sz w:val="28"/>
          <w:szCs w:val="28"/>
        </w:rPr>
        <w:t>перспективных зарубежных рынк</w:t>
      </w:r>
      <w:r w:rsidR="0090313D">
        <w:rPr>
          <w:rFonts w:ascii="Times New Roman" w:hAnsi="Times New Roman" w:cs="Times New Roman"/>
          <w:sz w:val="28"/>
          <w:szCs w:val="28"/>
        </w:rPr>
        <w:t xml:space="preserve">ах </w:t>
      </w:r>
      <w:r w:rsidR="0090313D" w:rsidRPr="0090313D">
        <w:rPr>
          <w:rFonts w:ascii="Times New Roman" w:hAnsi="Times New Roman" w:cs="Times New Roman"/>
          <w:sz w:val="28"/>
          <w:szCs w:val="28"/>
        </w:rPr>
        <w:t>и количественн</w:t>
      </w:r>
      <w:r w:rsidR="0090313D">
        <w:rPr>
          <w:rFonts w:ascii="Times New Roman" w:hAnsi="Times New Roman" w:cs="Times New Roman"/>
          <w:sz w:val="28"/>
          <w:szCs w:val="28"/>
        </w:rPr>
        <w:t>ые</w:t>
      </w:r>
      <w:r w:rsidR="0090313D" w:rsidRPr="0090313D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90313D">
        <w:rPr>
          <w:rFonts w:ascii="Times New Roman" w:hAnsi="Times New Roman" w:cs="Times New Roman"/>
          <w:sz w:val="28"/>
          <w:szCs w:val="28"/>
        </w:rPr>
        <w:t>и</w:t>
      </w:r>
      <w:r w:rsidR="0090313D" w:rsidRPr="0090313D">
        <w:rPr>
          <w:rFonts w:ascii="Times New Roman" w:hAnsi="Times New Roman" w:cs="Times New Roman"/>
          <w:sz w:val="28"/>
          <w:szCs w:val="28"/>
        </w:rPr>
        <w:t xml:space="preserve"> соответствующего экспортного потенциала.</w:t>
      </w:r>
    </w:p>
    <w:p w14:paraId="7BBD505A" w14:textId="2C4777BD" w:rsidR="0090313D" w:rsidRDefault="0090313D" w:rsidP="0090313D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3D">
        <w:rPr>
          <w:rFonts w:ascii="Times New Roman" w:hAnsi="Times New Roman" w:cs="Times New Roman"/>
          <w:sz w:val="28"/>
          <w:szCs w:val="28"/>
        </w:rPr>
        <w:t>Методика определения экспортного потенциала перспективных продуктовых ниш НКИТ разрабатывается с учетом доступности необходимых данных</w:t>
      </w:r>
    </w:p>
    <w:p w14:paraId="2D487D81" w14:textId="3317DCFC" w:rsidR="00661A9F" w:rsidRPr="009E7F70" w:rsidRDefault="00661A9F" w:rsidP="00661A9F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7F7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7F70">
        <w:rPr>
          <w:rFonts w:ascii="Times New Roman" w:hAnsi="Times New Roman" w:cs="Times New Roman"/>
          <w:sz w:val="28"/>
          <w:szCs w:val="28"/>
        </w:rPr>
        <w:t>Акселерационная программа (акселератор) – комплекс мер нефинансового характера, предназначенных для поддержки российских технологических компаний при реализации проектов по разработке, коммерциализации, внедрению российских решений в сфере информационных технологий, включающих анализ таких проектов, наставничество, консультирование в процессе реализации проектов в целях их успешной реализации за счет нивелирования предпринимательских рисков, развития профессиональных компетенций сотрудников, а также повышения инвестиционной привлекательности проектов.</w:t>
      </w:r>
    </w:p>
    <w:p w14:paraId="51038040" w14:textId="66E3539E" w:rsidR="00661A9F" w:rsidRPr="007253C3" w:rsidRDefault="00661A9F" w:rsidP="00661A9F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E7F7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7F70">
        <w:rPr>
          <w:rFonts w:ascii="Times New Roman" w:hAnsi="Times New Roman" w:cs="Times New Roman"/>
          <w:sz w:val="28"/>
          <w:szCs w:val="28"/>
        </w:rPr>
        <w:t>Акселерационная программа С</w:t>
      </w:r>
      <w:r w:rsidR="00B35A7E">
        <w:rPr>
          <w:rFonts w:ascii="Times New Roman" w:hAnsi="Times New Roman" w:cs="Times New Roman"/>
          <w:sz w:val="28"/>
          <w:szCs w:val="28"/>
        </w:rPr>
        <w:t>принт</w:t>
      </w:r>
      <w:r w:rsidRPr="009E7F70">
        <w:rPr>
          <w:rFonts w:ascii="Times New Roman" w:hAnsi="Times New Roman" w:cs="Times New Roman"/>
          <w:sz w:val="28"/>
          <w:szCs w:val="28"/>
        </w:rPr>
        <w:t xml:space="preserve"> – акселерационна программа, реализуемая ФРИИ </w:t>
      </w:r>
      <w:r w:rsidR="007253C3">
        <w:rPr>
          <w:rFonts w:ascii="Times New Roman" w:hAnsi="Times New Roman" w:cs="Times New Roman"/>
          <w:sz w:val="28"/>
          <w:szCs w:val="28"/>
        </w:rPr>
        <w:t>в соответствии с федеральным проектом «Цифровые технологии» национальной программы «Цифровая экономика Российской Федерации»</w:t>
      </w:r>
      <w:r w:rsidR="00D64B54">
        <w:rPr>
          <w:rFonts w:ascii="Times New Roman" w:hAnsi="Times New Roman" w:cs="Times New Roman"/>
          <w:sz w:val="28"/>
          <w:szCs w:val="28"/>
        </w:rPr>
        <w:t>.</w:t>
      </w:r>
    </w:p>
    <w:p w14:paraId="61A9936E" w14:textId="7DC4EA45" w:rsidR="00661A9F" w:rsidRDefault="00661A9F" w:rsidP="0090313D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 Участники акселерационной программы 2023 года</w:t>
      </w:r>
      <w:r w:rsidR="00600E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 технологические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компании, отобранные в соответствии с процедурой конкурсного отбора для участия в Акселераторе С</w:t>
      </w:r>
      <w:r w:rsidR="00B35A7E">
        <w:rPr>
          <w:rFonts w:ascii="Times New Roman" w:hAnsi="Times New Roman" w:cs="Times New Roman"/>
          <w:sz w:val="28"/>
          <w:szCs w:val="28"/>
        </w:rPr>
        <w:t>принт</w:t>
      </w:r>
      <w:r>
        <w:rPr>
          <w:rFonts w:ascii="Times New Roman" w:hAnsi="Times New Roman" w:cs="Times New Roman"/>
          <w:sz w:val="28"/>
          <w:szCs w:val="28"/>
        </w:rPr>
        <w:t xml:space="preserve"> и приглашенные прохождению акселерационной программы в течени</w:t>
      </w:r>
      <w:r w:rsidR="00B35A7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2023 года. </w:t>
      </w:r>
    </w:p>
    <w:p w14:paraId="3D66051A" w14:textId="47D2F5B5" w:rsidR="00FE55A2" w:rsidRPr="007253C3" w:rsidRDefault="00FE55A2" w:rsidP="0090313D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>
        <w:rPr>
          <w:rFonts w:ascii="Times New Roman" w:hAnsi="Times New Roman" w:cs="Times New Roman"/>
          <w:sz w:val="28"/>
          <w:szCs w:val="28"/>
        </w:rPr>
        <w:tab/>
      </w:r>
      <w:r w:rsidRPr="00FE55A2">
        <w:rPr>
          <w:rFonts w:ascii="Times New Roman" w:hAnsi="Times New Roman" w:cs="Times New Roman"/>
          <w:sz w:val="28"/>
          <w:szCs w:val="28"/>
        </w:rPr>
        <w:t>Новое общесистемное программное обеспечение (НОПО) - совокупность общесистемного и прикладного программного обеспечения, обеспечивающих «фундамент» для прикладных решений и занимающих образовавшиеся в связи с уходом западных вендоров ниши, в том числе общесистемное и прикладное программное обеспечение, а также НКИТ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4887FA" w14:textId="5C355658" w:rsidR="0087750F" w:rsidRDefault="00661A9F" w:rsidP="00D64B54">
      <w:pPr>
        <w:pStyle w:val="1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2" w:name="_Toc140756237"/>
      <w:r w:rsidR="00C50CA3" w:rsidRPr="00CF32AA">
        <w:rPr>
          <w:b/>
          <w:bCs/>
        </w:rPr>
        <w:lastRenderedPageBreak/>
        <w:t xml:space="preserve">2. </w:t>
      </w:r>
      <w:r w:rsidR="0087750F" w:rsidRPr="00CF32AA">
        <w:rPr>
          <w:b/>
          <w:bCs/>
        </w:rPr>
        <w:t>Введение</w:t>
      </w:r>
      <w:bookmarkEnd w:id="2"/>
    </w:p>
    <w:p w14:paraId="00120EF8" w14:textId="77777777" w:rsidR="00E67C22" w:rsidRPr="00E67C22" w:rsidRDefault="00E67C22" w:rsidP="00E67C22"/>
    <w:p w14:paraId="4BA51039" w14:textId="77777777" w:rsidR="00637026" w:rsidRDefault="00353F63" w:rsidP="00C50CA3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>Введение санкционных ограничений и у</w:t>
      </w:r>
      <w:r w:rsidR="00583A12" w:rsidRPr="009E7F70">
        <w:rPr>
          <w:rFonts w:ascii="Times New Roman" w:hAnsi="Times New Roman" w:cs="Times New Roman"/>
          <w:sz w:val="28"/>
          <w:szCs w:val="28"/>
        </w:rPr>
        <w:t>сложнение условий</w:t>
      </w:r>
      <w:r w:rsidR="00372355" w:rsidRPr="009E7F70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583A12" w:rsidRPr="009E7F70">
        <w:rPr>
          <w:rFonts w:ascii="Times New Roman" w:hAnsi="Times New Roman" w:cs="Times New Roman"/>
          <w:sz w:val="28"/>
          <w:szCs w:val="28"/>
        </w:rPr>
        <w:t xml:space="preserve"> бизнеса, связанного с общей турбулентностью российской и мировой экономик, </w:t>
      </w:r>
      <w:r w:rsidR="006618FC" w:rsidRPr="009E7F70">
        <w:rPr>
          <w:rFonts w:ascii="Times New Roman" w:hAnsi="Times New Roman" w:cs="Times New Roman"/>
          <w:sz w:val="28"/>
          <w:szCs w:val="28"/>
        </w:rPr>
        <w:t xml:space="preserve">а </w:t>
      </w:r>
      <w:r w:rsidR="00B21D27" w:rsidRPr="009E7F70">
        <w:rPr>
          <w:rFonts w:ascii="Times New Roman" w:hAnsi="Times New Roman" w:cs="Times New Roman"/>
          <w:sz w:val="28"/>
          <w:szCs w:val="28"/>
        </w:rPr>
        <w:t>также</w:t>
      </w:r>
      <w:r w:rsidR="006618FC" w:rsidRPr="009E7F70">
        <w:rPr>
          <w:rFonts w:ascii="Times New Roman" w:hAnsi="Times New Roman" w:cs="Times New Roman"/>
          <w:sz w:val="28"/>
          <w:szCs w:val="28"/>
        </w:rPr>
        <w:t xml:space="preserve"> </w:t>
      </w:r>
      <w:r w:rsidRPr="009E7F70">
        <w:rPr>
          <w:rFonts w:ascii="Times New Roman" w:hAnsi="Times New Roman" w:cs="Times New Roman"/>
          <w:sz w:val="28"/>
          <w:szCs w:val="28"/>
        </w:rPr>
        <w:t xml:space="preserve">резкое изменение </w:t>
      </w:r>
      <w:r w:rsidR="006618FC" w:rsidRPr="009E7F70">
        <w:rPr>
          <w:rFonts w:ascii="Times New Roman" w:hAnsi="Times New Roman" w:cs="Times New Roman"/>
          <w:sz w:val="28"/>
          <w:szCs w:val="28"/>
        </w:rPr>
        <w:t xml:space="preserve">доступных </w:t>
      </w:r>
      <w:r w:rsidRPr="009E7F70">
        <w:rPr>
          <w:rFonts w:ascii="Times New Roman" w:hAnsi="Times New Roman" w:cs="Times New Roman"/>
          <w:sz w:val="28"/>
          <w:szCs w:val="28"/>
        </w:rPr>
        <w:t xml:space="preserve">рынков сбыта и источников капитала </w:t>
      </w:r>
      <w:r w:rsidR="006618FC" w:rsidRPr="009E7F70">
        <w:rPr>
          <w:rFonts w:ascii="Times New Roman" w:hAnsi="Times New Roman" w:cs="Times New Roman"/>
          <w:sz w:val="28"/>
          <w:szCs w:val="28"/>
        </w:rPr>
        <w:t xml:space="preserve">для инвестирования в перспективные технологические компании, </w:t>
      </w:r>
      <w:r w:rsidRPr="009E7F70">
        <w:rPr>
          <w:rFonts w:ascii="Times New Roman" w:hAnsi="Times New Roman" w:cs="Times New Roman"/>
          <w:sz w:val="28"/>
          <w:szCs w:val="28"/>
        </w:rPr>
        <w:t xml:space="preserve">изменение доступных российским ИТ компаниям кадровых ресурсов </w:t>
      </w:r>
      <w:r w:rsidR="00583A12" w:rsidRPr="009E7F70">
        <w:rPr>
          <w:rFonts w:ascii="Times New Roman" w:hAnsi="Times New Roman" w:cs="Times New Roman"/>
          <w:sz w:val="28"/>
          <w:szCs w:val="28"/>
        </w:rPr>
        <w:t>предполага</w:t>
      </w:r>
      <w:r w:rsidR="006618FC" w:rsidRPr="009E7F70">
        <w:rPr>
          <w:rFonts w:ascii="Times New Roman" w:hAnsi="Times New Roman" w:cs="Times New Roman"/>
          <w:sz w:val="28"/>
          <w:szCs w:val="28"/>
        </w:rPr>
        <w:t>ю</w:t>
      </w:r>
      <w:r w:rsidR="00583A12" w:rsidRPr="009E7F70">
        <w:rPr>
          <w:rFonts w:ascii="Times New Roman" w:hAnsi="Times New Roman" w:cs="Times New Roman"/>
          <w:sz w:val="28"/>
          <w:szCs w:val="28"/>
        </w:rPr>
        <w:t>т</w:t>
      </w:r>
      <w:r w:rsidRPr="009E7F70">
        <w:rPr>
          <w:rFonts w:ascii="Times New Roman" w:hAnsi="Times New Roman" w:cs="Times New Roman"/>
          <w:sz w:val="28"/>
          <w:szCs w:val="28"/>
        </w:rPr>
        <w:t xml:space="preserve"> формирование новых социально-экономических условий для де</w:t>
      </w:r>
      <w:r w:rsidR="00A03D48" w:rsidRPr="009E7F70">
        <w:rPr>
          <w:rFonts w:ascii="Times New Roman" w:hAnsi="Times New Roman" w:cs="Times New Roman"/>
          <w:sz w:val="28"/>
          <w:szCs w:val="28"/>
        </w:rPr>
        <w:t xml:space="preserve">ятельности ИТ компаний. </w:t>
      </w:r>
    </w:p>
    <w:p w14:paraId="5D802392" w14:textId="51534428" w:rsidR="009231C4" w:rsidRDefault="00A03D48" w:rsidP="00C50CA3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 xml:space="preserve">В этой </w:t>
      </w:r>
      <w:r w:rsidR="00353F63" w:rsidRPr="009E7F70">
        <w:rPr>
          <w:rFonts w:ascii="Times New Roman" w:hAnsi="Times New Roman" w:cs="Times New Roman"/>
          <w:sz w:val="28"/>
          <w:szCs w:val="28"/>
        </w:rPr>
        <w:t xml:space="preserve">ситуации представляется актуальным для </w:t>
      </w:r>
      <w:r w:rsidR="00FD6110" w:rsidRPr="009E7F70">
        <w:rPr>
          <w:rFonts w:ascii="Times New Roman" w:hAnsi="Times New Roman" w:cs="Times New Roman"/>
          <w:sz w:val="28"/>
          <w:szCs w:val="28"/>
        </w:rPr>
        <w:t>формирования стратегий деятельности как отдельных ИТ компаний</w:t>
      </w:r>
      <w:r w:rsidRPr="009E7F70">
        <w:rPr>
          <w:rFonts w:ascii="Times New Roman" w:hAnsi="Times New Roman" w:cs="Times New Roman"/>
          <w:sz w:val="28"/>
          <w:szCs w:val="28"/>
        </w:rPr>
        <w:t>,</w:t>
      </w:r>
      <w:r w:rsidR="00FD6110" w:rsidRPr="009E7F70">
        <w:rPr>
          <w:rFonts w:ascii="Times New Roman" w:hAnsi="Times New Roman" w:cs="Times New Roman"/>
          <w:sz w:val="28"/>
          <w:szCs w:val="28"/>
        </w:rPr>
        <w:t xml:space="preserve"> так и институтов развития, обеспечивающих поддержку ИКТ отрасли и реализацию </w:t>
      </w:r>
      <w:r w:rsidR="009231C4">
        <w:rPr>
          <w:rFonts w:ascii="Times New Roman" w:hAnsi="Times New Roman" w:cs="Times New Roman"/>
          <w:sz w:val="28"/>
          <w:szCs w:val="28"/>
        </w:rPr>
        <w:t xml:space="preserve">НП «Цифровые технологии» (включая НКИТ) оценка возможностей (потенциала) новых экспортных рынков для вывода на них российских сервисов и продуктов, на основе НКИТ. </w:t>
      </w:r>
    </w:p>
    <w:p w14:paraId="7B9578E1" w14:textId="7151A06A" w:rsidR="00165CBB" w:rsidRDefault="00E67C22" w:rsidP="00C50CA3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тоже</w:t>
      </w:r>
      <w:r w:rsidR="009231C4">
        <w:rPr>
          <w:rFonts w:ascii="Times New Roman" w:hAnsi="Times New Roman" w:cs="Times New Roman"/>
          <w:sz w:val="28"/>
          <w:szCs w:val="28"/>
        </w:rPr>
        <w:t xml:space="preserve"> время сохраняется необходимость </w:t>
      </w:r>
      <w:proofErr w:type="gramStart"/>
      <w:r w:rsidR="009231C4">
        <w:rPr>
          <w:rFonts w:ascii="Times New Roman" w:hAnsi="Times New Roman" w:cs="Times New Roman"/>
          <w:sz w:val="28"/>
          <w:szCs w:val="28"/>
        </w:rPr>
        <w:t xml:space="preserve">обновления </w:t>
      </w:r>
      <w:r w:rsidR="00FD6110" w:rsidRPr="009E7F70">
        <w:rPr>
          <w:rFonts w:ascii="Times New Roman" w:hAnsi="Times New Roman" w:cs="Times New Roman"/>
          <w:sz w:val="28"/>
          <w:szCs w:val="28"/>
        </w:rPr>
        <w:t xml:space="preserve"> </w:t>
      </w:r>
      <w:r w:rsidR="009231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231C4">
        <w:rPr>
          <w:rFonts w:ascii="Times New Roman" w:hAnsi="Times New Roman" w:cs="Times New Roman"/>
          <w:sz w:val="28"/>
          <w:szCs w:val="28"/>
        </w:rPr>
        <w:t xml:space="preserve"> учетом новых данных </w:t>
      </w:r>
      <w:r w:rsidR="00FD6110" w:rsidRPr="009E7F70">
        <w:rPr>
          <w:rFonts w:ascii="Times New Roman" w:hAnsi="Times New Roman" w:cs="Times New Roman"/>
          <w:sz w:val="28"/>
          <w:szCs w:val="28"/>
        </w:rPr>
        <w:t xml:space="preserve">статистически </w:t>
      </w:r>
      <w:r w:rsidR="00637026">
        <w:rPr>
          <w:rFonts w:ascii="Times New Roman" w:hAnsi="Times New Roman" w:cs="Times New Roman"/>
          <w:sz w:val="28"/>
          <w:szCs w:val="28"/>
        </w:rPr>
        <w:t>и расчетно</w:t>
      </w:r>
      <w:r w:rsidR="0054551A">
        <w:rPr>
          <w:rFonts w:ascii="Times New Roman" w:hAnsi="Times New Roman" w:cs="Times New Roman"/>
          <w:sz w:val="28"/>
          <w:szCs w:val="28"/>
        </w:rPr>
        <w:t>-</w:t>
      </w:r>
      <w:r w:rsidR="00FD6110" w:rsidRPr="009E7F70">
        <w:rPr>
          <w:rFonts w:ascii="Times New Roman" w:hAnsi="Times New Roman" w:cs="Times New Roman"/>
          <w:sz w:val="28"/>
          <w:szCs w:val="28"/>
        </w:rPr>
        <w:t>обоснованных сценариев развития ИКТ отрасли, позволяющих сделать прогнозы развития отрасли в зависимости от дейс</w:t>
      </w:r>
      <w:r w:rsidR="00165CBB" w:rsidRPr="009E7F70">
        <w:rPr>
          <w:rFonts w:ascii="Times New Roman" w:hAnsi="Times New Roman" w:cs="Times New Roman"/>
          <w:sz w:val="28"/>
          <w:szCs w:val="28"/>
        </w:rPr>
        <w:t>т</w:t>
      </w:r>
      <w:r w:rsidR="00FD6110" w:rsidRPr="009E7F70">
        <w:rPr>
          <w:rFonts w:ascii="Times New Roman" w:hAnsi="Times New Roman" w:cs="Times New Roman"/>
          <w:sz w:val="28"/>
          <w:szCs w:val="28"/>
        </w:rPr>
        <w:t xml:space="preserve">вий </w:t>
      </w:r>
      <w:r w:rsidR="00165CBB" w:rsidRPr="009E7F70">
        <w:rPr>
          <w:rFonts w:ascii="Times New Roman" w:hAnsi="Times New Roman" w:cs="Times New Roman"/>
          <w:sz w:val="28"/>
          <w:szCs w:val="28"/>
        </w:rPr>
        <w:t xml:space="preserve">внешних и внутренних факторов. Данные сценарии и прогнозы </w:t>
      </w:r>
      <w:r w:rsidR="009231C4">
        <w:rPr>
          <w:rFonts w:ascii="Times New Roman" w:hAnsi="Times New Roman" w:cs="Times New Roman"/>
          <w:sz w:val="28"/>
          <w:szCs w:val="28"/>
        </w:rPr>
        <w:t xml:space="preserve">сформируют </w:t>
      </w:r>
      <w:r w:rsidR="00165CBB" w:rsidRPr="009E7F70">
        <w:rPr>
          <w:rFonts w:ascii="Times New Roman" w:hAnsi="Times New Roman" w:cs="Times New Roman"/>
          <w:sz w:val="28"/>
          <w:szCs w:val="28"/>
        </w:rPr>
        <w:t xml:space="preserve">систему рамочных и граничных условий, как для деятельности технологических компаний, так и для деятельности институтов развития и профильных </w:t>
      </w:r>
      <w:r w:rsidR="00A03D48" w:rsidRPr="009E7F70">
        <w:rPr>
          <w:rFonts w:ascii="Times New Roman" w:hAnsi="Times New Roman" w:cs="Times New Roman"/>
          <w:sz w:val="28"/>
          <w:szCs w:val="28"/>
        </w:rPr>
        <w:t>органов государственной власти.</w:t>
      </w:r>
    </w:p>
    <w:p w14:paraId="567F1480" w14:textId="312D7C32" w:rsidR="00713841" w:rsidRPr="009E7F70" w:rsidRDefault="00713841" w:rsidP="00713841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 xml:space="preserve">В 2021 </w:t>
      </w:r>
      <w:r>
        <w:rPr>
          <w:rFonts w:ascii="Times New Roman" w:hAnsi="Times New Roman" w:cs="Times New Roman"/>
          <w:sz w:val="28"/>
          <w:szCs w:val="28"/>
        </w:rPr>
        <w:t xml:space="preserve">и 2022 </w:t>
      </w:r>
      <w:r w:rsidRPr="009E7F70">
        <w:rPr>
          <w:rFonts w:ascii="Times New Roman" w:hAnsi="Times New Roman" w:cs="Times New Roman"/>
          <w:sz w:val="28"/>
          <w:szCs w:val="28"/>
        </w:rPr>
        <w:t>году ЦМАКП по заказу ФРИИ был проведен анализ возможных траекторий развития технологических компани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7F70">
        <w:rPr>
          <w:rFonts w:ascii="Times New Roman" w:hAnsi="Times New Roman" w:cs="Times New Roman"/>
          <w:sz w:val="28"/>
          <w:szCs w:val="28"/>
        </w:rPr>
        <w:t xml:space="preserve"> и была разработана методика оценки наиболее вероятн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E7F70">
        <w:rPr>
          <w:rFonts w:ascii="Times New Roman" w:hAnsi="Times New Roman" w:cs="Times New Roman"/>
          <w:sz w:val="28"/>
          <w:szCs w:val="28"/>
        </w:rPr>
        <w:t xml:space="preserve"> траекторий развития компаний на основе анализа данных о деятельности компании</w:t>
      </w:r>
      <w:r>
        <w:rPr>
          <w:rFonts w:ascii="Times New Roman" w:hAnsi="Times New Roman" w:cs="Times New Roman"/>
          <w:sz w:val="28"/>
          <w:szCs w:val="28"/>
        </w:rPr>
        <w:t xml:space="preserve"> и определения компаний, имеющих вероятность выхода на траектории стагнации и торможения и разработаны рекомендации для таких компаний по выходу на траектории устойчивого роста. </w:t>
      </w:r>
    </w:p>
    <w:p w14:paraId="1CB800EE" w14:textId="1F135972" w:rsidR="009231C4" w:rsidRPr="009E7F70" w:rsidRDefault="009231C4" w:rsidP="009231C4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D64B54">
        <w:rPr>
          <w:rFonts w:ascii="Times New Roman" w:hAnsi="Times New Roman" w:cs="Times New Roman"/>
          <w:sz w:val="28"/>
          <w:szCs w:val="28"/>
        </w:rPr>
        <w:t xml:space="preserve">ФРИИ продолжает в </w:t>
      </w:r>
      <w:r>
        <w:rPr>
          <w:rFonts w:ascii="Times New Roman" w:hAnsi="Times New Roman" w:cs="Times New Roman"/>
          <w:sz w:val="28"/>
          <w:szCs w:val="28"/>
        </w:rPr>
        <w:t>Акселератор</w:t>
      </w:r>
      <w:r w:rsidR="00D64B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B54">
        <w:rPr>
          <w:rFonts w:ascii="Times New Roman" w:hAnsi="Times New Roman" w:cs="Times New Roman"/>
          <w:sz w:val="28"/>
          <w:szCs w:val="28"/>
        </w:rPr>
        <w:t>Спринт</w:t>
      </w:r>
      <w:r>
        <w:rPr>
          <w:rFonts w:ascii="Times New Roman" w:hAnsi="Times New Roman" w:cs="Times New Roman"/>
          <w:sz w:val="28"/>
          <w:szCs w:val="28"/>
        </w:rPr>
        <w:t xml:space="preserve"> подготовку технологических компаний</w:t>
      </w:r>
      <w:r w:rsidR="00D64B54">
        <w:rPr>
          <w:rFonts w:ascii="Times New Roman" w:hAnsi="Times New Roman" w:cs="Times New Roman"/>
          <w:sz w:val="28"/>
          <w:szCs w:val="28"/>
        </w:rPr>
        <w:t>, прошедших конкурсный отбор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3841">
        <w:rPr>
          <w:rFonts w:ascii="Times New Roman" w:hAnsi="Times New Roman" w:cs="Times New Roman"/>
          <w:sz w:val="28"/>
          <w:szCs w:val="28"/>
        </w:rPr>
        <w:t xml:space="preserve"> </w:t>
      </w:r>
      <w:r w:rsidRPr="009E7F70">
        <w:rPr>
          <w:rFonts w:ascii="Times New Roman" w:hAnsi="Times New Roman" w:cs="Times New Roman"/>
          <w:sz w:val="28"/>
          <w:szCs w:val="28"/>
        </w:rPr>
        <w:t xml:space="preserve">На данном этапе представляется целесообразным провести анализ </w:t>
      </w:r>
      <w:r w:rsidR="00713841">
        <w:rPr>
          <w:rFonts w:ascii="Times New Roman" w:hAnsi="Times New Roman" w:cs="Times New Roman"/>
          <w:sz w:val="28"/>
          <w:szCs w:val="28"/>
        </w:rPr>
        <w:t xml:space="preserve">вероятных </w:t>
      </w:r>
      <w:r w:rsidRPr="009E7F70">
        <w:rPr>
          <w:rFonts w:ascii="Times New Roman" w:hAnsi="Times New Roman" w:cs="Times New Roman"/>
          <w:sz w:val="28"/>
          <w:szCs w:val="28"/>
        </w:rPr>
        <w:t xml:space="preserve">траекторий развития компаний участников </w:t>
      </w:r>
      <w:r>
        <w:rPr>
          <w:rFonts w:ascii="Times New Roman" w:hAnsi="Times New Roman" w:cs="Times New Roman"/>
          <w:sz w:val="28"/>
          <w:szCs w:val="28"/>
        </w:rPr>
        <w:t>акселерационной программы 2023 года на основе разработанных в 2021 и 2022 году модел</w:t>
      </w:r>
      <w:r w:rsidR="009E216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841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 w:rsidRPr="009E7F70">
        <w:rPr>
          <w:rFonts w:ascii="Times New Roman" w:hAnsi="Times New Roman" w:cs="Times New Roman"/>
          <w:sz w:val="28"/>
          <w:szCs w:val="28"/>
        </w:rPr>
        <w:t xml:space="preserve"> </w:t>
      </w:r>
      <w:r w:rsidR="00713841">
        <w:rPr>
          <w:rFonts w:ascii="Times New Roman" w:hAnsi="Times New Roman" w:cs="Times New Roman"/>
          <w:sz w:val="28"/>
          <w:szCs w:val="28"/>
        </w:rPr>
        <w:t xml:space="preserve">выявления группы риска и реализации для них дополнительных мер, направленных на повышение вероятности </w:t>
      </w:r>
      <w:r w:rsidRPr="009E7F70">
        <w:rPr>
          <w:rFonts w:ascii="Times New Roman" w:hAnsi="Times New Roman" w:cs="Times New Roman"/>
          <w:sz w:val="28"/>
          <w:szCs w:val="28"/>
        </w:rPr>
        <w:t>выхода компаний на траектории устойчивого роста.</w:t>
      </w:r>
    </w:p>
    <w:p w14:paraId="57CD3C94" w14:textId="07DF0B19" w:rsidR="008A1FDD" w:rsidRDefault="00713841" w:rsidP="00C50CA3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аналитической работы </w:t>
      </w:r>
      <w:r w:rsidR="008A1FDD" w:rsidRPr="009E7F70">
        <w:rPr>
          <w:rFonts w:ascii="Times New Roman" w:hAnsi="Times New Roman" w:cs="Times New Roman"/>
          <w:sz w:val="28"/>
          <w:szCs w:val="28"/>
        </w:rPr>
        <w:t xml:space="preserve">будут использованы ФРИИ для разработки рекомендаций </w:t>
      </w:r>
      <w:r w:rsidR="00DF0B05" w:rsidRPr="009E7F70">
        <w:rPr>
          <w:rFonts w:ascii="Times New Roman" w:hAnsi="Times New Roman" w:cs="Times New Roman"/>
          <w:sz w:val="28"/>
          <w:szCs w:val="28"/>
        </w:rPr>
        <w:t>непосредственно</w:t>
      </w:r>
      <w:r w:rsidR="00A44A66" w:rsidRPr="009E7F70">
        <w:rPr>
          <w:rFonts w:ascii="Times New Roman" w:hAnsi="Times New Roman" w:cs="Times New Roman"/>
          <w:sz w:val="28"/>
          <w:szCs w:val="28"/>
        </w:rPr>
        <w:t xml:space="preserve"> для технологических компаний-</w:t>
      </w:r>
      <w:r w:rsidR="008A1FDD" w:rsidRPr="009E7F70">
        <w:rPr>
          <w:rFonts w:ascii="Times New Roman" w:hAnsi="Times New Roman" w:cs="Times New Roman"/>
          <w:sz w:val="28"/>
          <w:szCs w:val="28"/>
        </w:rPr>
        <w:t xml:space="preserve">участников акселерационной программы и для подготовки предложений по изменению ДК </w:t>
      </w:r>
      <w:r>
        <w:rPr>
          <w:rFonts w:ascii="Times New Roman" w:hAnsi="Times New Roman" w:cs="Times New Roman"/>
          <w:sz w:val="28"/>
          <w:szCs w:val="28"/>
        </w:rPr>
        <w:t xml:space="preserve">НОПО </w:t>
      </w:r>
      <w:r w:rsidR="008A1FDD" w:rsidRPr="009E7F70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A1FDD" w:rsidRPr="009E7F70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1CA2FA6" w14:textId="52CC4B77" w:rsidR="00713841" w:rsidRPr="009E7F70" w:rsidRDefault="00713841" w:rsidP="00713841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Цели, задачи и ожидаемые результаты аналитической работы сформулированы в соответствии в Темами, содержанием и составом исследовательских работ </w:t>
      </w:r>
      <w:r w:rsidRPr="00713841">
        <w:rPr>
          <w:rFonts w:ascii="Times New Roman" w:hAnsi="Times New Roman" w:cs="Times New Roman"/>
          <w:sz w:val="28"/>
          <w:szCs w:val="28"/>
        </w:rPr>
        <w:t>в рамках деятельности Фонда по направлению «Информационно-методическое и экспертное сопровождение»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841">
        <w:rPr>
          <w:rFonts w:ascii="Times New Roman" w:hAnsi="Times New Roman" w:cs="Times New Roman"/>
          <w:sz w:val="28"/>
          <w:szCs w:val="28"/>
        </w:rPr>
        <w:t>на 2023 год</w:t>
      </w:r>
      <w:r>
        <w:rPr>
          <w:rFonts w:ascii="Times New Roman" w:hAnsi="Times New Roman" w:cs="Times New Roman"/>
          <w:sz w:val="28"/>
          <w:szCs w:val="28"/>
        </w:rPr>
        <w:t xml:space="preserve">  согласованными 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МП-П11-200-197088 от 09.06.2023,  а именно работами 3.1- 3.5 в рамках темы 3</w:t>
      </w:r>
      <w:r w:rsidR="0087394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94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</w:t>
      </w:r>
      <w:r w:rsidR="00873949">
        <w:rPr>
          <w:rFonts w:ascii="Times New Roman" w:hAnsi="Times New Roman" w:cs="Times New Roman"/>
          <w:sz w:val="28"/>
          <w:szCs w:val="28"/>
        </w:rPr>
        <w:t>ой 1.3 в рамках 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949">
        <w:rPr>
          <w:rFonts w:ascii="Times New Roman" w:hAnsi="Times New Roman" w:cs="Times New Roman"/>
          <w:sz w:val="28"/>
          <w:szCs w:val="28"/>
        </w:rPr>
        <w:t>1 и работой  2.2 в рамках темы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99DA0C" w14:textId="77777777" w:rsidR="00D141C8" w:rsidRPr="009E7F70" w:rsidRDefault="00D141C8" w:rsidP="009E7F70">
      <w:pPr>
        <w:shd w:val="clear" w:color="auto" w:fill="FFFFFF" w:themeFill="background1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44EE7DB" w14:textId="207C6A20" w:rsidR="00B972AA" w:rsidRPr="00CF32AA" w:rsidRDefault="00C50CA3" w:rsidP="00D64B54">
      <w:pPr>
        <w:pStyle w:val="1"/>
        <w:rPr>
          <w:b/>
          <w:bCs/>
        </w:rPr>
      </w:pPr>
      <w:bookmarkStart w:id="3" w:name="_Toc140756238"/>
      <w:r w:rsidRPr="00CF32AA">
        <w:rPr>
          <w:b/>
          <w:bCs/>
        </w:rPr>
        <w:t xml:space="preserve">3. </w:t>
      </w:r>
      <w:r w:rsidR="00B972AA" w:rsidRPr="00CF32AA">
        <w:rPr>
          <w:b/>
          <w:bCs/>
        </w:rPr>
        <w:t xml:space="preserve">Цели, задачи и результаты </w:t>
      </w:r>
      <w:r w:rsidR="00737CE8" w:rsidRPr="00CF32AA">
        <w:rPr>
          <w:b/>
          <w:bCs/>
        </w:rPr>
        <w:t xml:space="preserve">аналитической </w:t>
      </w:r>
      <w:r w:rsidR="00B972AA" w:rsidRPr="00CF32AA">
        <w:rPr>
          <w:b/>
          <w:bCs/>
        </w:rPr>
        <w:t>работы</w:t>
      </w:r>
      <w:bookmarkEnd w:id="3"/>
    </w:p>
    <w:p w14:paraId="76EFA17D" w14:textId="77777777" w:rsidR="009E216B" w:rsidRDefault="009E216B" w:rsidP="00C50CA3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C6D528" w14:textId="3E6BB281" w:rsidR="009E216B" w:rsidRPr="009E216B" w:rsidRDefault="007A32AD" w:rsidP="00C50CA3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 xml:space="preserve">Цель </w:t>
      </w:r>
      <w:r w:rsidR="00737CE8">
        <w:rPr>
          <w:rFonts w:ascii="Times New Roman" w:hAnsi="Times New Roman" w:cs="Times New Roman"/>
          <w:sz w:val="28"/>
          <w:szCs w:val="28"/>
        </w:rPr>
        <w:t>работы</w:t>
      </w:r>
      <w:r w:rsidRPr="009E7F70">
        <w:rPr>
          <w:rFonts w:ascii="Times New Roman" w:hAnsi="Times New Roman" w:cs="Times New Roman"/>
          <w:sz w:val="28"/>
          <w:szCs w:val="28"/>
        </w:rPr>
        <w:t>:</w:t>
      </w:r>
      <w:r w:rsidR="009E216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40833404"/>
      <w:r w:rsidR="009E216B">
        <w:rPr>
          <w:rFonts w:ascii="Times New Roman" w:hAnsi="Times New Roman" w:cs="Times New Roman"/>
          <w:sz w:val="28"/>
          <w:szCs w:val="28"/>
        </w:rPr>
        <w:t>О</w:t>
      </w:r>
      <w:r w:rsidR="009E216B" w:rsidRPr="009E216B">
        <w:rPr>
          <w:rFonts w:ascii="Times New Roman" w:hAnsi="Times New Roman" w:cs="Times New Roman"/>
          <w:sz w:val="28"/>
          <w:szCs w:val="28"/>
        </w:rPr>
        <w:t>ценка возможностей выхода технологических компаний на траектории устойчивого роста, в том числе</w:t>
      </w:r>
      <w:r w:rsidR="009E216B">
        <w:rPr>
          <w:rFonts w:ascii="Times New Roman" w:hAnsi="Times New Roman" w:cs="Times New Roman"/>
          <w:sz w:val="28"/>
          <w:szCs w:val="28"/>
        </w:rPr>
        <w:t xml:space="preserve"> </w:t>
      </w:r>
      <w:r w:rsidR="009E216B" w:rsidRPr="009E216B">
        <w:rPr>
          <w:rFonts w:ascii="Times New Roman" w:hAnsi="Times New Roman" w:cs="Times New Roman"/>
          <w:sz w:val="28"/>
          <w:szCs w:val="28"/>
        </w:rPr>
        <w:t>за счет работы на доступных международных рынках</w:t>
      </w:r>
      <w:r w:rsidR="009E216B">
        <w:rPr>
          <w:rFonts w:ascii="Times New Roman" w:hAnsi="Times New Roman" w:cs="Times New Roman"/>
          <w:sz w:val="28"/>
          <w:szCs w:val="28"/>
        </w:rPr>
        <w:t xml:space="preserve">, и подготовка предложений </w:t>
      </w:r>
      <w:r w:rsidR="009E216B" w:rsidRPr="009E216B">
        <w:rPr>
          <w:rFonts w:ascii="Times New Roman" w:hAnsi="Times New Roman" w:cs="Times New Roman"/>
          <w:sz w:val="28"/>
          <w:szCs w:val="28"/>
        </w:rPr>
        <w:t>по адаптации участников отрасли к работе в условиях санкционных ограничений</w:t>
      </w:r>
      <w:r w:rsidR="009E216B">
        <w:rPr>
          <w:rFonts w:ascii="Times New Roman" w:hAnsi="Times New Roman" w:cs="Times New Roman"/>
          <w:sz w:val="28"/>
          <w:szCs w:val="28"/>
        </w:rPr>
        <w:t xml:space="preserve"> с учетом результатов актуализации </w:t>
      </w:r>
      <w:r w:rsidR="009E216B" w:rsidRPr="009E216B">
        <w:rPr>
          <w:rFonts w:ascii="Times New Roman" w:hAnsi="Times New Roman" w:cs="Times New Roman"/>
          <w:sz w:val="28"/>
          <w:szCs w:val="28"/>
        </w:rPr>
        <w:t>стратегических условий и возможных сценариев развития отрасли информационно-коммуникационных технологий на национальном уровне в долгосрочной перспективе (на качественном уровне – до 2040 г., с количественными оценками на перспективу до 2035 г.)</w:t>
      </w:r>
      <w:r w:rsidR="009E216B">
        <w:rPr>
          <w:rFonts w:ascii="Times New Roman" w:hAnsi="Times New Roman" w:cs="Times New Roman"/>
          <w:sz w:val="28"/>
          <w:szCs w:val="28"/>
        </w:rPr>
        <w:t>.</w:t>
      </w:r>
      <w:bookmarkEnd w:id="4"/>
    </w:p>
    <w:p w14:paraId="21E36711" w14:textId="77777777" w:rsidR="00816F8A" w:rsidRPr="009E7F70" w:rsidRDefault="00FA60A1" w:rsidP="00C50CA3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40833350"/>
      <w:r w:rsidRPr="009E7F70">
        <w:rPr>
          <w:rFonts w:ascii="Times New Roman" w:hAnsi="Times New Roman" w:cs="Times New Roman"/>
          <w:sz w:val="28"/>
          <w:szCs w:val="28"/>
        </w:rPr>
        <w:t>Достижен</w:t>
      </w:r>
      <w:r w:rsidR="001130B0" w:rsidRPr="009E7F70">
        <w:rPr>
          <w:rFonts w:ascii="Times New Roman" w:hAnsi="Times New Roman" w:cs="Times New Roman"/>
          <w:sz w:val="28"/>
          <w:szCs w:val="28"/>
        </w:rPr>
        <w:t>ие данной цели предполагает реш</w:t>
      </w:r>
      <w:r w:rsidRPr="009E7F70">
        <w:rPr>
          <w:rFonts w:ascii="Times New Roman" w:hAnsi="Times New Roman" w:cs="Times New Roman"/>
          <w:sz w:val="28"/>
          <w:szCs w:val="28"/>
        </w:rPr>
        <w:t xml:space="preserve">ение </w:t>
      </w:r>
      <w:r w:rsidR="001130B0" w:rsidRPr="009E7F70">
        <w:rPr>
          <w:rFonts w:ascii="Times New Roman" w:hAnsi="Times New Roman" w:cs="Times New Roman"/>
          <w:i/>
          <w:sz w:val="28"/>
          <w:szCs w:val="28"/>
        </w:rPr>
        <w:t>нескольких задач</w:t>
      </w:r>
      <w:r w:rsidR="00816F8A" w:rsidRPr="009E7F70">
        <w:rPr>
          <w:rFonts w:ascii="Times New Roman" w:hAnsi="Times New Roman" w:cs="Times New Roman"/>
          <w:sz w:val="28"/>
          <w:szCs w:val="28"/>
        </w:rPr>
        <w:t>:</w:t>
      </w:r>
    </w:p>
    <w:p w14:paraId="275A27E9" w14:textId="1CCCAEA6" w:rsidR="00873949" w:rsidRPr="005B358D" w:rsidRDefault="00873949" w:rsidP="00873949">
      <w:pPr>
        <w:pStyle w:val="a4"/>
        <w:shd w:val="clear" w:color="auto" w:fill="FFFFFF" w:themeFill="background1"/>
        <w:spacing w:after="160" w:line="259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F70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E7F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B358D">
        <w:rPr>
          <w:rFonts w:ascii="Times New Roman" w:hAnsi="Times New Roman" w:cs="Times New Roman"/>
          <w:bCs/>
          <w:sz w:val="28"/>
          <w:szCs w:val="28"/>
        </w:rPr>
        <w:t>Разработка методики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(методологии)</w:t>
      </w:r>
      <w:r w:rsidRPr="005B358D">
        <w:rPr>
          <w:rFonts w:ascii="Times New Roman" w:hAnsi="Times New Roman" w:cs="Times New Roman"/>
          <w:bCs/>
          <w:sz w:val="28"/>
          <w:szCs w:val="28"/>
        </w:rPr>
        <w:t xml:space="preserve"> определения экспортного потенциала перспективных продуктовых ниш НКИТ и апробация методики на примере трех продуктовых ниш</w:t>
      </w:r>
      <w:r w:rsidRPr="002F43F7">
        <w:rPr>
          <w:rFonts w:ascii="Times New Roman" w:hAnsi="Times New Roman" w:cs="Times New Roman"/>
          <w:sz w:val="28"/>
          <w:szCs w:val="28"/>
        </w:rPr>
        <w:t>.</w:t>
      </w:r>
    </w:p>
    <w:p w14:paraId="0EDF2975" w14:textId="3127EBD8" w:rsidR="00650547" w:rsidRPr="00600E44" w:rsidRDefault="00EF6CDA" w:rsidP="00600E44">
      <w:pPr>
        <w:pStyle w:val="a4"/>
        <w:shd w:val="clear" w:color="auto" w:fill="FFFFFF" w:themeFill="background1"/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873949">
        <w:rPr>
          <w:rFonts w:ascii="Times New Roman" w:hAnsi="Times New Roman" w:cs="Times New Roman"/>
          <w:b/>
          <w:sz w:val="28"/>
          <w:szCs w:val="28"/>
        </w:rPr>
        <w:t>2</w:t>
      </w:r>
      <w:r w:rsidRPr="009E7F70">
        <w:rPr>
          <w:rFonts w:ascii="Times New Roman" w:hAnsi="Times New Roman" w:cs="Times New Roman"/>
          <w:b/>
          <w:sz w:val="28"/>
          <w:szCs w:val="28"/>
        </w:rPr>
        <w:t>.</w:t>
      </w:r>
      <w:r w:rsidRPr="009E7F70">
        <w:rPr>
          <w:rFonts w:ascii="Times New Roman" w:hAnsi="Times New Roman" w:cs="Times New Roman"/>
          <w:sz w:val="28"/>
          <w:szCs w:val="28"/>
        </w:rPr>
        <w:t xml:space="preserve"> </w:t>
      </w:r>
      <w:r w:rsidR="00BD4526" w:rsidRPr="00BD4526">
        <w:rPr>
          <w:rFonts w:ascii="Times New Roman" w:hAnsi="Times New Roman" w:cs="Times New Roman"/>
          <w:sz w:val="28"/>
          <w:szCs w:val="28"/>
        </w:rPr>
        <w:t xml:space="preserve">Обновление </w:t>
      </w:r>
      <w:r w:rsidR="00F54E78">
        <w:rPr>
          <w:rFonts w:ascii="Times New Roman" w:hAnsi="Times New Roman" w:cs="Times New Roman"/>
          <w:sz w:val="28"/>
          <w:szCs w:val="28"/>
        </w:rPr>
        <w:t xml:space="preserve">качественных </w:t>
      </w:r>
      <w:r w:rsidR="00BD4526" w:rsidRPr="00BD4526">
        <w:rPr>
          <w:rFonts w:ascii="Times New Roman" w:hAnsi="Times New Roman" w:cs="Times New Roman"/>
          <w:sz w:val="28"/>
          <w:szCs w:val="28"/>
        </w:rPr>
        <w:t xml:space="preserve">сценариев и </w:t>
      </w:r>
      <w:r w:rsidR="00F54E78">
        <w:rPr>
          <w:rFonts w:ascii="Times New Roman" w:hAnsi="Times New Roman" w:cs="Times New Roman"/>
          <w:sz w:val="28"/>
          <w:szCs w:val="28"/>
        </w:rPr>
        <w:t xml:space="preserve">количественных </w:t>
      </w:r>
      <w:r w:rsidR="00BD4526" w:rsidRPr="00BD4526">
        <w:rPr>
          <w:rFonts w:ascii="Times New Roman" w:hAnsi="Times New Roman" w:cs="Times New Roman"/>
          <w:sz w:val="28"/>
          <w:szCs w:val="28"/>
        </w:rPr>
        <w:t xml:space="preserve">прогнозов развития ИКТ отрасли в России на </w:t>
      </w:r>
      <w:r w:rsidR="00637026">
        <w:rPr>
          <w:rFonts w:ascii="Times New Roman" w:hAnsi="Times New Roman" w:cs="Times New Roman"/>
          <w:sz w:val="28"/>
          <w:szCs w:val="28"/>
        </w:rPr>
        <w:t xml:space="preserve">горизонте до 2035 г. </w:t>
      </w:r>
      <w:r w:rsidR="00BD4526" w:rsidRPr="00BD4526">
        <w:rPr>
          <w:rFonts w:ascii="Times New Roman" w:hAnsi="Times New Roman" w:cs="Times New Roman"/>
          <w:sz w:val="28"/>
          <w:szCs w:val="28"/>
        </w:rPr>
        <w:t>с учетом новых статистических данных и динамики изменения геополитической и макроэкономической ситуации</w:t>
      </w:r>
      <w:r w:rsidR="00D73B5B" w:rsidRPr="009E7F70">
        <w:rPr>
          <w:rFonts w:ascii="Times New Roman" w:hAnsi="Times New Roman" w:cs="Times New Roman"/>
          <w:sz w:val="28"/>
          <w:szCs w:val="28"/>
        </w:rPr>
        <w:t>.</w:t>
      </w:r>
    </w:p>
    <w:p w14:paraId="22462FAB" w14:textId="31431F46" w:rsidR="001C385B" w:rsidRPr="009E7F70" w:rsidRDefault="00EF6CDA" w:rsidP="00C50CA3">
      <w:pPr>
        <w:pStyle w:val="a4"/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873949">
        <w:rPr>
          <w:rFonts w:ascii="Times New Roman" w:hAnsi="Times New Roman" w:cs="Times New Roman"/>
          <w:b/>
          <w:sz w:val="28"/>
          <w:szCs w:val="28"/>
        </w:rPr>
        <w:t>3</w:t>
      </w:r>
      <w:r w:rsidRPr="009E7F70">
        <w:rPr>
          <w:rFonts w:ascii="Times New Roman" w:hAnsi="Times New Roman" w:cs="Times New Roman"/>
          <w:b/>
          <w:sz w:val="28"/>
          <w:szCs w:val="28"/>
        </w:rPr>
        <w:t>.</w:t>
      </w:r>
      <w:r w:rsidRPr="009E7F70">
        <w:rPr>
          <w:rFonts w:ascii="Times New Roman" w:hAnsi="Times New Roman" w:cs="Times New Roman"/>
          <w:sz w:val="28"/>
          <w:szCs w:val="28"/>
        </w:rPr>
        <w:t xml:space="preserve"> </w:t>
      </w:r>
      <w:r w:rsidR="00650547" w:rsidRPr="009E7F70">
        <w:rPr>
          <w:rFonts w:ascii="Times New Roman" w:hAnsi="Times New Roman" w:cs="Times New Roman"/>
          <w:sz w:val="28"/>
          <w:szCs w:val="28"/>
        </w:rPr>
        <w:t>Анализ траекторий развития компаний-</w:t>
      </w:r>
      <w:r w:rsidR="00BD4526">
        <w:rPr>
          <w:rFonts w:ascii="Times New Roman" w:hAnsi="Times New Roman" w:cs="Times New Roman"/>
          <w:sz w:val="28"/>
          <w:szCs w:val="28"/>
        </w:rPr>
        <w:t>участников</w:t>
      </w:r>
      <w:r w:rsidR="00650547" w:rsidRPr="009E7F70">
        <w:rPr>
          <w:rFonts w:ascii="Times New Roman" w:hAnsi="Times New Roman" w:cs="Times New Roman"/>
          <w:sz w:val="28"/>
          <w:szCs w:val="28"/>
        </w:rPr>
        <w:t xml:space="preserve"> акселерационной программы </w:t>
      </w:r>
      <w:r w:rsidR="00BD4526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650547" w:rsidRPr="009E7F70">
        <w:rPr>
          <w:rFonts w:ascii="Times New Roman" w:hAnsi="Times New Roman" w:cs="Times New Roman"/>
          <w:sz w:val="28"/>
          <w:szCs w:val="28"/>
        </w:rPr>
        <w:t>на основе разработанной ранее модели развития инновационной технологической компании (на материалах, предоставляемых Заказчиком).</w:t>
      </w:r>
    </w:p>
    <w:p w14:paraId="449E6052" w14:textId="77777777" w:rsidR="007C6C17" w:rsidRPr="009E7F70" w:rsidRDefault="007C6C17" w:rsidP="009E7F70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14:paraId="0AE1FCE3" w14:textId="77777777" w:rsidR="001C385B" w:rsidRPr="009E7F70" w:rsidRDefault="001C385B" w:rsidP="00C50CA3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lastRenderedPageBreak/>
        <w:t>Ожидаемые результаты проекта:</w:t>
      </w:r>
    </w:p>
    <w:p w14:paraId="577B18D2" w14:textId="77777777" w:rsidR="00873949" w:rsidRDefault="00873949" w:rsidP="00873949">
      <w:pPr>
        <w:pStyle w:val="a"/>
        <w:shd w:val="clear" w:color="auto" w:fill="FFFFFF" w:themeFill="background1"/>
        <w:tabs>
          <w:tab w:val="left" w:pos="1134"/>
        </w:tabs>
        <w:ind w:left="0" w:firstLine="709"/>
      </w:pPr>
      <w:r>
        <w:t xml:space="preserve">Методика (методология) </w:t>
      </w:r>
      <w:r w:rsidRPr="005B358D">
        <w:t>определения экспортного потенциала перспективных продуктовых ниш НКИТ.</w:t>
      </w:r>
      <w:r>
        <w:t xml:space="preserve"> </w:t>
      </w:r>
    </w:p>
    <w:p w14:paraId="287420AF" w14:textId="77777777" w:rsidR="00873949" w:rsidRDefault="00873949" w:rsidP="00873949">
      <w:pPr>
        <w:pStyle w:val="a"/>
        <w:shd w:val="clear" w:color="auto" w:fill="FFFFFF" w:themeFill="background1"/>
        <w:tabs>
          <w:tab w:val="left" w:pos="1134"/>
        </w:tabs>
        <w:ind w:left="0" w:firstLine="709"/>
      </w:pPr>
      <w:r>
        <w:t>Аналитический отчет, содержащий оценки экспортного потенциала отдельных продуктовых ниш на доступных международных рынках.</w:t>
      </w:r>
    </w:p>
    <w:p w14:paraId="1AAF54CD" w14:textId="506BE2C7" w:rsidR="005A0B4E" w:rsidRPr="009E7F70" w:rsidRDefault="005B358D" w:rsidP="00C50CA3">
      <w:pPr>
        <w:pStyle w:val="a"/>
        <w:shd w:val="clear" w:color="auto" w:fill="FFFFFF" w:themeFill="background1"/>
        <w:tabs>
          <w:tab w:val="left" w:pos="1134"/>
        </w:tabs>
        <w:ind w:left="0" w:firstLine="709"/>
      </w:pPr>
      <w:r>
        <w:t xml:space="preserve">Обновленное описание </w:t>
      </w:r>
      <w:r w:rsidR="00F54E78">
        <w:t xml:space="preserve">и получение количественных оценок по </w:t>
      </w:r>
      <w:r w:rsidR="005A0B4E" w:rsidRPr="009E7F70">
        <w:t>основны</w:t>
      </w:r>
      <w:r w:rsidR="00F54E78">
        <w:t>м</w:t>
      </w:r>
      <w:r w:rsidR="005A0B4E" w:rsidRPr="009E7F70">
        <w:t xml:space="preserve"> сценари</w:t>
      </w:r>
      <w:r w:rsidR="00F54E78">
        <w:t>ям</w:t>
      </w:r>
      <w:r w:rsidR="005A0B4E" w:rsidRPr="009E7F70">
        <w:t xml:space="preserve"> развития ИКТ отрасли</w:t>
      </w:r>
      <w:r w:rsidR="007571BB" w:rsidRPr="009E7F70">
        <w:t xml:space="preserve"> (включая НКИТ) </w:t>
      </w:r>
      <w:r w:rsidR="005A0B4E" w:rsidRPr="009E7F70">
        <w:t>в условия</w:t>
      </w:r>
      <w:r w:rsidR="008755F7" w:rsidRPr="009E7F70">
        <w:t>х</w:t>
      </w:r>
      <w:r w:rsidR="00D73B5B" w:rsidRPr="009E7F70">
        <w:t xml:space="preserve"> с</w:t>
      </w:r>
      <w:r w:rsidR="00BD1724" w:rsidRPr="009E7F70">
        <w:t>анк</w:t>
      </w:r>
      <w:r w:rsidR="00D73B5B" w:rsidRPr="009E7F70">
        <w:t>ционных ограничений</w:t>
      </w:r>
      <w:r w:rsidR="00F54E78">
        <w:t xml:space="preserve"> на перспективу до 2035 г</w:t>
      </w:r>
      <w:r w:rsidR="00D73B5B" w:rsidRPr="009E7F70">
        <w:t>.</w:t>
      </w:r>
    </w:p>
    <w:p w14:paraId="53550920" w14:textId="5AE1EC5E" w:rsidR="007571BB" w:rsidRDefault="005B358D" w:rsidP="00C50CA3">
      <w:pPr>
        <w:pStyle w:val="a"/>
        <w:shd w:val="clear" w:color="auto" w:fill="FFFFFF" w:themeFill="background1"/>
        <w:tabs>
          <w:tab w:val="left" w:pos="1134"/>
        </w:tabs>
        <w:ind w:left="0" w:firstLine="709"/>
      </w:pPr>
      <w:r>
        <w:t>Определение наиболее вероятных траекторий развития компаний-участников акселерационной программы 2023 года</w:t>
      </w:r>
      <w:r w:rsidR="00873949">
        <w:t xml:space="preserve">, определение группы риска </w:t>
      </w:r>
      <w:r>
        <w:t>и рекомендации по выводу</w:t>
      </w:r>
      <w:r w:rsidR="00873949">
        <w:t xml:space="preserve"> компаний из группы риска н</w:t>
      </w:r>
      <w:r>
        <w:t xml:space="preserve">а </w:t>
      </w:r>
      <w:r w:rsidR="007571BB" w:rsidRPr="009E7F70">
        <w:t>траекторию устойчивого роста в изменившихся условиях развития.</w:t>
      </w:r>
    </w:p>
    <w:p w14:paraId="4FBE077A" w14:textId="625BE92E" w:rsidR="00646577" w:rsidRPr="00CF32AA" w:rsidRDefault="00C50CA3" w:rsidP="00D64B54">
      <w:pPr>
        <w:pStyle w:val="1"/>
        <w:rPr>
          <w:b/>
          <w:bCs/>
        </w:rPr>
      </w:pPr>
      <w:bookmarkStart w:id="6" w:name="_Toc140756239"/>
      <w:bookmarkEnd w:id="5"/>
      <w:r w:rsidRPr="00CF32AA">
        <w:rPr>
          <w:b/>
          <w:bCs/>
        </w:rPr>
        <w:t xml:space="preserve">4. </w:t>
      </w:r>
      <w:r w:rsidR="00646577" w:rsidRPr="00CF32AA">
        <w:rPr>
          <w:b/>
          <w:bCs/>
        </w:rPr>
        <w:t>Перечень выполняемы</w:t>
      </w:r>
      <w:r w:rsidR="007B71C6" w:rsidRPr="00CF32AA">
        <w:rPr>
          <w:b/>
          <w:bCs/>
        </w:rPr>
        <w:t>х</w:t>
      </w:r>
      <w:r w:rsidR="00646577" w:rsidRPr="00CF32AA">
        <w:rPr>
          <w:b/>
          <w:bCs/>
        </w:rPr>
        <w:t xml:space="preserve"> работ и требования к ним</w:t>
      </w:r>
      <w:bookmarkStart w:id="7" w:name="_Hlk110613028"/>
      <w:bookmarkEnd w:id="6"/>
    </w:p>
    <w:p w14:paraId="5B001170" w14:textId="77777777" w:rsidR="00CF32AA" w:rsidRDefault="00CF32AA" w:rsidP="00D64B54">
      <w:pPr>
        <w:pStyle w:val="a"/>
        <w:numPr>
          <w:ilvl w:val="0"/>
          <w:numId w:val="0"/>
        </w:numPr>
        <w:shd w:val="clear" w:color="auto" w:fill="FFFFFF" w:themeFill="background1"/>
        <w:spacing w:after="0" w:line="240" w:lineRule="auto"/>
        <w:ind w:firstLine="709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bookmarkStart w:id="8" w:name="_Hlk110613089"/>
    </w:p>
    <w:p w14:paraId="509AAD61" w14:textId="4A19CDFC" w:rsidR="00873949" w:rsidRDefault="00873949" w:rsidP="00D64B54">
      <w:pPr>
        <w:pStyle w:val="a"/>
        <w:numPr>
          <w:ilvl w:val="0"/>
          <w:numId w:val="0"/>
        </w:numPr>
        <w:shd w:val="clear" w:color="auto" w:fill="FFFFFF" w:themeFill="background1"/>
        <w:spacing w:after="0" w:line="240" w:lineRule="auto"/>
        <w:ind w:firstLine="709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4.1. Разработка методики определения экспортного потенциала перспективных продуктовых ниш НКИТ.</w:t>
      </w:r>
    </w:p>
    <w:p w14:paraId="31BA108D" w14:textId="77777777" w:rsidR="00CF32AA" w:rsidRPr="00D64B54" w:rsidRDefault="00CF32AA" w:rsidP="00D64B54">
      <w:pPr>
        <w:pStyle w:val="a"/>
        <w:numPr>
          <w:ilvl w:val="0"/>
          <w:numId w:val="0"/>
        </w:numPr>
        <w:shd w:val="clear" w:color="auto" w:fill="FFFFFF" w:themeFill="background1"/>
        <w:spacing w:after="0" w:line="240" w:lineRule="auto"/>
        <w:ind w:firstLine="709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58FA497D" w14:textId="77777777" w:rsidR="00873949" w:rsidRPr="009C16C8" w:rsidRDefault="00873949" w:rsidP="008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Разрабатываемая методика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6C8">
        <w:rPr>
          <w:rFonts w:ascii="Times New Roman" w:hAnsi="Times New Roman" w:cs="Times New Roman"/>
          <w:bCs/>
          <w:sz w:val="28"/>
          <w:szCs w:val="28"/>
        </w:rPr>
        <w:t>определения экспортного потенциала перспективных продуктовых ниш НКИТ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Cs/>
          <w:sz w:val="28"/>
          <w:szCs w:val="28"/>
        </w:rPr>
        <w:noBreakHyphen/>
        <w:t xml:space="preserve"> Методика)</w:t>
      </w:r>
      <w:r w:rsidRPr="009C16C8">
        <w:rPr>
          <w:rFonts w:ascii="Times New Roman" w:hAnsi="Times New Roman" w:cs="Times New Roman"/>
          <w:sz w:val="28"/>
          <w:szCs w:val="28"/>
        </w:rPr>
        <w:t xml:space="preserve"> должна позволять проводить </w:t>
      </w:r>
      <w:r>
        <w:rPr>
          <w:rFonts w:ascii="Times New Roman" w:hAnsi="Times New Roman" w:cs="Times New Roman"/>
          <w:sz w:val="28"/>
          <w:szCs w:val="28"/>
        </w:rPr>
        <w:t xml:space="preserve">прогнозную </w:t>
      </w:r>
      <w:r w:rsidRPr="009C16C8">
        <w:rPr>
          <w:rFonts w:ascii="Times New Roman" w:hAnsi="Times New Roman" w:cs="Times New Roman"/>
          <w:sz w:val="28"/>
          <w:szCs w:val="28"/>
        </w:rPr>
        <w:t>количественную оценку потенциала продуктовых ниш на основе открытых данных.</w:t>
      </w:r>
    </w:p>
    <w:p w14:paraId="14E225CB" w14:textId="77777777" w:rsidR="00873949" w:rsidRPr="009C16C8" w:rsidRDefault="00873949" w:rsidP="008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Общая методика должна включать в себя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9C16C8">
        <w:rPr>
          <w:rFonts w:ascii="Times New Roman" w:hAnsi="Times New Roman" w:cs="Times New Roman"/>
          <w:sz w:val="28"/>
          <w:szCs w:val="28"/>
        </w:rPr>
        <w:t>составные части:</w:t>
      </w:r>
    </w:p>
    <w:p w14:paraId="42D08701" w14:textId="77777777" w:rsidR="00873949" w:rsidRPr="00CB2EB9" w:rsidRDefault="00873949" w:rsidP="00873949">
      <w:pPr>
        <w:pStyle w:val="a4"/>
        <w:numPr>
          <w:ilvl w:val="2"/>
          <w:numId w:val="29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EB9">
        <w:rPr>
          <w:rFonts w:ascii="Times New Roman" w:hAnsi="Times New Roman" w:cs="Times New Roman"/>
          <w:sz w:val="28"/>
          <w:szCs w:val="28"/>
        </w:rPr>
        <w:t xml:space="preserve">методику отбора потенциальных </w:t>
      </w:r>
      <w:r>
        <w:rPr>
          <w:rFonts w:ascii="Times New Roman" w:hAnsi="Times New Roman" w:cs="Times New Roman"/>
          <w:sz w:val="28"/>
          <w:szCs w:val="28"/>
        </w:rPr>
        <w:t xml:space="preserve">продуктовых </w:t>
      </w:r>
      <w:r w:rsidRPr="00CB2EB9">
        <w:rPr>
          <w:rFonts w:ascii="Times New Roman" w:hAnsi="Times New Roman" w:cs="Times New Roman"/>
          <w:sz w:val="28"/>
          <w:szCs w:val="28"/>
        </w:rPr>
        <w:t>ниш</w:t>
      </w:r>
    </w:p>
    <w:p w14:paraId="54D81C49" w14:textId="77777777" w:rsidR="00873949" w:rsidRPr="00CB2EB9" w:rsidRDefault="00873949" w:rsidP="00873949">
      <w:pPr>
        <w:pStyle w:val="a4"/>
        <w:numPr>
          <w:ilvl w:val="2"/>
          <w:numId w:val="29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EB9">
        <w:rPr>
          <w:rFonts w:ascii="Times New Roman" w:hAnsi="Times New Roman" w:cs="Times New Roman"/>
          <w:sz w:val="28"/>
          <w:szCs w:val="28"/>
        </w:rPr>
        <w:t>методику отбора перспективных зарубежных рынков</w:t>
      </w:r>
    </w:p>
    <w:p w14:paraId="01C1FE15" w14:textId="77777777" w:rsidR="00873949" w:rsidRPr="00CB2EB9" w:rsidRDefault="00873949" w:rsidP="00873949">
      <w:pPr>
        <w:pStyle w:val="a4"/>
        <w:numPr>
          <w:ilvl w:val="2"/>
          <w:numId w:val="29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EB9">
        <w:rPr>
          <w:rFonts w:ascii="Times New Roman" w:hAnsi="Times New Roman" w:cs="Times New Roman"/>
          <w:sz w:val="28"/>
          <w:szCs w:val="28"/>
        </w:rPr>
        <w:t>оценку доступности данных</w:t>
      </w:r>
    </w:p>
    <w:p w14:paraId="0A3D0BC7" w14:textId="77777777" w:rsidR="00873949" w:rsidRDefault="00873949" w:rsidP="00873949">
      <w:pPr>
        <w:pStyle w:val="a4"/>
        <w:numPr>
          <w:ilvl w:val="2"/>
          <w:numId w:val="29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EB9">
        <w:rPr>
          <w:rFonts w:ascii="Times New Roman" w:hAnsi="Times New Roman" w:cs="Times New Roman"/>
          <w:sz w:val="28"/>
          <w:szCs w:val="28"/>
        </w:rPr>
        <w:t>методику оценки продуктовых ниш на основе количественных маркеров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F981D9" w14:textId="77777777" w:rsidR="00873949" w:rsidRPr="009C16C8" w:rsidRDefault="00873949" w:rsidP="008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74747" w14:textId="21C1DDBD" w:rsidR="00873949" w:rsidRPr="00CB2EB9" w:rsidRDefault="00873949" w:rsidP="00873949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Pr="00CB2EB9">
        <w:rPr>
          <w:rFonts w:ascii="Times New Roman" w:hAnsi="Times New Roman" w:cs="Times New Roman"/>
          <w:sz w:val="28"/>
          <w:szCs w:val="28"/>
        </w:rPr>
        <w:t>Определение списка и описани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2EB9">
        <w:rPr>
          <w:rFonts w:ascii="Times New Roman" w:hAnsi="Times New Roman" w:cs="Times New Roman"/>
          <w:sz w:val="28"/>
          <w:szCs w:val="28"/>
        </w:rPr>
        <w:t xml:space="preserve"> перспективных продуктовых ниш НКИТ, имеющих экспортную перспективу. </w:t>
      </w:r>
    </w:p>
    <w:p w14:paraId="61763719" w14:textId="77777777" w:rsidR="00873949" w:rsidRPr="009C16C8" w:rsidRDefault="00873949" w:rsidP="008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Список продуктовых ниш для исследования должен формироваться с учетом списка продуктовых ниш трендов НКИТ, описанного в исследовании ФРИИ 2022 года.</w:t>
      </w:r>
    </w:p>
    <w:p w14:paraId="0F2C9ECA" w14:textId="77777777" w:rsidR="00873949" w:rsidRPr="009C16C8" w:rsidRDefault="00873949" w:rsidP="008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Продуктовые ниши для исследования экспортного потенциала могут быть обобщены или сгруппированы с учетом доступных данных.</w:t>
      </w:r>
    </w:p>
    <w:p w14:paraId="3DD463A8" w14:textId="77777777" w:rsidR="00873949" w:rsidRPr="009C16C8" w:rsidRDefault="00873949" w:rsidP="008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Должны быть отобраны для анализа не менее трех перспективных продуктовых ниш.</w:t>
      </w:r>
    </w:p>
    <w:p w14:paraId="17FFE752" w14:textId="14E93BA1" w:rsidR="00873949" w:rsidRPr="00CB2EB9" w:rsidRDefault="00873949" w:rsidP="00873949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Pr="00CB2EB9">
        <w:rPr>
          <w:rFonts w:ascii="Times New Roman" w:hAnsi="Times New Roman" w:cs="Times New Roman"/>
          <w:sz w:val="28"/>
          <w:szCs w:val="28"/>
        </w:rPr>
        <w:t>Определение списка перспективных зарубежных рынков для оценки потенциала выбранных продуктовых ниш.</w:t>
      </w:r>
    </w:p>
    <w:p w14:paraId="4F59EC9C" w14:textId="77777777" w:rsidR="00873949" w:rsidRPr="009C16C8" w:rsidRDefault="00873949" w:rsidP="008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lastRenderedPageBreak/>
        <w:t>На основе оценки доступных данных должен быть определен оптимальный масштаб и состав исследуемых рынков (макрорегион, группа стран, конкретная страна)</w:t>
      </w:r>
    </w:p>
    <w:p w14:paraId="47D702E0" w14:textId="77777777" w:rsidR="00873949" w:rsidRPr="009C16C8" w:rsidRDefault="00873949" w:rsidP="008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Должны быть отобраны для анализа не менее двух зарубежных рынков.</w:t>
      </w:r>
    </w:p>
    <w:p w14:paraId="1E961BED" w14:textId="6383E796" w:rsidR="00873949" w:rsidRPr="009C16C8" w:rsidRDefault="00873949" w:rsidP="008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r w:rsidRPr="009C16C8">
        <w:rPr>
          <w:rFonts w:ascii="Times New Roman" w:hAnsi="Times New Roman" w:cs="Times New Roman"/>
          <w:sz w:val="28"/>
          <w:szCs w:val="28"/>
        </w:rPr>
        <w:t>Сбор и технический анализ данных про выбранным странам</w:t>
      </w:r>
      <w:r w:rsidR="00E67C22">
        <w:rPr>
          <w:rFonts w:ascii="Times New Roman" w:hAnsi="Times New Roman" w:cs="Times New Roman"/>
          <w:sz w:val="28"/>
          <w:szCs w:val="28"/>
        </w:rPr>
        <w:t>.</w:t>
      </w:r>
    </w:p>
    <w:p w14:paraId="7FBA10AF" w14:textId="12B62F3A" w:rsidR="00873949" w:rsidRPr="009C16C8" w:rsidRDefault="00873949" w:rsidP="008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Должны быть проведен сбор и анализ данных по выбранным продуктовым нишам и рынкам</w:t>
      </w:r>
      <w:r w:rsidR="00E67C22">
        <w:rPr>
          <w:rFonts w:ascii="Times New Roman" w:hAnsi="Times New Roman" w:cs="Times New Roman"/>
          <w:sz w:val="28"/>
          <w:szCs w:val="28"/>
        </w:rPr>
        <w:t>.</w:t>
      </w:r>
    </w:p>
    <w:p w14:paraId="201F159E" w14:textId="723E79A4" w:rsidR="00873949" w:rsidRPr="009C16C8" w:rsidRDefault="00873949" w:rsidP="008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Должен быть проведен расчет показателей продуктовых ниш </w:t>
      </w:r>
      <w:r>
        <w:rPr>
          <w:rFonts w:ascii="Times New Roman" w:hAnsi="Times New Roman" w:cs="Times New Roman"/>
          <w:sz w:val="28"/>
          <w:szCs w:val="28"/>
        </w:rPr>
        <w:t xml:space="preserve">в том числе на основе </w:t>
      </w:r>
      <w:r w:rsidRPr="009C16C8">
        <w:rPr>
          <w:rFonts w:ascii="Times New Roman" w:hAnsi="Times New Roman" w:cs="Times New Roman"/>
          <w:sz w:val="28"/>
          <w:szCs w:val="28"/>
        </w:rPr>
        <w:t>косвенных и оценочных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6C8">
        <w:rPr>
          <w:rFonts w:ascii="Times New Roman" w:hAnsi="Times New Roman" w:cs="Times New Roman"/>
          <w:sz w:val="28"/>
          <w:szCs w:val="28"/>
        </w:rPr>
        <w:t>данных в соответствии с разработанной Методикой.</w:t>
      </w:r>
    </w:p>
    <w:p w14:paraId="638D149B" w14:textId="4A189ACB" w:rsidR="00873949" w:rsidRPr="00CB2EB9" w:rsidRDefault="00873949" w:rsidP="00873949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 </w:t>
      </w:r>
      <w:r w:rsidRPr="00CB2EB9">
        <w:rPr>
          <w:rFonts w:ascii="Times New Roman" w:hAnsi="Times New Roman" w:cs="Times New Roman"/>
          <w:sz w:val="28"/>
          <w:szCs w:val="28"/>
        </w:rPr>
        <w:t>Анализ и оценка полученных результатов</w:t>
      </w:r>
    </w:p>
    <w:p w14:paraId="365C5FB7" w14:textId="77777777" w:rsidR="00873949" w:rsidRPr="009C16C8" w:rsidRDefault="00873949" w:rsidP="00873949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Должен быть проведен сравнительный анализ экспортного потенциала отобранных перспективных ниш.</w:t>
      </w:r>
    </w:p>
    <w:p w14:paraId="10D0CE6B" w14:textId="77777777" w:rsidR="00873949" w:rsidRPr="009C16C8" w:rsidRDefault="00873949" w:rsidP="008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Должны быть даны оценки целесообразности </w:t>
      </w:r>
      <w:r>
        <w:rPr>
          <w:rFonts w:ascii="Times New Roman" w:hAnsi="Times New Roman" w:cs="Times New Roman"/>
          <w:sz w:val="28"/>
          <w:szCs w:val="28"/>
        </w:rPr>
        <w:t xml:space="preserve">и возможности </w:t>
      </w:r>
      <w:r w:rsidRPr="009C16C8">
        <w:rPr>
          <w:rFonts w:ascii="Times New Roman" w:hAnsi="Times New Roman" w:cs="Times New Roman"/>
          <w:sz w:val="28"/>
          <w:szCs w:val="28"/>
        </w:rPr>
        <w:t>вывода продукции российских технологических компаний в рамках исследуемых продуктовых ниш на данные рынки.</w:t>
      </w:r>
    </w:p>
    <w:p w14:paraId="23C2FFAA" w14:textId="77777777" w:rsidR="00873949" w:rsidRDefault="00873949" w:rsidP="009C16C8">
      <w:pPr>
        <w:pStyle w:val="a"/>
        <w:numPr>
          <w:ilvl w:val="0"/>
          <w:numId w:val="0"/>
        </w:numPr>
        <w:shd w:val="clear" w:color="auto" w:fill="FFFFFF" w:themeFill="background1"/>
        <w:spacing w:after="0" w:line="240" w:lineRule="auto"/>
        <w:ind w:firstLine="709"/>
        <w:rPr>
          <w:b/>
        </w:rPr>
      </w:pPr>
    </w:p>
    <w:p w14:paraId="0A9E7EDE" w14:textId="725AAD4A" w:rsidR="00AB27F8" w:rsidRDefault="009C16C8" w:rsidP="009C16C8">
      <w:pPr>
        <w:pStyle w:val="a"/>
        <w:numPr>
          <w:ilvl w:val="0"/>
          <w:numId w:val="0"/>
        </w:numPr>
        <w:shd w:val="clear" w:color="auto" w:fill="FFFFFF" w:themeFill="background1"/>
        <w:spacing w:after="0" w:line="240" w:lineRule="auto"/>
        <w:ind w:firstLine="709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4.</w:t>
      </w:r>
      <w:r w:rsidR="00873949"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2</w:t>
      </w:r>
      <w:r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. </w:t>
      </w:r>
      <w:r w:rsidR="00AB27F8"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Обновление сценариев и прогнозов</w:t>
      </w:r>
      <w:r w:rsidR="00D2471E"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 развития ИКТ отрасли в России </w:t>
      </w:r>
      <w:r w:rsidR="00AB27F8"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с учетом новых статистических данных и динамики изменения геополитической и макроэкономической ситуации.</w:t>
      </w:r>
    </w:p>
    <w:p w14:paraId="244A5AE3" w14:textId="77777777" w:rsidR="00E67C22" w:rsidRPr="00D64B54" w:rsidRDefault="00E67C22" w:rsidP="009C16C8">
      <w:pPr>
        <w:pStyle w:val="a"/>
        <w:numPr>
          <w:ilvl w:val="0"/>
          <w:numId w:val="0"/>
        </w:numPr>
        <w:shd w:val="clear" w:color="auto" w:fill="FFFFFF" w:themeFill="background1"/>
        <w:spacing w:after="0" w:line="240" w:lineRule="auto"/>
        <w:ind w:firstLine="709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1CDA7CC5" w14:textId="2C49AD91" w:rsidR="00AB27F8" w:rsidRPr="00AB27F8" w:rsidRDefault="00AB27F8" w:rsidP="009C16C8">
      <w:pPr>
        <w:pStyle w:val="a"/>
        <w:numPr>
          <w:ilvl w:val="0"/>
          <w:numId w:val="0"/>
        </w:numPr>
        <w:shd w:val="clear" w:color="auto" w:fill="FFFFFF" w:themeFill="background1"/>
        <w:spacing w:after="0" w:line="240" w:lineRule="auto"/>
        <w:ind w:firstLine="709"/>
      </w:pPr>
      <w:r>
        <w:rPr>
          <w:rFonts w:eastAsia="Times New Roman"/>
        </w:rPr>
        <w:t>Должны быть обновлены макроэкономические сценарии и проведен расчет прогнозов развития ИКТ отрасли на основе экономико-стати</w:t>
      </w:r>
      <w:r w:rsidR="002F43F7">
        <w:rPr>
          <w:rFonts w:eastAsia="Times New Roman"/>
        </w:rPr>
        <w:t>сти</w:t>
      </w:r>
      <w:r>
        <w:rPr>
          <w:rFonts w:eastAsia="Times New Roman"/>
        </w:rPr>
        <w:t>ческой модели.</w:t>
      </w:r>
    </w:p>
    <w:p w14:paraId="7318BF50" w14:textId="07C90ACA" w:rsidR="00F54E78" w:rsidRDefault="00AB27F8" w:rsidP="009C16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Обновление системы </w:t>
      </w:r>
      <w:r w:rsidR="00F54E78">
        <w:rPr>
          <w:rFonts w:ascii="Times New Roman" w:hAnsi="Times New Roman" w:cs="Times New Roman"/>
          <w:sz w:val="28"/>
          <w:szCs w:val="28"/>
        </w:rPr>
        <w:t xml:space="preserve">качественных </w:t>
      </w:r>
      <w:r w:rsidRPr="009C16C8">
        <w:rPr>
          <w:rFonts w:ascii="Times New Roman" w:hAnsi="Times New Roman" w:cs="Times New Roman"/>
          <w:sz w:val="28"/>
          <w:szCs w:val="28"/>
        </w:rPr>
        <w:t xml:space="preserve">сценариев </w:t>
      </w:r>
      <w:r w:rsidR="008755F7" w:rsidRPr="009C16C8">
        <w:rPr>
          <w:rFonts w:ascii="Times New Roman" w:hAnsi="Times New Roman" w:cs="Times New Roman"/>
          <w:sz w:val="28"/>
          <w:szCs w:val="28"/>
        </w:rPr>
        <w:t>развития экосистемы ИКТ (</w:t>
      </w:r>
      <w:r w:rsidR="00F54E78">
        <w:rPr>
          <w:rFonts w:ascii="Times New Roman" w:hAnsi="Times New Roman" w:cs="Times New Roman"/>
          <w:sz w:val="28"/>
          <w:szCs w:val="28"/>
        </w:rPr>
        <w:t>на период до 2040 г.</w:t>
      </w:r>
      <w:r w:rsidR="008755F7" w:rsidRPr="009C16C8">
        <w:rPr>
          <w:rFonts w:ascii="Times New Roman" w:hAnsi="Times New Roman" w:cs="Times New Roman"/>
          <w:sz w:val="28"/>
          <w:szCs w:val="28"/>
        </w:rPr>
        <w:t>)</w:t>
      </w:r>
      <w:r w:rsidRPr="009C16C8">
        <w:rPr>
          <w:rFonts w:ascii="Times New Roman" w:hAnsi="Times New Roman" w:cs="Times New Roman"/>
          <w:sz w:val="28"/>
          <w:szCs w:val="28"/>
        </w:rPr>
        <w:t xml:space="preserve"> должно проводиться </w:t>
      </w:r>
      <w:r w:rsidR="008755F7" w:rsidRPr="009C16C8">
        <w:rPr>
          <w:rFonts w:ascii="Times New Roman" w:hAnsi="Times New Roman" w:cs="Times New Roman"/>
          <w:sz w:val="28"/>
          <w:szCs w:val="28"/>
        </w:rPr>
        <w:t>с учётом неопределённости, связанной как с глобальными процессами, связанными с развитием мировой экономики и технологий ИКТ, так и с новыми факторами неопределённости, связанными с расширением системы санкций против России</w:t>
      </w:r>
      <w:r w:rsidR="00873949">
        <w:rPr>
          <w:rFonts w:ascii="Times New Roman" w:hAnsi="Times New Roman" w:cs="Times New Roman"/>
          <w:sz w:val="28"/>
          <w:szCs w:val="28"/>
        </w:rPr>
        <w:t xml:space="preserve"> с учетом новых статистических данных и качественных характеристик изменений ситуации.</w:t>
      </w:r>
      <w:r w:rsidR="00346402" w:rsidRPr="009C16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5E85E1" w14:textId="17704E23" w:rsidR="00346402" w:rsidRPr="009C16C8" w:rsidRDefault="00346402" w:rsidP="009C16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При разработке сценариев</w:t>
      </w:r>
      <w:r w:rsidR="00E1404F" w:rsidRPr="009C16C8">
        <w:rPr>
          <w:rFonts w:ascii="Times New Roman" w:hAnsi="Times New Roman" w:cs="Times New Roman"/>
          <w:sz w:val="28"/>
          <w:szCs w:val="28"/>
        </w:rPr>
        <w:t xml:space="preserve"> учёт санкционной составляющей </w:t>
      </w:r>
      <w:r w:rsidR="00CF4A83" w:rsidRPr="009C16C8">
        <w:rPr>
          <w:rFonts w:ascii="Times New Roman" w:hAnsi="Times New Roman" w:cs="Times New Roman"/>
          <w:sz w:val="28"/>
          <w:szCs w:val="28"/>
        </w:rPr>
        <w:t>должен быть обеспечен</w:t>
      </w:r>
      <w:r w:rsidRPr="009C16C8">
        <w:rPr>
          <w:rFonts w:ascii="Times New Roman" w:hAnsi="Times New Roman" w:cs="Times New Roman"/>
          <w:sz w:val="28"/>
          <w:szCs w:val="28"/>
        </w:rPr>
        <w:t xml:space="preserve"> за счет:</w:t>
      </w:r>
    </w:p>
    <w:p w14:paraId="4842F66F" w14:textId="77777777" w:rsidR="00346402" w:rsidRPr="009E7F70" w:rsidRDefault="00346402" w:rsidP="009C16C8">
      <w:pPr>
        <w:pStyle w:val="a4"/>
        <w:numPr>
          <w:ilvl w:val="3"/>
          <w:numId w:val="2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 xml:space="preserve">оценки эффекта от непосредственного влияния «санкционной войны», включая снижение экспорта, ограничение / изменение географии импорта (главным образом, на основе </w:t>
      </w:r>
      <w:r w:rsidRPr="009E7F70"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Pr="009E7F70">
        <w:rPr>
          <w:rFonts w:ascii="Times New Roman" w:hAnsi="Times New Roman" w:cs="Times New Roman"/>
          <w:sz w:val="28"/>
          <w:szCs w:val="28"/>
        </w:rPr>
        <w:t>-</w:t>
      </w:r>
      <w:r w:rsidRPr="009E7F70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9E7F70">
        <w:rPr>
          <w:rFonts w:ascii="Times New Roman" w:hAnsi="Times New Roman" w:cs="Times New Roman"/>
          <w:sz w:val="28"/>
          <w:szCs w:val="28"/>
        </w:rPr>
        <w:t>, с учетом отсутствия доступной информации о внешней торговле);</w:t>
      </w:r>
    </w:p>
    <w:p w14:paraId="4BF4D72A" w14:textId="1EA76B27" w:rsidR="00346402" w:rsidRPr="009E7F70" w:rsidRDefault="00346402" w:rsidP="009C16C8">
      <w:pPr>
        <w:pStyle w:val="a4"/>
        <w:numPr>
          <w:ilvl w:val="3"/>
          <w:numId w:val="2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 xml:space="preserve">анализа факторов, отражающих ситуацию в области </w:t>
      </w:r>
      <w:r w:rsidR="00F54E78">
        <w:rPr>
          <w:rFonts w:ascii="Times New Roman" w:hAnsi="Times New Roman" w:cs="Times New Roman"/>
          <w:sz w:val="28"/>
          <w:szCs w:val="28"/>
        </w:rPr>
        <w:t xml:space="preserve">привлечения </w:t>
      </w:r>
      <w:r w:rsidRPr="009E7F70">
        <w:rPr>
          <w:rFonts w:ascii="Times New Roman" w:hAnsi="Times New Roman" w:cs="Times New Roman"/>
          <w:sz w:val="28"/>
          <w:szCs w:val="28"/>
        </w:rPr>
        <w:t xml:space="preserve">иностранного </w:t>
      </w:r>
      <w:r w:rsidR="00F54E78">
        <w:rPr>
          <w:rFonts w:ascii="Times New Roman" w:hAnsi="Times New Roman" w:cs="Times New Roman"/>
          <w:sz w:val="28"/>
          <w:szCs w:val="28"/>
        </w:rPr>
        <w:t xml:space="preserve">капитала к </w:t>
      </w:r>
      <w:r w:rsidRPr="009E7F70">
        <w:rPr>
          <w:rFonts w:ascii="Times New Roman" w:hAnsi="Times New Roman" w:cs="Times New Roman"/>
          <w:sz w:val="28"/>
          <w:szCs w:val="28"/>
        </w:rPr>
        <w:t>финансировани</w:t>
      </w:r>
      <w:r w:rsidR="00F54E78">
        <w:rPr>
          <w:rFonts w:ascii="Times New Roman" w:hAnsi="Times New Roman" w:cs="Times New Roman"/>
          <w:sz w:val="28"/>
          <w:szCs w:val="28"/>
        </w:rPr>
        <w:t>ю</w:t>
      </w:r>
      <w:r w:rsidRPr="009E7F70">
        <w:rPr>
          <w:rFonts w:ascii="Times New Roman" w:hAnsi="Times New Roman" w:cs="Times New Roman"/>
          <w:sz w:val="28"/>
          <w:szCs w:val="28"/>
        </w:rPr>
        <w:t xml:space="preserve"> российских компаний ИКТ-сектора</w:t>
      </w:r>
      <w:r w:rsidR="00F54E78">
        <w:rPr>
          <w:rFonts w:ascii="Times New Roman" w:hAnsi="Times New Roman" w:cs="Times New Roman"/>
          <w:sz w:val="28"/>
          <w:szCs w:val="28"/>
        </w:rPr>
        <w:t xml:space="preserve"> (с учетом ограничения в </w:t>
      </w:r>
      <w:r w:rsidR="0054551A">
        <w:rPr>
          <w:rFonts w:ascii="Times New Roman" w:hAnsi="Times New Roman" w:cs="Times New Roman"/>
          <w:sz w:val="28"/>
          <w:szCs w:val="28"/>
        </w:rPr>
        <w:t>доступности</w:t>
      </w:r>
      <w:r w:rsidR="00F54E78">
        <w:rPr>
          <w:rFonts w:ascii="Times New Roman" w:hAnsi="Times New Roman" w:cs="Times New Roman"/>
          <w:sz w:val="28"/>
          <w:szCs w:val="28"/>
        </w:rPr>
        <w:t xml:space="preserve"> информации, возможно на основе </w:t>
      </w:r>
      <w:r w:rsidR="00F54E78" w:rsidRPr="009E7F70"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="00F54E78" w:rsidRPr="009E7F70">
        <w:rPr>
          <w:rFonts w:ascii="Times New Roman" w:hAnsi="Times New Roman" w:cs="Times New Roman"/>
          <w:sz w:val="28"/>
          <w:szCs w:val="28"/>
        </w:rPr>
        <w:t>-</w:t>
      </w:r>
      <w:r w:rsidR="00F54E78" w:rsidRPr="009E7F70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F54E78">
        <w:rPr>
          <w:rFonts w:ascii="Times New Roman" w:hAnsi="Times New Roman" w:cs="Times New Roman"/>
          <w:sz w:val="28"/>
          <w:szCs w:val="28"/>
        </w:rPr>
        <w:t>)</w:t>
      </w:r>
      <w:r w:rsidR="00E43E09" w:rsidRPr="009E7F70">
        <w:rPr>
          <w:rFonts w:ascii="Times New Roman" w:hAnsi="Times New Roman" w:cs="Times New Roman"/>
          <w:sz w:val="28"/>
          <w:szCs w:val="28"/>
        </w:rPr>
        <w:t>;</w:t>
      </w:r>
    </w:p>
    <w:p w14:paraId="0AEF541B" w14:textId="77777777" w:rsidR="00346402" w:rsidRPr="009E7F70" w:rsidRDefault="00346402" w:rsidP="009C16C8">
      <w:pPr>
        <w:pStyle w:val="a4"/>
        <w:numPr>
          <w:ilvl w:val="3"/>
          <w:numId w:val="2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 xml:space="preserve">анализа наметившихся и ожидаемых действий по адаптации российского </w:t>
      </w:r>
      <w:r w:rsidR="00E43E09" w:rsidRPr="009E7F70">
        <w:rPr>
          <w:rFonts w:ascii="Times New Roman" w:hAnsi="Times New Roman" w:cs="Times New Roman"/>
          <w:sz w:val="28"/>
          <w:szCs w:val="28"/>
        </w:rPr>
        <w:t>сектора ИКТ к условиям санкций.</w:t>
      </w:r>
    </w:p>
    <w:p w14:paraId="61CEEEAD" w14:textId="42F095B7" w:rsidR="00340974" w:rsidRDefault="00AB27F8" w:rsidP="009C16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lastRenderedPageBreak/>
        <w:t xml:space="preserve">Должны быть рассчитаны параметры негативного, инерционного и целевого сценариев. </w:t>
      </w:r>
      <w:r w:rsidR="00340974">
        <w:rPr>
          <w:rFonts w:ascii="Times New Roman" w:hAnsi="Times New Roman" w:cs="Times New Roman"/>
          <w:sz w:val="28"/>
          <w:szCs w:val="28"/>
        </w:rPr>
        <w:t xml:space="preserve">Для </w:t>
      </w:r>
      <w:r w:rsidR="00340974" w:rsidRPr="009C16C8">
        <w:rPr>
          <w:rFonts w:ascii="Times New Roman" w:hAnsi="Times New Roman" w:cs="Times New Roman"/>
          <w:sz w:val="28"/>
          <w:szCs w:val="28"/>
        </w:rPr>
        <w:t>инерционн</w:t>
      </w:r>
      <w:r w:rsidR="00340974">
        <w:rPr>
          <w:rFonts w:ascii="Times New Roman" w:hAnsi="Times New Roman" w:cs="Times New Roman"/>
          <w:sz w:val="28"/>
          <w:szCs w:val="28"/>
        </w:rPr>
        <w:t>ого</w:t>
      </w:r>
      <w:r w:rsidR="00340974" w:rsidRPr="009C16C8">
        <w:rPr>
          <w:rFonts w:ascii="Times New Roman" w:hAnsi="Times New Roman" w:cs="Times New Roman"/>
          <w:sz w:val="28"/>
          <w:szCs w:val="28"/>
        </w:rPr>
        <w:t xml:space="preserve"> и целево</w:t>
      </w:r>
      <w:r w:rsidR="00340974">
        <w:rPr>
          <w:rFonts w:ascii="Times New Roman" w:hAnsi="Times New Roman" w:cs="Times New Roman"/>
          <w:sz w:val="28"/>
          <w:szCs w:val="28"/>
        </w:rPr>
        <w:t>го</w:t>
      </w:r>
      <w:r w:rsidR="00340974" w:rsidRPr="009C16C8">
        <w:rPr>
          <w:rFonts w:ascii="Times New Roman" w:hAnsi="Times New Roman" w:cs="Times New Roman"/>
          <w:sz w:val="28"/>
          <w:szCs w:val="28"/>
        </w:rPr>
        <w:t xml:space="preserve"> сценари</w:t>
      </w:r>
      <w:r w:rsidR="00340974">
        <w:rPr>
          <w:rFonts w:ascii="Times New Roman" w:hAnsi="Times New Roman" w:cs="Times New Roman"/>
          <w:sz w:val="28"/>
          <w:szCs w:val="28"/>
        </w:rPr>
        <w:t xml:space="preserve">ев необходимо отразить </w:t>
      </w:r>
      <w:r w:rsidR="00340974" w:rsidRPr="009C16C8">
        <w:rPr>
          <w:rFonts w:ascii="Times New Roman" w:hAnsi="Times New Roman" w:cs="Times New Roman"/>
          <w:sz w:val="28"/>
          <w:szCs w:val="28"/>
        </w:rPr>
        <w:t>максимальн</w:t>
      </w:r>
      <w:r w:rsidR="00340974">
        <w:rPr>
          <w:rFonts w:ascii="Times New Roman" w:hAnsi="Times New Roman" w:cs="Times New Roman"/>
          <w:sz w:val="28"/>
          <w:szCs w:val="28"/>
        </w:rPr>
        <w:t>ое использование и воспроизводство</w:t>
      </w:r>
      <w:r w:rsidR="00340974" w:rsidRPr="009C16C8">
        <w:rPr>
          <w:rFonts w:ascii="Times New Roman" w:hAnsi="Times New Roman" w:cs="Times New Roman"/>
          <w:sz w:val="28"/>
          <w:szCs w:val="28"/>
        </w:rPr>
        <w:t xml:space="preserve"> потенциала, включая выход на рынки развивающихся стран.</w:t>
      </w:r>
    </w:p>
    <w:p w14:paraId="681FAA3A" w14:textId="72932E92" w:rsidR="008755F7" w:rsidRDefault="00AB27F8" w:rsidP="009C16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При </w:t>
      </w:r>
      <w:r w:rsidR="00F54E78">
        <w:rPr>
          <w:rFonts w:ascii="Times New Roman" w:hAnsi="Times New Roman" w:cs="Times New Roman"/>
          <w:sz w:val="28"/>
          <w:szCs w:val="28"/>
        </w:rPr>
        <w:t xml:space="preserve">количественном </w:t>
      </w:r>
      <w:r w:rsidRPr="009C16C8">
        <w:rPr>
          <w:rFonts w:ascii="Times New Roman" w:hAnsi="Times New Roman" w:cs="Times New Roman"/>
          <w:sz w:val="28"/>
          <w:szCs w:val="28"/>
        </w:rPr>
        <w:t xml:space="preserve">расчете </w:t>
      </w:r>
      <w:r w:rsidR="008755F7" w:rsidRPr="009C16C8">
        <w:rPr>
          <w:rFonts w:ascii="Times New Roman" w:hAnsi="Times New Roman" w:cs="Times New Roman"/>
          <w:sz w:val="28"/>
          <w:szCs w:val="28"/>
        </w:rPr>
        <w:t>средне-</w:t>
      </w:r>
      <w:r w:rsidR="009C16C8">
        <w:rPr>
          <w:rFonts w:ascii="Times New Roman" w:hAnsi="Times New Roman" w:cs="Times New Roman"/>
          <w:sz w:val="28"/>
          <w:szCs w:val="28"/>
        </w:rPr>
        <w:t xml:space="preserve"> </w:t>
      </w:r>
      <w:r w:rsidR="008755F7" w:rsidRPr="009C16C8">
        <w:rPr>
          <w:rFonts w:ascii="Times New Roman" w:hAnsi="Times New Roman" w:cs="Times New Roman"/>
          <w:sz w:val="28"/>
          <w:szCs w:val="28"/>
        </w:rPr>
        <w:t>(</w:t>
      </w:r>
      <w:r w:rsidR="00F54E78">
        <w:rPr>
          <w:rFonts w:ascii="Times New Roman" w:hAnsi="Times New Roman" w:cs="Times New Roman"/>
          <w:sz w:val="28"/>
          <w:szCs w:val="28"/>
        </w:rPr>
        <w:t>до 2026 г.</w:t>
      </w:r>
      <w:r w:rsidR="008755F7" w:rsidRPr="009C16C8">
        <w:rPr>
          <w:rFonts w:ascii="Times New Roman" w:hAnsi="Times New Roman" w:cs="Times New Roman"/>
          <w:sz w:val="28"/>
          <w:szCs w:val="28"/>
        </w:rPr>
        <w:t>) и долгосрочных (</w:t>
      </w:r>
      <w:r w:rsidR="00F54E78">
        <w:rPr>
          <w:rFonts w:ascii="Times New Roman" w:hAnsi="Times New Roman" w:cs="Times New Roman"/>
          <w:sz w:val="28"/>
          <w:szCs w:val="28"/>
        </w:rPr>
        <w:t>до 2035 г.</w:t>
      </w:r>
      <w:r w:rsidR="008755F7" w:rsidRPr="009C16C8">
        <w:rPr>
          <w:rFonts w:ascii="Times New Roman" w:hAnsi="Times New Roman" w:cs="Times New Roman"/>
          <w:sz w:val="28"/>
          <w:szCs w:val="28"/>
        </w:rPr>
        <w:t xml:space="preserve">) </w:t>
      </w:r>
      <w:r w:rsidR="006B725D" w:rsidRPr="009C16C8">
        <w:rPr>
          <w:rFonts w:ascii="Times New Roman" w:hAnsi="Times New Roman" w:cs="Times New Roman"/>
          <w:sz w:val="28"/>
          <w:szCs w:val="28"/>
        </w:rPr>
        <w:t xml:space="preserve">сценарных </w:t>
      </w:r>
      <w:r w:rsidR="00AF5341" w:rsidRPr="009C16C8">
        <w:rPr>
          <w:rFonts w:ascii="Times New Roman" w:hAnsi="Times New Roman" w:cs="Times New Roman"/>
          <w:sz w:val="28"/>
          <w:szCs w:val="28"/>
        </w:rPr>
        <w:t xml:space="preserve">прогнозов </w:t>
      </w:r>
      <w:r w:rsidR="008755F7" w:rsidRPr="009C16C8">
        <w:rPr>
          <w:rFonts w:ascii="Times New Roman" w:hAnsi="Times New Roman" w:cs="Times New Roman"/>
          <w:sz w:val="28"/>
          <w:szCs w:val="28"/>
        </w:rPr>
        <w:t>развития отрасли информационно-коммуникационных технологий, получени</w:t>
      </w:r>
      <w:r w:rsidRPr="009C16C8">
        <w:rPr>
          <w:rFonts w:ascii="Times New Roman" w:hAnsi="Times New Roman" w:cs="Times New Roman"/>
          <w:sz w:val="28"/>
          <w:szCs w:val="28"/>
        </w:rPr>
        <w:t>и</w:t>
      </w:r>
      <w:r w:rsidR="008755F7" w:rsidRPr="009C16C8">
        <w:rPr>
          <w:rFonts w:ascii="Times New Roman" w:hAnsi="Times New Roman" w:cs="Times New Roman"/>
          <w:sz w:val="28"/>
          <w:szCs w:val="28"/>
        </w:rPr>
        <w:t xml:space="preserve"> соответствующих количественных оценок, включая оценки развития экосистемы ИКТ</w:t>
      </w:r>
      <w:r w:rsidR="002F43F7" w:rsidRPr="009C16C8">
        <w:rPr>
          <w:rFonts w:ascii="Times New Roman" w:hAnsi="Times New Roman" w:cs="Times New Roman"/>
          <w:sz w:val="28"/>
          <w:szCs w:val="28"/>
        </w:rPr>
        <w:t>,</w:t>
      </w:r>
      <w:r w:rsidR="008755F7" w:rsidRPr="009C16C8">
        <w:rPr>
          <w:rFonts w:ascii="Times New Roman" w:hAnsi="Times New Roman" w:cs="Times New Roman"/>
          <w:sz w:val="28"/>
          <w:szCs w:val="28"/>
        </w:rPr>
        <w:t xml:space="preserve"> </w:t>
      </w:r>
      <w:r w:rsidR="00FC018D" w:rsidRPr="009C16C8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8755F7" w:rsidRPr="009C16C8">
        <w:rPr>
          <w:rFonts w:ascii="Times New Roman" w:hAnsi="Times New Roman" w:cs="Times New Roman"/>
          <w:sz w:val="28"/>
          <w:szCs w:val="28"/>
        </w:rPr>
        <w:t>учт</w:t>
      </w:r>
      <w:r w:rsidR="00FC018D" w:rsidRPr="009C16C8">
        <w:rPr>
          <w:rFonts w:ascii="Times New Roman" w:hAnsi="Times New Roman" w:cs="Times New Roman"/>
          <w:sz w:val="28"/>
          <w:szCs w:val="28"/>
        </w:rPr>
        <w:t>ены последние доступные статистические данные</w:t>
      </w:r>
      <w:r w:rsidR="008755F7" w:rsidRPr="009C16C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C018D" w:rsidRPr="009C16C8">
        <w:rPr>
          <w:rFonts w:ascii="Times New Roman" w:hAnsi="Times New Roman" w:cs="Times New Roman"/>
          <w:sz w:val="28"/>
          <w:szCs w:val="28"/>
        </w:rPr>
        <w:t>значени</w:t>
      </w:r>
      <w:r w:rsidR="00A0682F" w:rsidRPr="009C16C8">
        <w:rPr>
          <w:rFonts w:ascii="Times New Roman" w:hAnsi="Times New Roman" w:cs="Times New Roman"/>
          <w:sz w:val="28"/>
          <w:szCs w:val="28"/>
        </w:rPr>
        <w:t>я</w:t>
      </w:r>
      <w:r w:rsidR="00FC018D" w:rsidRPr="009C16C8">
        <w:rPr>
          <w:rFonts w:ascii="Times New Roman" w:hAnsi="Times New Roman" w:cs="Times New Roman"/>
          <w:sz w:val="28"/>
          <w:szCs w:val="28"/>
        </w:rPr>
        <w:t xml:space="preserve"> </w:t>
      </w:r>
      <w:r w:rsidR="008755F7" w:rsidRPr="009C16C8">
        <w:rPr>
          <w:rFonts w:ascii="Times New Roman" w:hAnsi="Times New Roman" w:cs="Times New Roman"/>
          <w:sz w:val="28"/>
          <w:szCs w:val="28"/>
        </w:rPr>
        <w:t xml:space="preserve">экзогенно-задаваемых параметров в соответствии с </w:t>
      </w:r>
      <w:r w:rsidR="00A77B9F">
        <w:rPr>
          <w:rFonts w:ascii="Times New Roman" w:hAnsi="Times New Roman" w:cs="Times New Roman"/>
          <w:sz w:val="28"/>
          <w:szCs w:val="28"/>
        </w:rPr>
        <w:t>возможными</w:t>
      </w:r>
      <w:r w:rsidR="00F54E78">
        <w:rPr>
          <w:rFonts w:ascii="Times New Roman" w:hAnsi="Times New Roman" w:cs="Times New Roman"/>
          <w:sz w:val="28"/>
          <w:szCs w:val="28"/>
        </w:rPr>
        <w:t xml:space="preserve"> вариантами</w:t>
      </w:r>
      <w:r w:rsidR="008755F7" w:rsidRPr="009C16C8">
        <w:rPr>
          <w:rFonts w:ascii="Times New Roman" w:hAnsi="Times New Roman" w:cs="Times New Roman"/>
          <w:sz w:val="28"/>
          <w:szCs w:val="28"/>
        </w:rPr>
        <w:t xml:space="preserve"> </w:t>
      </w:r>
      <w:r w:rsidR="000C18BB">
        <w:rPr>
          <w:rFonts w:ascii="Times New Roman" w:hAnsi="Times New Roman" w:cs="Times New Roman"/>
          <w:sz w:val="28"/>
          <w:szCs w:val="28"/>
        </w:rPr>
        <w:t xml:space="preserve">развития российских и мировых рынков, а также </w:t>
      </w:r>
      <w:r w:rsidR="008755F7" w:rsidRPr="009C16C8">
        <w:rPr>
          <w:rFonts w:ascii="Times New Roman" w:hAnsi="Times New Roman" w:cs="Times New Roman"/>
          <w:sz w:val="28"/>
          <w:szCs w:val="28"/>
        </w:rPr>
        <w:t>расширения системы санкций и постепенной адаптац</w:t>
      </w:r>
      <w:r w:rsidR="00AF5341" w:rsidRPr="009C16C8">
        <w:rPr>
          <w:rFonts w:ascii="Times New Roman" w:hAnsi="Times New Roman" w:cs="Times New Roman"/>
          <w:sz w:val="28"/>
          <w:szCs w:val="28"/>
        </w:rPr>
        <w:t>ией российской экономики к ним</w:t>
      </w:r>
      <w:r w:rsidR="00340974">
        <w:rPr>
          <w:rFonts w:ascii="Times New Roman" w:hAnsi="Times New Roman" w:cs="Times New Roman"/>
          <w:sz w:val="28"/>
          <w:szCs w:val="28"/>
        </w:rPr>
        <w:t>.</w:t>
      </w:r>
    </w:p>
    <w:p w14:paraId="092F6101" w14:textId="71015950" w:rsidR="005D3301" w:rsidRPr="006774A5" w:rsidRDefault="005D3301" w:rsidP="009C16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A5">
        <w:rPr>
          <w:rFonts w:ascii="Times New Roman" w:hAnsi="Times New Roman" w:cs="Times New Roman"/>
          <w:sz w:val="28"/>
          <w:szCs w:val="28"/>
        </w:rPr>
        <w:t>Рекомендуемые источники информации:</w:t>
      </w:r>
    </w:p>
    <w:p w14:paraId="0F6C6387" w14:textId="21BE6244" w:rsidR="005D3301" w:rsidRPr="006774A5" w:rsidRDefault="007D4350" w:rsidP="005D330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A5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5D3301" w:rsidRPr="006774A5">
        <w:rPr>
          <w:rFonts w:ascii="Times New Roman" w:hAnsi="Times New Roman" w:cs="Times New Roman"/>
          <w:sz w:val="28"/>
          <w:szCs w:val="28"/>
        </w:rPr>
        <w:t>Росстат</w:t>
      </w:r>
      <w:r w:rsidRPr="006774A5">
        <w:rPr>
          <w:rFonts w:ascii="Times New Roman" w:hAnsi="Times New Roman" w:cs="Times New Roman"/>
          <w:sz w:val="28"/>
          <w:szCs w:val="28"/>
        </w:rPr>
        <w:t>а</w:t>
      </w:r>
      <w:r w:rsidR="005D3301" w:rsidRPr="006774A5">
        <w:rPr>
          <w:rFonts w:ascii="Times New Roman" w:hAnsi="Times New Roman" w:cs="Times New Roman"/>
          <w:sz w:val="28"/>
          <w:szCs w:val="28"/>
        </w:rPr>
        <w:t xml:space="preserve">, </w:t>
      </w:r>
      <w:r w:rsidR="00600E44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5D3301" w:rsidRPr="006774A5">
        <w:rPr>
          <w:rFonts w:ascii="Times New Roman" w:hAnsi="Times New Roman" w:cs="Times New Roman"/>
          <w:sz w:val="28"/>
          <w:szCs w:val="28"/>
        </w:rPr>
        <w:t xml:space="preserve">демографический прогноз Росстата, </w:t>
      </w:r>
      <w:r w:rsidRPr="006774A5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5D3301" w:rsidRPr="006774A5">
        <w:rPr>
          <w:rFonts w:ascii="Times New Roman" w:hAnsi="Times New Roman" w:cs="Times New Roman"/>
          <w:sz w:val="28"/>
          <w:szCs w:val="28"/>
        </w:rPr>
        <w:t>Банк</w:t>
      </w:r>
      <w:r w:rsidRPr="006774A5">
        <w:rPr>
          <w:rFonts w:ascii="Times New Roman" w:hAnsi="Times New Roman" w:cs="Times New Roman"/>
          <w:sz w:val="28"/>
          <w:szCs w:val="28"/>
        </w:rPr>
        <w:t>а</w:t>
      </w:r>
      <w:r w:rsidR="005D3301" w:rsidRPr="006774A5">
        <w:rPr>
          <w:rFonts w:ascii="Times New Roman" w:hAnsi="Times New Roman" w:cs="Times New Roman"/>
          <w:sz w:val="28"/>
          <w:szCs w:val="28"/>
        </w:rPr>
        <w:t xml:space="preserve"> России, сборники ВШЭ, </w:t>
      </w:r>
      <w:r w:rsidRPr="006774A5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5D3301" w:rsidRPr="006774A5">
        <w:rPr>
          <w:rFonts w:ascii="Times New Roman" w:hAnsi="Times New Roman" w:cs="Times New Roman"/>
          <w:sz w:val="28"/>
          <w:szCs w:val="28"/>
        </w:rPr>
        <w:t>Международн</w:t>
      </w:r>
      <w:r w:rsidR="00600E44">
        <w:rPr>
          <w:rFonts w:ascii="Times New Roman" w:hAnsi="Times New Roman" w:cs="Times New Roman"/>
          <w:sz w:val="28"/>
          <w:szCs w:val="28"/>
        </w:rPr>
        <w:t>ого</w:t>
      </w:r>
      <w:r w:rsidR="005D3301" w:rsidRPr="006774A5">
        <w:rPr>
          <w:rFonts w:ascii="Times New Roman" w:hAnsi="Times New Roman" w:cs="Times New Roman"/>
          <w:sz w:val="28"/>
          <w:szCs w:val="28"/>
        </w:rPr>
        <w:t xml:space="preserve"> союз</w:t>
      </w:r>
      <w:r w:rsidR="00600E44">
        <w:rPr>
          <w:rFonts w:ascii="Times New Roman" w:hAnsi="Times New Roman" w:cs="Times New Roman"/>
          <w:sz w:val="28"/>
          <w:szCs w:val="28"/>
        </w:rPr>
        <w:t>а</w:t>
      </w:r>
      <w:r w:rsidR="005D3301" w:rsidRPr="006774A5">
        <w:rPr>
          <w:rFonts w:ascii="Times New Roman" w:hAnsi="Times New Roman" w:cs="Times New Roman"/>
          <w:sz w:val="28"/>
          <w:szCs w:val="28"/>
        </w:rPr>
        <w:t xml:space="preserve"> электросвязи ООН, Отчет Федерального казначейства об исполнении консолидированного бюджета РФ и бюджетов государственных внебюджетных фондов, </w:t>
      </w:r>
      <w:r w:rsidR="00600E44">
        <w:rPr>
          <w:rFonts w:ascii="Times New Roman" w:hAnsi="Times New Roman" w:cs="Times New Roman"/>
          <w:sz w:val="28"/>
          <w:szCs w:val="28"/>
        </w:rPr>
        <w:t>а</w:t>
      </w:r>
      <w:r w:rsidR="005D3301" w:rsidRPr="006774A5">
        <w:rPr>
          <w:rFonts w:ascii="Times New Roman" w:hAnsi="Times New Roman" w:cs="Times New Roman"/>
          <w:sz w:val="28"/>
          <w:szCs w:val="28"/>
        </w:rPr>
        <w:t xml:space="preserve">налитические сборники РАВИ, </w:t>
      </w:r>
      <w:r w:rsidRPr="006774A5">
        <w:rPr>
          <w:rFonts w:ascii="Times New Roman" w:hAnsi="Times New Roman" w:cs="Times New Roman"/>
          <w:sz w:val="28"/>
          <w:szCs w:val="28"/>
        </w:rPr>
        <w:t>г</w:t>
      </w:r>
      <w:r w:rsidR="005D3301" w:rsidRPr="006774A5">
        <w:rPr>
          <w:rFonts w:ascii="Times New Roman" w:hAnsi="Times New Roman" w:cs="Times New Roman"/>
          <w:sz w:val="28"/>
          <w:szCs w:val="28"/>
        </w:rPr>
        <w:t>одовой отчет ФРИИ, годовые отчеты институтов развития и иные аналитические отчеты и базы данных.</w:t>
      </w:r>
    </w:p>
    <w:p w14:paraId="3786BF25" w14:textId="77777777" w:rsidR="009C16C8" w:rsidRPr="006774A5" w:rsidRDefault="009C16C8" w:rsidP="009C16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FB64B8" w14:textId="31216592" w:rsidR="00AB27F8" w:rsidRPr="00D64B54" w:rsidRDefault="009C16C8" w:rsidP="00D64B54">
      <w:pPr>
        <w:pStyle w:val="a"/>
        <w:numPr>
          <w:ilvl w:val="0"/>
          <w:numId w:val="0"/>
        </w:numPr>
        <w:shd w:val="clear" w:color="auto" w:fill="FFFFFF" w:themeFill="background1"/>
        <w:spacing w:after="0" w:line="240" w:lineRule="auto"/>
        <w:ind w:firstLine="709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4.</w:t>
      </w:r>
      <w:r w:rsid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3</w:t>
      </w:r>
      <w:r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. </w:t>
      </w:r>
      <w:r w:rsidR="00AB27F8"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Анализ траекторий развития компаний-участников акселерационной программы 2023 года на основе разработанной ранее модели развития инновационной технологической компании</w:t>
      </w:r>
      <w:r w:rsidR="006236AD"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.</w:t>
      </w:r>
    </w:p>
    <w:p w14:paraId="75119E1B" w14:textId="77777777" w:rsidR="00E67C22" w:rsidRDefault="00E67C22" w:rsidP="009C16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3DF071" w14:textId="2DFDD67B" w:rsidR="00AB27F8" w:rsidRPr="009C16C8" w:rsidRDefault="00AB27F8" w:rsidP="009C16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542744" w:rsidRPr="009C16C8">
        <w:rPr>
          <w:rFonts w:ascii="Times New Roman" w:hAnsi="Times New Roman" w:cs="Times New Roman"/>
          <w:sz w:val="28"/>
          <w:szCs w:val="28"/>
        </w:rPr>
        <w:t xml:space="preserve">траекторий развития </w:t>
      </w:r>
      <w:r w:rsidR="00E67C22">
        <w:rPr>
          <w:rFonts w:ascii="Times New Roman" w:hAnsi="Times New Roman" w:cs="Times New Roman"/>
          <w:sz w:val="28"/>
          <w:szCs w:val="28"/>
        </w:rPr>
        <w:t>ко</w:t>
      </w:r>
      <w:r w:rsidR="00542744" w:rsidRPr="009C16C8">
        <w:rPr>
          <w:rFonts w:ascii="Times New Roman" w:hAnsi="Times New Roman" w:cs="Times New Roman"/>
          <w:sz w:val="28"/>
          <w:szCs w:val="28"/>
        </w:rPr>
        <w:t>мпаний-</w:t>
      </w:r>
      <w:r w:rsidRPr="009C16C8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542744" w:rsidRPr="009C16C8">
        <w:rPr>
          <w:rFonts w:ascii="Times New Roman" w:hAnsi="Times New Roman" w:cs="Times New Roman"/>
          <w:sz w:val="28"/>
          <w:szCs w:val="28"/>
        </w:rPr>
        <w:t xml:space="preserve">акселерационной программы </w:t>
      </w:r>
      <w:r w:rsidRPr="009C16C8">
        <w:rPr>
          <w:rFonts w:ascii="Times New Roman" w:hAnsi="Times New Roman" w:cs="Times New Roman"/>
          <w:sz w:val="28"/>
          <w:szCs w:val="28"/>
        </w:rPr>
        <w:t xml:space="preserve">должен проводиться для компаний, отобранных для прохождения акселератора </w:t>
      </w:r>
      <w:r w:rsidR="00E67C22">
        <w:rPr>
          <w:rFonts w:ascii="Times New Roman" w:hAnsi="Times New Roman" w:cs="Times New Roman"/>
          <w:sz w:val="28"/>
          <w:szCs w:val="28"/>
        </w:rPr>
        <w:t>Спринт</w:t>
      </w:r>
      <w:r w:rsidR="00542744" w:rsidRPr="009C16C8">
        <w:rPr>
          <w:rFonts w:ascii="Times New Roman" w:hAnsi="Times New Roman" w:cs="Times New Roman"/>
          <w:sz w:val="28"/>
          <w:szCs w:val="28"/>
        </w:rPr>
        <w:t xml:space="preserve"> </w:t>
      </w:r>
      <w:r w:rsidRPr="009C16C8">
        <w:rPr>
          <w:rFonts w:ascii="Times New Roman" w:hAnsi="Times New Roman" w:cs="Times New Roman"/>
          <w:sz w:val="28"/>
          <w:szCs w:val="28"/>
        </w:rPr>
        <w:t>в 2023 году.</w:t>
      </w:r>
    </w:p>
    <w:p w14:paraId="1C92702C" w14:textId="0723613A" w:rsidR="00542744" w:rsidRPr="009C16C8" w:rsidRDefault="00AB27F8" w:rsidP="009C16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Анализ траектории должен проводиться </w:t>
      </w:r>
      <w:r w:rsidR="00542744" w:rsidRPr="009C16C8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9C16C8">
        <w:rPr>
          <w:rFonts w:ascii="Times New Roman" w:hAnsi="Times New Roman" w:cs="Times New Roman"/>
          <w:sz w:val="28"/>
          <w:szCs w:val="28"/>
        </w:rPr>
        <w:t xml:space="preserve">скорректированной в 2022 году разработанной в 2021 году </w:t>
      </w:r>
      <w:r w:rsidR="00542744" w:rsidRPr="009C16C8">
        <w:rPr>
          <w:rFonts w:ascii="Times New Roman" w:hAnsi="Times New Roman" w:cs="Times New Roman"/>
          <w:sz w:val="28"/>
          <w:szCs w:val="28"/>
        </w:rPr>
        <w:t>модели развития инновационной технологической компании</w:t>
      </w:r>
      <w:r w:rsidR="00542744" w:rsidRPr="009C16C8" w:rsidDel="00FF16E8">
        <w:rPr>
          <w:rFonts w:ascii="Times New Roman" w:hAnsi="Times New Roman" w:cs="Times New Roman"/>
          <w:sz w:val="28"/>
          <w:szCs w:val="28"/>
        </w:rPr>
        <w:t xml:space="preserve"> </w:t>
      </w:r>
      <w:r w:rsidR="00542744" w:rsidRPr="009C16C8">
        <w:rPr>
          <w:rFonts w:ascii="Times New Roman" w:hAnsi="Times New Roman" w:cs="Times New Roman"/>
          <w:sz w:val="28"/>
          <w:szCs w:val="28"/>
        </w:rPr>
        <w:t xml:space="preserve">и кластеризации компаний по типам наиболее вероятных траекторий развития в </w:t>
      </w:r>
      <w:r w:rsidR="00673013" w:rsidRPr="009C16C8">
        <w:rPr>
          <w:rFonts w:ascii="Times New Roman" w:hAnsi="Times New Roman" w:cs="Times New Roman"/>
          <w:sz w:val="28"/>
          <w:szCs w:val="28"/>
        </w:rPr>
        <w:t>изменившихся условиях развития</w:t>
      </w:r>
      <w:r w:rsidRPr="009C16C8">
        <w:rPr>
          <w:rFonts w:ascii="Times New Roman" w:hAnsi="Times New Roman" w:cs="Times New Roman"/>
          <w:sz w:val="28"/>
          <w:szCs w:val="28"/>
        </w:rPr>
        <w:t>.</w:t>
      </w:r>
    </w:p>
    <w:p w14:paraId="1A4DE51A" w14:textId="281E52E8" w:rsidR="00AB27F8" w:rsidRPr="009C16C8" w:rsidRDefault="00AB27F8" w:rsidP="009C16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Анализ должен проводиться на основе показателей их хозяйственной деятельности, имеющихся в открытых источниках (например, системе СПАРК).</w:t>
      </w:r>
    </w:p>
    <w:p w14:paraId="475FAEA8" w14:textId="77777777" w:rsidR="009C16C8" w:rsidRDefault="009C16C8" w:rsidP="009C16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7"/>
    <w:bookmarkEnd w:id="8"/>
    <w:p w14:paraId="652BD82A" w14:textId="4A3AFD42" w:rsidR="009A1038" w:rsidRPr="00D64B54" w:rsidRDefault="00C50CA3" w:rsidP="00D64B54">
      <w:pPr>
        <w:pStyle w:val="a"/>
        <w:numPr>
          <w:ilvl w:val="0"/>
          <w:numId w:val="0"/>
        </w:numPr>
        <w:shd w:val="clear" w:color="auto" w:fill="FFFFFF" w:themeFill="background1"/>
        <w:spacing w:after="0" w:line="240" w:lineRule="auto"/>
        <w:ind w:firstLine="709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5. </w:t>
      </w:r>
      <w:r w:rsidR="009A1038"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Требования к разрабатываемой документации</w:t>
      </w:r>
    </w:p>
    <w:p w14:paraId="5E10BBF7" w14:textId="77777777" w:rsidR="00DC7D15" w:rsidRPr="00D64B54" w:rsidRDefault="00A40878" w:rsidP="00D64B54">
      <w:pPr>
        <w:pStyle w:val="a"/>
        <w:numPr>
          <w:ilvl w:val="0"/>
          <w:numId w:val="0"/>
        </w:numPr>
        <w:shd w:val="clear" w:color="auto" w:fill="FFFFFF" w:themeFill="background1"/>
        <w:spacing w:after="0" w:line="240" w:lineRule="auto"/>
        <w:ind w:firstLine="709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5.1 </w:t>
      </w:r>
      <w:r w:rsidR="00DC7D15"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Требования к отчету исследовательской работы.</w:t>
      </w:r>
    </w:p>
    <w:p w14:paraId="4307E479" w14:textId="77777777" w:rsidR="00DC7D15" w:rsidRPr="009E7F70" w:rsidRDefault="00A40878" w:rsidP="00C50C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>Требования к оформлению отчета:</w:t>
      </w:r>
    </w:p>
    <w:p w14:paraId="20D4C575" w14:textId="77777777" w:rsidR="00DC7D15" w:rsidRPr="009E7F70" w:rsidRDefault="00DC7D15" w:rsidP="00C50C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>Структурными элементами отчета исследовательской работы (далее – Отчет) должны являться:</w:t>
      </w:r>
    </w:p>
    <w:p w14:paraId="1DA7E8A1" w14:textId="77777777" w:rsidR="00DC7D15" w:rsidRPr="009E7F70" w:rsidRDefault="00DC7D15" w:rsidP="00C50C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>- титульный лист;</w:t>
      </w:r>
    </w:p>
    <w:p w14:paraId="4D943B22" w14:textId="77777777" w:rsidR="00DC7D15" w:rsidRPr="009E7F70" w:rsidRDefault="00DC7D15" w:rsidP="00C50C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lastRenderedPageBreak/>
        <w:t>- список исполнителей;</w:t>
      </w:r>
    </w:p>
    <w:p w14:paraId="4AAD6E9A" w14:textId="77777777" w:rsidR="00DC7D15" w:rsidRPr="009E7F70" w:rsidRDefault="00DC7D15" w:rsidP="00C50C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>- реферат;</w:t>
      </w:r>
    </w:p>
    <w:p w14:paraId="7A78EF52" w14:textId="77777777" w:rsidR="00DC7D15" w:rsidRPr="009E7F70" w:rsidRDefault="00DC7D15" w:rsidP="00C50C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>- содержание;</w:t>
      </w:r>
    </w:p>
    <w:p w14:paraId="0C8213C7" w14:textId="77777777" w:rsidR="00DC7D15" w:rsidRPr="009E7F70" w:rsidRDefault="00DC7D15" w:rsidP="00C50C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>- термины и определения;</w:t>
      </w:r>
    </w:p>
    <w:p w14:paraId="753D7DD9" w14:textId="77777777" w:rsidR="00DC7D15" w:rsidRPr="009E7F70" w:rsidRDefault="00DC7D15" w:rsidP="00C50C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>- перечень сокращений и обозначений;</w:t>
      </w:r>
    </w:p>
    <w:p w14:paraId="5311F5C0" w14:textId="77777777" w:rsidR="00DC7D15" w:rsidRPr="009E7F70" w:rsidRDefault="00DC7D15" w:rsidP="00C50C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>- введение;</w:t>
      </w:r>
    </w:p>
    <w:p w14:paraId="730DB3C5" w14:textId="77777777" w:rsidR="00DC7D15" w:rsidRPr="009E7F70" w:rsidRDefault="00DC7D15" w:rsidP="00C50C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>- основная часть исследовательской работы;</w:t>
      </w:r>
    </w:p>
    <w:p w14:paraId="6FB6716B" w14:textId="77777777" w:rsidR="00DC7D15" w:rsidRPr="009E7F70" w:rsidRDefault="00DC7D15" w:rsidP="00C50C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>- заключение;</w:t>
      </w:r>
    </w:p>
    <w:p w14:paraId="452A0298" w14:textId="77777777" w:rsidR="00DC7D15" w:rsidRPr="009E7F70" w:rsidRDefault="00DC7D15" w:rsidP="00C50C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>- список использованных источников;</w:t>
      </w:r>
    </w:p>
    <w:p w14:paraId="77B24A45" w14:textId="77777777" w:rsidR="00DC7D15" w:rsidRPr="009E7F70" w:rsidRDefault="00DC7D15" w:rsidP="00C50C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>- приложения (при необходимости).</w:t>
      </w:r>
    </w:p>
    <w:p w14:paraId="0DD83D18" w14:textId="77777777" w:rsidR="00DC7D15" w:rsidRPr="009E7F70" w:rsidRDefault="00DC7D15" w:rsidP="00C50C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>Оглавление должно включать наименование всех разделов, подразделов, пунктов (если они имеют наименование) и наименование приложений с указанием номеров страниц, с которых начинаются соответствующие элементы Отчета.</w:t>
      </w:r>
    </w:p>
    <w:p w14:paraId="3BAC774B" w14:textId="77777777" w:rsidR="00DC7D15" w:rsidRPr="009E7F70" w:rsidRDefault="00DC7D15" w:rsidP="00C50C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>При составлении Отчета, состоящего из двух и более частей</w:t>
      </w:r>
      <w:r w:rsidR="00A40878" w:rsidRPr="009E7F70">
        <w:rPr>
          <w:rFonts w:ascii="Times New Roman" w:hAnsi="Times New Roman" w:cs="Times New Roman"/>
          <w:sz w:val="28"/>
          <w:szCs w:val="28"/>
        </w:rPr>
        <w:t>,</w:t>
      </w:r>
      <w:r w:rsidRPr="009E7F70">
        <w:rPr>
          <w:rFonts w:ascii="Times New Roman" w:hAnsi="Times New Roman" w:cs="Times New Roman"/>
          <w:sz w:val="28"/>
          <w:szCs w:val="28"/>
        </w:rPr>
        <w:t xml:space="preserve"> оглавление должно быть включено в каждую часть Отчета. При этом в первой части Отчета должно быть помещено оглавление всего Отчета с указанием номеров частей, в последующих – только оглавление соответствующей части. Допускается в первой части Отчета вместо оглавления последующих частей указывать только их наименование (номер).</w:t>
      </w:r>
    </w:p>
    <w:p w14:paraId="62694D37" w14:textId="77777777" w:rsidR="00DC7D15" w:rsidRPr="009E7F70" w:rsidRDefault="00DC7D15" w:rsidP="00C50C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>Структурный элемент Отчета «Обозначения и сокращения» должен содержать перечень обозначений и сокращений, применяемых в Отчете.</w:t>
      </w:r>
    </w:p>
    <w:p w14:paraId="7CC41011" w14:textId="77777777" w:rsidR="00DC7D15" w:rsidRPr="009E7F70" w:rsidRDefault="00DC7D15" w:rsidP="00C50C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>Основная часть Отчета должна отражать деятельность Подрядчика по выполнению исследовательской работы.</w:t>
      </w:r>
    </w:p>
    <w:p w14:paraId="08A95B42" w14:textId="77777777" w:rsidR="00DC7D15" w:rsidRPr="009E7F70" w:rsidRDefault="00DC7D15" w:rsidP="00C50C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>Заключение должно содержать краткие выводы по результатам выполнения исследовательской работы, оценку полноты решений целей и задач, указанных в пункте 3 настоящего технического задания.</w:t>
      </w:r>
    </w:p>
    <w:p w14:paraId="641EA8D9" w14:textId="77777777" w:rsidR="00DC7D15" w:rsidRPr="009E7F70" w:rsidRDefault="00DC7D15" w:rsidP="00C50C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0">
        <w:rPr>
          <w:rFonts w:ascii="Times New Roman" w:hAnsi="Times New Roman" w:cs="Times New Roman"/>
          <w:sz w:val="28"/>
          <w:szCs w:val="28"/>
        </w:rPr>
        <w:t>Документы и (или) материалы, связанные с выполнением исследовательской работы, которые не могут быть включены в основную часть Отчета или которые целесообразно представлять в виде отдельно указанных документов</w:t>
      </w:r>
      <w:r w:rsidR="00A40878" w:rsidRPr="009E7F70">
        <w:rPr>
          <w:rFonts w:ascii="Times New Roman" w:hAnsi="Times New Roman" w:cs="Times New Roman"/>
          <w:sz w:val="28"/>
          <w:szCs w:val="28"/>
        </w:rPr>
        <w:t>,</w:t>
      </w:r>
      <w:r w:rsidRPr="009E7F70">
        <w:rPr>
          <w:rFonts w:ascii="Times New Roman" w:hAnsi="Times New Roman" w:cs="Times New Roman"/>
          <w:sz w:val="28"/>
          <w:szCs w:val="28"/>
        </w:rPr>
        <w:t xml:space="preserve"> рекомендуется включать в Приложения.</w:t>
      </w:r>
    </w:p>
    <w:p w14:paraId="07407DAE" w14:textId="77777777" w:rsidR="00DC7D15" w:rsidRPr="009E7F70" w:rsidRDefault="00DC7D15" w:rsidP="00C50CA3">
      <w:pPr>
        <w:pStyle w:val="ListParagraph1"/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7209421" w14:textId="77777777" w:rsidR="00D64B54" w:rsidRDefault="009A1038" w:rsidP="00C50CA3">
      <w:pPr>
        <w:pStyle w:val="ListParagraph1"/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5.2</w:t>
      </w:r>
      <w:r w:rsidR="00A40878"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 </w:t>
      </w:r>
      <w:r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Отчетные материалы</w:t>
      </w:r>
      <w:r w:rsidRPr="009E7F70">
        <w:rPr>
          <w:rFonts w:ascii="Times New Roman" w:hAnsi="Times New Roman"/>
          <w:sz w:val="28"/>
          <w:szCs w:val="28"/>
        </w:rPr>
        <w:t xml:space="preserve"> </w:t>
      </w:r>
    </w:p>
    <w:p w14:paraId="50221E74" w14:textId="1027EE0B" w:rsidR="009A1038" w:rsidRPr="009E7F70" w:rsidRDefault="00D64B54" w:rsidP="00C50CA3">
      <w:pPr>
        <w:pStyle w:val="ListParagraph1"/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Отчетные материалы по</w:t>
      </w:r>
      <w:r w:rsidR="009A1038" w:rsidRPr="009E7F70">
        <w:rPr>
          <w:rFonts w:ascii="Times New Roman" w:hAnsi="Times New Roman"/>
          <w:sz w:val="28"/>
          <w:szCs w:val="28"/>
        </w:rPr>
        <w:t xml:space="preserve"> результатам </w:t>
      </w:r>
      <w:r w:rsidR="00B266DC">
        <w:rPr>
          <w:rFonts w:ascii="Times New Roman" w:hAnsi="Times New Roman"/>
          <w:sz w:val="28"/>
          <w:szCs w:val="28"/>
        </w:rPr>
        <w:t>выполнения аналитической работы</w:t>
      </w:r>
      <w:r w:rsidR="009A1038" w:rsidRPr="009E7F70">
        <w:rPr>
          <w:rFonts w:ascii="Times New Roman" w:hAnsi="Times New Roman"/>
          <w:sz w:val="28"/>
          <w:szCs w:val="28"/>
        </w:rPr>
        <w:t xml:space="preserve"> представля</w:t>
      </w:r>
      <w:r w:rsidR="00393F8D" w:rsidRPr="009E7F70">
        <w:rPr>
          <w:rFonts w:ascii="Times New Roman" w:hAnsi="Times New Roman"/>
          <w:sz w:val="28"/>
          <w:szCs w:val="28"/>
        </w:rPr>
        <w:t>ю</w:t>
      </w:r>
      <w:r w:rsidR="009A1038" w:rsidRPr="009E7F70">
        <w:rPr>
          <w:rFonts w:ascii="Times New Roman" w:hAnsi="Times New Roman"/>
          <w:sz w:val="28"/>
          <w:szCs w:val="28"/>
        </w:rPr>
        <w:t>тся Заказчику на бумажном носителе в одном экземпляре</w:t>
      </w:r>
      <w:r w:rsidR="00393F8D" w:rsidRPr="009E7F70">
        <w:rPr>
          <w:rFonts w:ascii="Times New Roman" w:hAnsi="Times New Roman"/>
          <w:sz w:val="28"/>
          <w:szCs w:val="28"/>
        </w:rPr>
        <w:t xml:space="preserve"> по адресу: г. Москва, ул. Мясницкая, д. 13, стр. 18</w:t>
      </w:r>
      <w:r w:rsidR="009A1038" w:rsidRPr="009E7F70">
        <w:rPr>
          <w:rFonts w:ascii="Times New Roman" w:hAnsi="Times New Roman"/>
          <w:sz w:val="28"/>
          <w:szCs w:val="28"/>
        </w:rPr>
        <w:t>, а также направля</w:t>
      </w:r>
      <w:r w:rsidR="00A40878" w:rsidRPr="009E7F70">
        <w:rPr>
          <w:rFonts w:ascii="Times New Roman" w:hAnsi="Times New Roman"/>
          <w:sz w:val="28"/>
          <w:szCs w:val="28"/>
        </w:rPr>
        <w:t>ю</w:t>
      </w:r>
      <w:r w:rsidR="009A1038" w:rsidRPr="009E7F70">
        <w:rPr>
          <w:rFonts w:ascii="Times New Roman" w:hAnsi="Times New Roman"/>
          <w:sz w:val="28"/>
          <w:szCs w:val="28"/>
        </w:rPr>
        <w:t xml:space="preserve">тся в электронном виде по электронному адресу: </w:t>
      </w:r>
      <w:hyperlink r:id="rId10" w:history="1">
        <w:r w:rsidR="00393F8D" w:rsidRPr="009E7F70">
          <w:rPr>
            <w:rStyle w:val="af1"/>
            <w:rFonts w:ascii="Times New Roman" w:hAnsi="Times New Roman"/>
            <w:sz w:val="28"/>
            <w:szCs w:val="28"/>
          </w:rPr>
          <w:t>iskrytnikova@iidf.ru</w:t>
        </w:r>
      </w:hyperlink>
      <w:r w:rsidR="009A1038" w:rsidRPr="009E7F70">
        <w:rPr>
          <w:rFonts w:ascii="Times New Roman" w:hAnsi="Times New Roman"/>
          <w:sz w:val="28"/>
          <w:szCs w:val="28"/>
        </w:rPr>
        <w:t>.</w:t>
      </w:r>
      <w:r w:rsidR="00393F8D" w:rsidRPr="009E7F70">
        <w:rPr>
          <w:rFonts w:ascii="Times New Roman" w:hAnsi="Times New Roman"/>
          <w:sz w:val="28"/>
          <w:szCs w:val="28"/>
        </w:rPr>
        <w:t xml:space="preserve"> Контактное лицо: Скрытникова Инна Рустамовна.</w:t>
      </w:r>
    </w:p>
    <w:p w14:paraId="4F4F85EC" w14:textId="77777777" w:rsidR="00981188" w:rsidRDefault="00981188" w:rsidP="00C50CA3">
      <w:pPr>
        <w:pStyle w:val="ListParagraph1"/>
        <w:shd w:val="clear" w:color="auto" w:fill="FFFFFF" w:themeFill="background1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7F7225B" w14:textId="69CA5AC7" w:rsidR="009A1038" w:rsidRPr="00D64B54" w:rsidRDefault="00C50CA3" w:rsidP="00C50CA3">
      <w:pPr>
        <w:pStyle w:val="ListParagraph1"/>
        <w:shd w:val="clear" w:color="auto" w:fill="FFFFFF" w:themeFill="background1"/>
        <w:ind w:left="0" w:firstLine="709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 xml:space="preserve">6. </w:t>
      </w:r>
      <w:r w:rsidR="009A1038"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 xml:space="preserve">Сроки и место выполнения </w:t>
      </w:r>
      <w:r w:rsidR="00B266DC"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работы</w:t>
      </w:r>
    </w:p>
    <w:p w14:paraId="2B5CC411" w14:textId="5180A166" w:rsidR="00D64B54" w:rsidRPr="00D64B54" w:rsidRDefault="009A1038" w:rsidP="00C50CA3">
      <w:pPr>
        <w:pStyle w:val="ListParagraph1"/>
        <w:shd w:val="clear" w:color="auto" w:fill="FFFFFF" w:themeFill="background1"/>
        <w:ind w:left="0" w:firstLine="709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6.1</w:t>
      </w:r>
      <w:r w:rsidR="00A40878"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 </w:t>
      </w:r>
      <w:r w:rsidR="00D64B54"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Этапы</w:t>
      </w:r>
    </w:p>
    <w:p w14:paraId="6EEDCB35" w14:textId="4661A752" w:rsidR="009A1038" w:rsidRPr="009E7F70" w:rsidRDefault="009A1038" w:rsidP="00C50CA3">
      <w:pPr>
        <w:pStyle w:val="ListParagraph1"/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7F70">
        <w:rPr>
          <w:rFonts w:ascii="Times New Roman" w:hAnsi="Times New Roman"/>
          <w:sz w:val="28"/>
          <w:szCs w:val="28"/>
        </w:rPr>
        <w:lastRenderedPageBreak/>
        <w:t xml:space="preserve">Исследование выполняется </w:t>
      </w:r>
      <w:r w:rsidR="003760C7" w:rsidRPr="009E7F70">
        <w:rPr>
          <w:rFonts w:ascii="Times New Roman" w:hAnsi="Times New Roman"/>
          <w:sz w:val="28"/>
          <w:szCs w:val="28"/>
        </w:rPr>
        <w:t>в один этап</w:t>
      </w:r>
      <w:r w:rsidRPr="009E7F70">
        <w:rPr>
          <w:rFonts w:ascii="Times New Roman" w:hAnsi="Times New Roman"/>
          <w:sz w:val="28"/>
          <w:szCs w:val="28"/>
        </w:rPr>
        <w:t>:</w:t>
      </w:r>
      <w:r w:rsidR="003760C7" w:rsidRPr="009E7F70">
        <w:rPr>
          <w:rFonts w:ascii="Times New Roman" w:hAnsi="Times New Roman"/>
          <w:sz w:val="28"/>
          <w:szCs w:val="28"/>
        </w:rPr>
        <w:t xml:space="preserve"> </w:t>
      </w:r>
      <w:r w:rsidRPr="009E7F70">
        <w:rPr>
          <w:rFonts w:ascii="Times New Roman" w:hAnsi="Times New Roman"/>
          <w:sz w:val="28"/>
          <w:szCs w:val="28"/>
        </w:rPr>
        <w:t xml:space="preserve">с момента заключения настоящего договора до </w:t>
      </w:r>
      <w:r w:rsidR="008755F7" w:rsidRPr="009E7F70">
        <w:rPr>
          <w:rFonts w:ascii="Times New Roman" w:hAnsi="Times New Roman"/>
          <w:sz w:val="28"/>
          <w:szCs w:val="28"/>
        </w:rPr>
        <w:t>1</w:t>
      </w:r>
      <w:r w:rsidR="00E44C75">
        <w:rPr>
          <w:rFonts w:ascii="Times New Roman" w:hAnsi="Times New Roman"/>
          <w:sz w:val="28"/>
          <w:szCs w:val="28"/>
        </w:rPr>
        <w:t>1</w:t>
      </w:r>
      <w:r w:rsidRPr="009E7F70">
        <w:rPr>
          <w:rFonts w:ascii="Times New Roman" w:hAnsi="Times New Roman"/>
          <w:sz w:val="28"/>
          <w:szCs w:val="28"/>
        </w:rPr>
        <w:t>.</w:t>
      </w:r>
      <w:r w:rsidR="003760C7" w:rsidRPr="009E7F70">
        <w:rPr>
          <w:rFonts w:ascii="Times New Roman" w:hAnsi="Times New Roman"/>
          <w:sz w:val="28"/>
          <w:szCs w:val="28"/>
        </w:rPr>
        <w:t>1</w:t>
      </w:r>
      <w:r w:rsidR="008755F7" w:rsidRPr="009E7F70">
        <w:rPr>
          <w:rFonts w:ascii="Times New Roman" w:hAnsi="Times New Roman"/>
          <w:sz w:val="28"/>
          <w:szCs w:val="28"/>
        </w:rPr>
        <w:t>2</w:t>
      </w:r>
      <w:r w:rsidRPr="009E7F70">
        <w:rPr>
          <w:rFonts w:ascii="Times New Roman" w:hAnsi="Times New Roman"/>
          <w:sz w:val="28"/>
          <w:szCs w:val="28"/>
        </w:rPr>
        <w:t>.202</w:t>
      </w:r>
      <w:r w:rsidR="004E12E4">
        <w:rPr>
          <w:rFonts w:ascii="Times New Roman" w:hAnsi="Times New Roman"/>
          <w:sz w:val="28"/>
          <w:szCs w:val="28"/>
        </w:rPr>
        <w:t>3</w:t>
      </w:r>
      <w:r w:rsidR="00A40878" w:rsidRPr="009E7F70">
        <w:rPr>
          <w:rFonts w:ascii="Times New Roman" w:hAnsi="Times New Roman"/>
          <w:sz w:val="28"/>
          <w:szCs w:val="28"/>
        </w:rPr>
        <w:t>.</w:t>
      </w:r>
    </w:p>
    <w:p w14:paraId="36B91592" w14:textId="77777777" w:rsidR="00D64B54" w:rsidRPr="00D64B54" w:rsidRDefault="00CB5D1F" w:rsidP="00C50CA3">
      <w:pPr>
        <w:pStyle w:val="ListParagraph1"/>
        <w:shd w:val="clear" w:color="auto" w:fill="FFFFFF" w:themeFill="background1"/>
        <w:ind w:left="0" w:firstLine="709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6.2</w:t>
      </w:r>
      <w:r w:rsidR="00A40878"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 </w:t>
      </w:r>
      <w:r w:rsidR="009A1038"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Место выполнения работ</w:t>
      </w:r>
    </w:p>
    <w:p w14:paraId="38D190BE" w14:textId="1FCCA093" w:rsidR="00981188" w:rsidRPr="00600E44" w:rsidRDefault="00D64B54" w:rsidP="00600E44">
      <w:pPr>
        <w:pStyle w:val="ListParagraph1"/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выполнения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работ </w:t>
      </w:r>
      <w:r w:rsidR="009A1038" w:rsidRPr="009E7F70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="009A1038" w:rsidRPr="009E7F70">
        <w:rPr>
          <w:rFonts w:ascii="Times New Roman" w:hAnsi="Times New Roman"/>
          <w:sz w:val="28"/>
          <w:szCs w:val="28"/>
        </w:rPr>
        <w:t xml:space="preserve"> г. Москва.</w:t>
      </w:r>
    </w:p>
    <w:p w14:paraId="26EB8EAB" w14:textId="6CF68749" w:rsidR="009A1038" w:rsidRPr="00D64B54" w:rsidRDefault="00C50CA3" w:rsidP="00C50CA3">
      <w:pPr>
        <w:pStyle w:val="ListParagraph1"/>
        <w:shd w:val="clear" w:color="auto" w:fill="FFFFFF" w:themeFill="background1"/>
        <w:ind w:left="0" w:firstLine="709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 xml:space="preserve">7. </w:t>
      </w:r>
      <w:r w:rsidR="009A1038"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 xml:space="preserve">Отчётные материалы по результатам выполнения </w:t>
      </w:r>
      <w:r w:rsidR="00B266DC"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работы</w:t>
      </w:r>
    </w:p>
    <w:p w14:paraId="2B352EAC" w14:textId="63128C67" w:rsidR="00D64B54" w:rsidRPr="00D64B54" w:rsidRDefault="009A1038" w:rsidP="00C50CA3">
      <w:pPr>
        <w:pStyle w:val="ListParagraph1"/>
        <w:shd w:val="clear" w:color="auto" w:fill="FFFFFF" w:themeFill="background1"/>
        <w:ind w:left="0" w:firstLine="709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7.1</w:t>
      </w:r>
      <w:r w:rsidR="00A40878"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 </w:t>
      </w:r>
      <w:r w:rsidR="00D64B54" w:rsidRPr="00D64B5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Итоги выполнения Договора</w:t>
      </w:r>
    </w:p>
    <w:p w14:paraId="35CCFE34" w14:textId="091D70CF" w:rsidR="00CE5264" w:rsidRDefault="009A1038" w:rsidP="00C50CA3">
      <w:pPr>
        <w:pStyle w:val="ListParagraph1"/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7F70">
        <w:rPr>
          <w:rFonts w:ascii="Times New Roman" w:hAnsi="Times New Roman"/>
          <w:sz w:val="28"/>
          <w:szCs w:val="28"/>
        </w:rPr>
        <w:t xml:space="preserve">По итогам выполнения Договора должен быть подготовлен Отчет </w:t>
      </w:r>
      <w:r w:rsidR="00DC7D15" w:rsidRPr="009E7F70">
        <w:rPr>
          <w:rFonts w:ascii="Times New Roman" w:hAnsi="Times New Roman"/>
          <w:sz w:val="28"/>
          <w:szCs w:val="28"/>
        </w:rPr>
        <w:t xml:space="preserve">об </w:t>
      </w:r>
      <w:r w:rsidR="00B266DC">
        <w:rPr>
          <w:rFonts w:ascii="Times New Roman" w:hAnsi="Times New Roman"/>
          <w:sz w:val="28"/>
          <w:szCs w:val="28"/>
        </w:rPr>
        <w:t>аналитической работе</w:t>
      </w:r>
      <w:r w:rsidR="00CD373A" w:rsidRPr="009E7F70">
        <w:rPr>
          <w:rFonts w:ascii="Times New Roman" w:hAnsi="Times New Roman"/>
          <w:sz w:val="28"/>
          <w:szCs w:val="28"/>
        </w:rPr>
        <w:t>,</w:t>
      </w:r>
      <w:r w:rsidRPr="009E7F70">
        <w:rPr>
          <w:rFonts w:ascii="Times New Roman" w:hAnsi="Times New Roman"/>
          <w:sz w:val="28"/>
          <w:szCs w:val="28"/>
        </w:rPr>
        <w:t xml:space="preserve"> содержащий результаты выполнения работ в соответствии с целями и задачами </w:t>
      </w:r>
      <w:r w:rsidR="00B266DC">
        <w:rPr>
          <w:rFonts w:ascii="Times New Roman" w:hAnsi="Times New Roman"/>
          <w:sz w:val="28"/>
          <w:szCs w:val="28"/>
        </w:rPr>
        <w:t xml:space="preserve">аналитической </w:t>
      </w:r>
      <w:r w:rsidR="00DC7D15" w:rsidRPr="009E7F70">
        <w:rPr>
          <w:rFonts w:ascii="Times New Roman" w:hAnsi="Times New Roman"/>
          <w:sz w:val="28"/>
          <w:szCs w:val="28"/>
        </w:rPr>
        <w:t>работы</w:t>
      </w:r>
      <w:r w:rsidRPr="009E7F70">
        <w:rPr>
          <w:rFonts w:ascii="Times New Roman" w:hAnsi="Times New Roman"/>
          <w:sz w:val="28"/>
          <w:szCs w:val="28"/>
        </w:rPr>
        <w:t xml:space="preserve"> (п.</w:t>
      </w:r>
      <w:r w:rsidR="00600E44">
        <w:rPr>
          <w:rFonts w:ascii="Times New Roman" w:hAnsi="Times New Roman"/>
          <w:sz w:val="28"/>
          <w:szCs w:val="28"/>
        </w:rPr>
        <w:t>3</w:t>
      </w:r>
      <w:r w:rsidRPr="009E7F70">
        <w:rPr>
          <w:rFonts w:ascii="Times New Roman" w:hAnsi="Times New Roman"/>
          <w:sz w:val="28"/>
          <w:szCs w:val="28"/>
        </w:rPr>
        <w:t xml:space="preserve"> Технического задания</w:t>
      </w:r>
      <w:r w:rsidR="0048460D" w:rsidRPr="009E7F70">
        <w:rPr>
          <w:rFonts w:ascii="Times New Roman" w:hAnsi="Times New Roman"/>
          <w:sz w:val="28"/>
          <w:szCs w:val="28"/>
        </w:rPr>
        <w:t>)</w:t>
      </w:r>
      <w:r w:rsidRPr="009E7F70">
        <w:rPr>
          <w:rFonts w:ascii="Times New Roman" w:hAnsi="Times New Roman"/>
          <w:sz w:val="28"/>
          <w:szCs w:val="28"/>
        </w:rPr>
        <w:t>.</w:t>
      </w:r>
    </w:p>
    <w:p w14:paraId="3CA8C655" w14:textId="77777777" w:rsidR="0076305A" w:rsidRDefault="0076305A" w:rsidP="00C50CA3">
      <w:pPr>
        <w:pStyle w:val="ListParagraph1"/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5BC8942" w14:textId="77777777" w:rsidR="0076305A" w:rsidRDefault="0076305A" w:rsidP="00C50CA3">
      <w:pPr>
        <w:pStyle w:val="ListParagraph1"/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7B58B1E" w14:textId="77777777" w:rsidR="0076305A" w:rsidRDefault="0076305A" w:rsidP="00C50CA3">
      <w:pPr>
        <w:pStyle w:val="ListParagraph1"/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3E31070" w14:textId="78D364CC" w:rsidR="0076305A" w:rsidRPr="0076305A" w:rsidRDefault="0076305A" w:rsidP="007630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 w:themeFill="background1"/>
        <w:tabs>
          <w:tab w:val="left" w:pos="851"/>
        </w:tabs>
        <w:spacing w:line="240" w:lineRule="auto"/>
        <w:rPr>
          <w:rFonts w:ascii="Times New Roman" w:eastAsia="SimSun" w:hAnsi="Times New Roman" w:cs="font260"/>
          <w:sz w:val="28"/>
          <w:szCs w:val="28"/>
          <w:lang w:eastAsia="ar-SA"/>
        </w:rPr>
      </w:pPr>
      <w:r w:rsidRPr="0076305A">
        <w:rPr>
          <w:rFonts w:ascii="Times New Roman" w:eastAsia="SimSun" w:hAnsi="Times New Roman" w:cs="font260"/>
          <w:sz w:val="28"/>
          <w:szCs w:val="28"/>
          <w:lang w:eastAsia="ar-SA"/>
        </w:rPr>
        <w:t xml:space="preserve">Заместитель директора                                                                                  </w:t>
      </w:r>
    </w:p>
    <w:p w14:paraId="48FA8D6D" w14:textId="726DA806" w:rsidR="0076305A" w:rsidRPr="0076305A" w:rsidRDefault="0076305A" w:rsidP="007630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 w:themeFill="background1"/>
        <w:tabs>
          <w:tab w:val="left" w:pos="851"/>
        </w:tabs>
        <w:spacing w:line="240" w:lineRule="auto"/>
        <w:rPr>
          <w:rFonts w:ascii="Times New Roman" w:eastAsia="SimSun" w:hAnsi="Times New Roman" w:cs="font260"/>
          <w:sz w:val="28"/>
          <w:szCs w:val="28"/>
          <w:lang w:eastAsia="ar-SA"/>
        </w:rPr>
      </w:pPr>
      <w:r w:rsidRPr="0076305A">
        <w:rPr>
          <w:rFonts w:ascii="Times New Roman" w:eastAsia="SimSun" w:hAnsi="Times New Roman" w:cs="font260"/>
          <w:sz w:val="28"/>
          <w:szCs w:val="28"/>
          <w:lang w:eastAsia="ar-SA"/>
        </w:rPr>
        <w:t xml:space="preserve">по технологическому развитию        </w:t>
      </w:r>
      <w:r>
        <w:rPr>
          <w:rFonts w:ascii="Times New Roman" w:eastAsia="SimSun" w:hAnsi="Times New Roman" w:cs="font260"/>
          <w:sz w:val="28"/>
          <w:szCs w:val="28"/>
          <w:lang w:eastAsia="ar-SA"/>
        </w:rPr>
        <w:t xml:space="preserve">                                           Алимбеков С.С. </w:t>
      </w:r>
      <w:r w:rsidRPr="0076305A">
        <w:rPr>
          <w:rFonts w:ascii="Times New Roman" w:eastAsia="SimSun" w:hAnsi="Times New Roman" w:cs="font260"/>
          <w:sz w:val="28"/>
          <w:szCs w:val="28"/>
          <w:lang w:eastAsia="ar-SA"/>
        </w:rPr>
        <w:t xml:space="preserve">                                                                        </w:t>
      </w:r>
    </w:p>
    <w:p w14:paraId="4F106849" w14:textId="77777777" w:rsidR="0076305A" w:rsidRPr="0076305A" w:rsidRDefault="0076305A" w:rsidP="007630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 w:themeFill="background1"/>
        <w:tabs>
          <w:tab w:val="left" w:pos="851"/>
        </w:tabs>
        <w:spacing w:line="240" w:lineRule="auto"/>
        <w:rPr>
          <w:rFonts w:ascii="Times New Roman" w:eastAsia="SimSun" w:hAnsi="Times New Roman" w:cs="font260"/>
          <w:sz w:val="28"/>
          <w:szCs w:val="28"/>
          <w:lang w:eastAsia="ar-SA"/>
        </w:rPr>
      </w:pPr>
    </w:p>
    <w:p w14:paraId="3249CA4F" w14:textId="77777777" w:rsidR="0076305A" w:rsidRPr="003B5239" w:rsidRDefault="0076305A" w:rsidP="00C50CA3">
      <w:pPr>
        <w:pStyle w:val="ListParagraph1"/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305A" w:rsidRPr="003B523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1684B" w14:textId="77777777" w:rsidR="00793D16" w:rsidRDefault="00793D16" w:rsidP="00A7010D">
      <w:pPr>
        <w:spacing w:after="0" w:line="240" w:lineRule="auto"/>
      </w:pPr>
      <w:r>
        <w:separator/>
      </w:r>
    </w:p>
  </w:endnote>
  <w:endnote w:type="continuationSeparator" w:id="0">
    <w:p w14:paraId="785BA560" w14:textId="77777777" w:rsidR="00793D16" w:rsidRDefault="00793D16" w:rsidP="00A7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3365" w14:textId="77777777" w:rsidR="00857F3E" w:rsidRDefault="00857F3E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0C18BB">
      <w:rPr>
        <w:noProof/>
      </w:rPr>
      <w:t>8</w:t>
    </w:r>
    <w:r>
      <w:fldChar w:fldCharType="end"/>
    </w:r>
  </w:p>
  <w:p w14:paraId="240FA986" w14:textId="77777777" w:rsidR="00A7010D" w:rsidRDefault="00A7010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4D1F" w14:textId="77777777" w:rsidR="00793D16" w:rsidRDefault="00793D16" w:rsidP="00A7010D">
      <w:pPr>
        <w:spacing w:after="0" w:line="240" w:lineRule="auto"/>
      </w:pPr>
      <w:r>
        <w:separator/>
      </w:r>
    </w:p>
  </w:footnote>
  <w:footnote w:type="continuationSeparator" w:id="0">
    <w:p w14:paraId="6E38B6BF" w14:textId="77777777" w:rsidR="00793D16" w:rsidRDefault="00793D16" w:rsidP="00A70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B885E9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1090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3F69A6"/>
    <w:multiLevelType w:val="hybridMultilevel"/>
    <w:tmpl w:val="72A219CE"/>
    <w:lvl w:ilvl="0" w:tplc="43D4AEB8">
      <w:numFmt w:val="bullet"/>
      <w:lvlText w:val="-"/>
      <w:lvlJc w:val="left"/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40F59"/>
    <w:multiLevelType w:val="multilevel"/>
    <w:tmpl w:val="440851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3976EEC"/>
    <w:multiLevelType w:val="hybridMultilevel"/>
    <w:tmpl w:val="D2D6F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A46C9"/>
    <w:multiLevelType w:val="hybridMultilevel"/>
    <w:tmpl w:val="3E20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D63AF"/>
    <w:multiLevelType w:val="hybridMultilevel"/>
    <w:tmpl w:val="FD2AEE66"/>
    <w:lvl w:ilvl="0" w:tplc="43D4AEB8">
      <w:numFmt w:val="bullet"/>
      <w:lvlText w:val="-"/>
      <w:lvlJc w:val="left"/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92AA9"/>
    <w:multiLevelType w:val="hybridMultilevel"/>
    <w:tmpl w:val="20B08140"/>
    <w:lvl w:ilvl="0" w:tplc="D11A8BAA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929A4"/>
    <w:multiLevelType w:val="hybridMultilevel"/>
    <w:tmpl w:val="8C809302"/>
    <w:lvl w:ilvl="0" w:tplc="215E6B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D933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FD4EE6"/>
    <w:multiLevelType w:val="hybridMultilevel"/>
    <w:tmpl w:val="A168B86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DE3226"/>
    <w:multiLevelType w:val="hybridMultilevel"/>
    <w:tmpl w:val="3E20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85E25"/>
    <w:multiLevelType w:val="multilevel"/>
    <w:tmpl w:val="684EE150"/>
    <w:name w:val="WWNum6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3" w15:restartNumberingAfterBreak="0">
    <w:nsid w:val="2B3B3638"/>
    <w:multiLevelType w:val="hybridMultilevel"/>
    <w:tmpl w:val="F3AC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B74B0"/>
    <w:multiLevelType w:val="hybridMultilevel"/>
    <w:tmpl w:val="6F34A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B1203"/>
    <w:multiLevelType w:val="multilevel"/>
    <w:tmpl w:val="CD0AB6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37D81964"/>
    <w:multiLevelType w:val="hybridMultilevel"/>
    <w:tmpl w:val="4DBA4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6F85"/>
    <w:multiLevelType w:val="hybridMultilevel"/>
    <w:tmpl w:val="10224240"/>
    <w:lvl w:ilvl="0" w:tplc="3B90882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8" w15:restartNumberingAfterBreak="0">
    <w:nsid w:val="46F449A7"/>
    <w:multiLevelType w:val="hybridMultilevel"/>
    <w:tmpl w:val="A168B86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CF6F23"/>
    <w:multiLevelType w:val="hybridMultilevel"/>
    <w:tmpl w:val="78C22830"/>
    <w:lvl w:ilvl="0" w:tplc="D8E8D0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0190B25"/>
    <w:multiLevelType w:val="hybridMultilevel"/>
    <w:tmpl w:val="B3FA0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9793B"/>
    <w:multiLevelType w:val="hybridMultilevel"/>
    <w:tmpl w:val="4768B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33851"/>
    <w:multiLevelType w:val="multilevel"/>
    <w:tmpl w:val="969EAA8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5CD22A77"/>
    <w:multiLevelType w:val="multilevel"/>
    <w:tmpl w:val="9B5EF2D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610F4C84"/>
    <w:multiLevelType w:val="multilevel"/>
    <w:tmpl w:val="C28617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66FF1440"/>
    <w:multiLevelType w:val="multilevel"/>
    <w:tmpl w:val="8B885E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26" w15:restartNumberingAfterBreak="0">
    <w:nsid w:val="68250F50"/>
    <w:multiLevelType w:val="multilevel"/>
    <w:tmpl w:val="67B4F7E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7EC647F1"/>
    <w:multiLevelType w:val="hybridMultilevel"/>
    <w:tmpl w:val="70CA7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38723">
    <w:abstractNumId w:val="13"/>
  </w:num>
  <w:num w:numId="2" w16cid:durableId="1718966947">
    <w:abstractNumId w:val="18"/>
  </w:num>
  <w:num w:numId="3" w16cid:durableId="727530143">
    <w:abstractNumId w:val="10"/>
  </w:num>
  <w:num w:numId="4" w16cid:durableId="1423407155">
    <w:abstractNumId w:val="2"/>
  </w:num>
  <w:num w:numId="5" w16cid:durableId="1879852374">
    <w:abstractNumId w:val="6"/>
  </w:num>
  <w:num w:numId="6" w16cid:durableId="150680197">
    <w:abstractNumId w:val="27"/>
  </w:num>
  <w:num w:numId="7" w16cid:durableId="97723772">
    <w:abstractNumId w:val="4"/>
  </w:num>
  <w:num w:numId="8" w16cid:durableId="1645307742">
    <w:abstractNumId w:val="21"/>
  </w:num>
  <w:num w:numId="9" w16cid:durableId="1623881491">
    <w:abstractNumId w:val="0"/>
  </w:num>
  <w:num w:numId="10" w16cid:durableId="697126159">
    <w:abstractNumId w:val="1"/>
  </w:num>
  <w:num w:numId="11" w16cid:durableId="1432042541">
    <w:abstractNumId w:val="12"/>
  </w:num>
  <w:num w:numId="12" w16cid:durableId="1459490967">
    <w:abstractNumId w:val="16"/>
  </w:num>
  <w:num w:numId="13" w16cid:durableId="1038968900">
    <w:abstractNumId w:val="14"/>
  </w:num>
  <w:num w:numId="14" w16cid:durableId="445465683">
    <w:abstractNumId w:val="20"/>
  </w:num>
  <w:num w:numId="15" w16cid:durableId="820342103">
    <w:abstractNumId w:val="7"/>
  </w:num>
  <w:num w:numId="16" w16cid:durableId="467667215">
    <w:abstractNumId w:val="23"/>
  </w:num>
  <w:num w:numId="17" w16cid:durableId="927037718">
    <w:abstractNumId w:val="22"/>
  </w:num>
  <w:num w:numId="18" w16cid:durableId="1629969993">
    <w:abstractNumId w:val="8"/>
  </w:num>
  <w:num w:numId="19" w16cid:durableId="1326662549">
    <w:abstractNumId w:val="5"/>
  </w:num>
  <w:num w:numId="20" w16cid:durableId="162472101">
    <w:abstractNumId w:val="19"/>
  </w:num>
  <w:num w:numId="21" w16cid:durableId="186525217">
    <w:abstractNumId w:val="11"/>
  </w:num>
  <w:num w:numId="22" w16cid:durableId="913900056">
    <w:abstractNumId w:val="24"/>
  </w:num>
  <w:num w:numId="23" w16cid:durableId="353923372">
    <w:abstractNumId w:val="9"/>
  </w:num>
  <w:num w:numId="24" w16cid:durableId="897086596">
    <w:abstractNumId w:val="26"/>
  </w:num>
  <w:num w:numId="25" w16cid:durableId="690641603">
    <w:abstractNumId w:val="3"/>
  </w:num>
  <w:num w:numId="26" w16cid:durableId="282656884">
    <w:abstractNumId w:val="7"/>
  </w:num>
  <w:num w:numId="27" w16cid:durableId="1818381621">
    <w:abstractNumId w:val="25"/>
  </w:num>
  <w:num w:numId="28" w16cid:durableId="2009164293">
    <w:abstractNumId w:val="7"/>
  </w:num>
  <w:num w:numId="29" w16cid:durableId="324019581">
    <w:abstractNumId w:val="15"/>
  </w:num>
  <w:num w:numId="30" w16cid:durableId="2146895978">
    <w:abstractNumId w:val="7"/>
  </w:num>
  <w:num w:numId="31" w16cid:durableId="1024592220">
    <w:abstractNumId w:val="7"/>
  </w:num>
  <w:num w:numId="32" w16cid:durableId="745299801">
    <w:abstractNumId w:val="7"/>
  </w:num>
  <w:num w:numId="33" w16cid:durableId="1901556940">
    <w:abstractNumId w:val="7"/>
  </w:num>
  <w:num w:numId="34" w16cid:durableId="10072440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AD"/>
    <w:rsid w:val="00000CCF"/>
    <w:rsid w:val="0000407A"/>
    <w:rsid w:val="0000439C"/>
    <w:rsid w:val="0000672A"/>
    <w:rsid w:val="000173CD"/>
    <w:rsid w:val="00026A43"/>
    <w:rsid w:val="0002771F"/>
    <w:rsid w:val="00050817"/>
    <w:rsid w:val="00053E59"/>
    <w:rsid w:val="00060315"/>
    <w:rsid w:val="000611C9"/>
    <w:rsid w:val="00064CFC"/>
    <w:rsid w:val="00067831"/>
    <w:rsid w:val="00074CD2"/>
    <w:rsid w:val="00087323"/>
    <w:rsid w:val="00093305"/>
    <w:rsid w:val="000A2860"/>
    <w:rsid w:val="000A312F"/>
    <w:rsid w:val="000A67E8"/>
    <w:rsid w:val="000B2A3A"/>
    <w:rsid w:val="000C112E"/>
    <w:rsid w:val="000C18BB"/>
    <w:rsid w:val="000C44DB"/>
    <w:rsid w:val="000C6A07"/>
    <w:rsid w:val="000D1B9A"/>
    <w:rsid w:val="000E662F"/>
    <w:rsid w:val="000F2C75"/>
    <w:rsid w:val="001033CB"/>
    <w:rsid w:val="0010557D"/>
    <w:rsid w:val="001130B0"/>
    <w:rsid w:val="0011702A"/>
    <w:rsid w:val="0015069E"/>
    <w:rsid w:val="00156772"/>
    <w:rsid w:val="00162E94"/>
    <w:rsid w:val="00165CBB"/>
    <w:rsid w:val="00174B8D"/>
    <w:rsid w:val="00176C02"/>
    <w:rsid w:val="001875EE"/>
    <w:rsid w:val="0019169D"/>
    <w:rsid w:val="001B5579"/>
    <w:rsid w:val="001C385B"/>
    <w:rsid w:val="001D1862"/>
    <w:rsid w:val="001E55F8"/>
    <w:rsid w:val="002016BB"/>
    <w:rsid w:val="00226D18"/>
    <w:rsid w:val="00235922"/>
    <w:rsid w:val="002434DE"/>
    <w:rsid w:val="00243B60"/>
    <w:rsid w:val="00243D21"/>
    <w:rsid w:val="00264058"/>
    <w:rsid w:val="002642E4"/>
    <w:rsid w:val="002659F5"/>
    <w:rsid w:val="00281315"/>
    <w:rsid w:val="00285388"/>
    <w:rsid w:val="00292F90"/>
    <w:rsid w:val="002A0366"/>
    <w:rsid w:val="002A6DA1"/>
    <w:rsid w:val="002B062A"/>
    <w:rsid w:val="002B4B5C"/>
    <w:rsid w:val="002D5379"/>
    <w:rsid w:val="002F009B"/>
    <w:rsid w:val="002F43F7"/>
    <w:rsid w:val="00301771"/>
    <w:rsid w:val="00304B23"/>
    <w:rsid w:val="0032228E"/>
    <w:rsid w:val="00324B54"/>
    <w:rsid w:val="00324F11"/>
    <w:rsid w:val="00330042"/>
    <w:rsid w:val="00330D9B"/>
    <w:rsid w:val="00340780"/>
    <w:rsid w:val="00340974"/>
    <w:rsid w:val="00346402"/>
    <w:rsid w:val="00353F63"/>
    <w:rsid w:val="00355116"/>
    <w:rsid w:val="00357103"/>
    <w:rsid w:val="00361D3A"/>
    <w:rsid w:val="003642DA"/>
    <w:rsid w:val="00372355"/>
    <w:rsid w:val="003760C7"/>
    <w:rsid w:val="003813A6"/>
    <w:rsid w:val="00383A52"/>
    <w:rsid w:val="003875B8"/>
    <w:rsid w:val="00393F8D"/>
    <w:rsid w:val="00396593"/>
    <w:rsid w:val="003B09BA"/>
    <w:rsid w:val="003B3261"/>
    <w:rsid w:val="003B5239"/>
    <w:rsid w:val="003C4F68"/>
    <w:rsid w:val="003C6E6E"/>
    <w:rsid w:val="003C7382"/>
    <w:rsid w:val="003D46A8"/>
    <w:rsid w:val="003D4D6A"/>
    <w:rsid w:val="003D5A8A"/>
    <w:rsid w:val="003D5BA3"/>
    <w:rsid w:val="003D6A7F"/>
    <w:rsid w:val="003D7F9A"/>
    <w:rsid w:val="003E0F2E"/>
    <w:rsid w:val="00401F56"/>
    <w:rsid w:val="004027FA"/>
    <w:rsid w:val="00412F88"/>
    <w:rsid w:val="00417A99"/>
    <w:rsid w:val="00421E2B"/>
    <w:rsid w:val="00422D8B"/>
    <w:rsid w:val="00423AC1"/>
    <w:rsid w:val="0045369C"/>
    <w:rsid w:val="00454D88"/>
    <w:rsid w:val="00457D2B"/>
    <w:rsid w:val="004656DF"/>
    <w:rsid w:val="00472B17"/>
    <w:rsid w:val="00482562"/>
    <w:rsid w:val="0048460D"/>
    <w:rsid w:val="00490A0C"/>
    <w:rsid w:val="00495A4A"/>
    <w:rsid w:val="004A06F6"/>
    <w:rsid w:val="004A2052"/>
    <w:rsid w:val="004A4B39"/>
    <w:rsid w:val="004B3D36"/>
    <w:rsid w:val="004C5C9A"/>
    <w:rsid w:val="004D1581"/>
    <w:rsid w:val="004D5E95"/>
    <w:rsid w:val="004E12E4"/>
    <w:rsid w:val="004E5ACB"/>
    <w:rsid w:val="004F06E3"/>
    <w:rsid w:val="00507224"/>
    <w:rsid w:val="0051582D"/>
    <w:rsid w:val="0052332E"/>
    <w:rsid w:val="005266A3"/>
    <w:rsid w:val="00531BFB"/>
    <w:rsid w:val="00536F8B"/>
    <w:rsid w:val="00542744"/>
    <w:rsid w:val="0054551A"/>
    <w:rsid w:val="005470D3"/>
    <w:rsid w:val="00554271"/>
    <w:rsid w:val="00556BDE"/>
    <w:rsid w:val="00562FD6"/>
    <w:rsid w:val="00570DC4"/>
    <w:rsid w:val="00583A12"/>
    <w:rsid w:val="0058445B"/>
    <w:rsid w:val="005949EF"/>
    <w:rsid w:val="00594B47"/>
    <w:rsid w:val="005A0B4E"/>
    <w:rsid w:val="005A6F8E"/>
    <w:rsid w:val="005B0972"/>
    <w:rsid w:val="005B358D"/>
    <w:rsid w:val="005C5DCE"/>
    <w:rsid w:val="005D3301"/>
    <w:rsid w:val="005D49E0"/>
    <w:rsid w:val="005D55EF"/>
    <w:rsid w:val="005E6B59"/>
    <w:rsid w:val="00600E44"/>
    <w:rsid w:val="0060209D"/>
    <w:rsid w:val="006020D6"/>
    <w:rsid w:val="00615827"/>
    <w:rsid w:val="00620ACF"/>
    <w:rsid w:val="00622504"/>
    <w:rsid w:val="006236AD"/>
    <w:rsid w:val="00624475"/>
    <w:rsid w:val="00637026"/>
    <w:rsid w:val="00645AF4"/>
    <w:rsid w:val="00646577"/>
    <w:rsid w:val="006469EA"/>
    <w:rsid w:val="00650547"/>
    <w:rsid w:val="0065307D"/>
    <w:rsid w:val="00660438"/>
    <w:rsid w:val="006618FC"/>
    <w:rsid w:val="00661A9F"/>
    <w:rsid w:val="00664E98"/>
    <w:rsid w:val="00673013"/>
    <w:rsid w:val="006774A5"/>
    <w:rsid w:val="006826EF"/>
    <w:rsid w:val="00696A43"/>
    <w:rsid w:val="006A0493"/>
    <w:rsid w:val="006A2168"/>
    <w:rsid w:val="006A3D9A"/>
    <w:rsid w:val="006B2B98"/>
    <w:rsid w:val="006B725D"/>
    <w:rsid w:val="006B74F8"/>
    <w:rsid w:val="006C42CE"/>
    <w:rsid w:val="006C437A"/>
    <w:rsid w:val="006D77DB"/>
    <w:rsid w:val="006F0496"/>
    <w:rsid w:val="00702099"/>
    <w:rsid w:val="007115A0"/>
    <w:rsid w:val="00713841"/>
    <w:rsid w:val="0071570B"/>
    <w:rsid w:val="007158F4"/>
    <w:rsid w:val="007253C3"/>
    <w:rsid w:val="00730F89"/>
    <w:rsid w:val="00737CE8"/>
    <w:rsid w:val="0074529D"/>
    <w:rsid w:val="0074530A"/>
    <w:rsid w:val="00747FE8"/>
    <w:rsid w:val="007571BB"/>
    <w:rsid w:val="0076305A"/>
    <w:rsid w:val="007663FC"/>
    <w:rsid w:val="00767A2E"/>
    <w:rsid w:val="00771CBB"/>
    <w:rsid w:val="00775710"/>
    <w:rsid w:val="00777094"/>
    <w:rsid w:val="007912C9"/>
    <w:rsid w:val="00793D16"/>
    <w:rsid w:val="007943E1"/>
    <w:rsid w:val="007A32AD"/>
    <w:rsid w:val="007A38B1"/>
    <w:rsid w:val="007A6E63"/>
    <w:rsid w:val="007B0D0C"/>
    <w:rsid w:val="007B3401"/>
    <w:rsid w:val="007B3988"/>
    <w:rsid w:val="007B680D"/>
    <w:rsid w:val="007B71C6"/>
    <w:rsid w:val="007C6C17"/>
    <w:rsid w:val="007C7F90"/>
    <w:rsid w:val="007D14B1"/>
    <w:rsid w:val="007D4350"/>
    <w:rsid w:val="007D5BA7"/>
    <w:rsid w:val="007E00B9"/>
    <w:rsid w:val="007F6203"/>
    <w:rsid w:val="00816F8A"/>
    <w:rsid w:val="0082549E"/>
    <w:rsid w:val="00843710"/>
    <w:rsid w:val="0084509C"/>
    <w:rsid w:val="00852D5B"/>
    <w:rsid w:val="0085422B"/>
    <w:rsid w:val="00857F3E"/>
    <w:rsid w:val="00863D7F"/>
    <w:rsid w:val="00873949"/>
    <w:rsid w:val="008755F7"/>
    <w:rsid w:val="0087750F"/>
    <w:rsid w:val="00882619"/>
    <w:rsid w:val="00886CB2"/>
    <w:rsid w:val="00892834"/>
    <w:rsid w:val="008A1FDD"/>
    <w:rsid w:val="008A52C5"/>
    <w:rsid w:val="008A5B2B"/>
    <w:rsid w:val="008B061A"/>
    <w:rsid w:val="008B22D8"/>
    <w:rsid w:val="008C6DB2"/>
    <w:rsid w:val="008E2768"/>
    <w:rsid w:val="008E68BD"/>
    <w:rsid w:val="0090313D"/>
    <w:rsid w:val="009121AB"/>
    <w:rsid w:val="009121B9"/>
    <w:rsid w:val="0091523F"/>
    <w:rsid w:val="009157F5"/>
    <w:rsid w:val="009231C4"/>
    <w:rsid w:val="009262D0"/>
    <w:rsid w:val="00934BB5"/>
    <w:rsid w:val="0094253F"/>
    <w:rsid w:val="009601A4"/>
    <w:rsid w:val="0096028E"/>
    <w:rsid w:val="00964D47"/>
    <w:rsid w:val="00965269"/>
    <w:rsid w:val="00972D5F"/>
    <w:rsid w:val="009740E8"/>
    <w:rsid w:val="00976B3F"/>
    <w:rsid w:val="00981188"/>
    <w:rsid w:val="009930E3"/>
    <w:rsid w:val="009934D2"/>
    <w:rsid w:val="0099491F"/>
    <w:rsid w:val="00995F97"/>
    <w:rsid w:val="00996431"/>
    <w:rsid w:val="00997845"/>
    <w:rsid w:val="009A1038"/>
    <w:rsid w:val="009B33C3"/>
    <w:rsid w:val="009C0E0D"/>
    <w:rsid w:val="009C16C8"/>
    <w:rsid w:val="009C431F"/>
    <w:rsid w:val="009D557A"/>
    <w:rsid w:val="009E216B"/>
    <w:rsid w:val="009E4100"/>
    <w:rsid w:val="009E61EE"/>
    <w:rsid w:val="009E7F70"/>
    <w:rsid w:val="009F0E4A"/>
    <w:rsid w:val="009F2786"/>
    <w:rsid w:val="009F7BF0"/>
    <w:rsid w:val="00A017CC"/>
    <w:rsid w:val="00A03D48"/>
    <w:rsid w:val="00A05BA4"/>
    <w:rsid w:val="00A0682F"/>
    <w:rsid w:val="00A40878"/>
    <w:rsid w:val="00A44A66"/>
    <w:rsid w:val="00A45FB4"/>
    <w:rsid w:val="00A52122"/>
    <w:rsid w:val="00A7010D"/>
    <w:rsid w:val="00A732DB"/>
    <w:rsid w:val="00A7608E"/>
    <w:rsid w:val="00A76B8A"/>
    <w:rsid w:val="00A77B9F"/>
    <w:rsid w:val="00A808D9"/>
    <w:rsid w:val="00AA1B0A"/>
    <w:rsid w:val="00AA61D4"/>
    <w:rsid w:val="00AB1463"/>
    <w:rsid w:val="00AB27F8"/>
    <w:rsid w:val="00AC54F1"/>
    <w:rsid w:val="00AE5EB0"/>
    <w:rsid w:val="00AE6F40"/>
    <w:rsid w:val="00AF0265"/>
    <w:rsid w:val="00AF1191"/>
    <w:rsid w:val="00AF5341"/>
    <w:rsid w:val="00B006FB"/>
    <w:rsid w:val="00B03F94"/>
    <w:rsid w:val="00B07C9C"/>
    <w:rsid w:val="00B13E96"/>
    <w:rsid w:val="00B21D27"/>
    <w:rsid w:val="00B22DA0"/>
    <w:rsid w:val="00B266DC"/>
    <w:rsid w:val="00B26A2A"/>
    <w:rsid w:val="00B30BD0"/>
    <w:rsid w:val="00B35A7E"/>
    <w:rsid w:val="00B51822"/>
    <w:rsid w:val="00B5624F"/>
    <w:rsid w:val="00B5699A"/>
    <w:rsid w:val="00B56C4F"/>
    <w:rsid w:val="00B57BEF"/>
    <w:rsid w:val="00B57C5F"/>
    <w:rsid w:val="00B61F1A"/>
    <w:rsid w:val="00B66687"/>
    <w:rsid w:val="00B710FB"/>
    <w:rsid w:val="00B716B4"/>
    <w:rsid w:val="00B77D2B"/>
    <w:rsid w:val="00B8646B"/>
    <w:rsid w:val="00B92C61"/>
    <w:rsid w:val="00B936AE"/>
    <w:rsid w:val="00B966C7"/>
    <w:rsid w:val="00B972AA"/>
    <w:rsid w:val="00BA1C56"/>
    <w:rsid w:val="00BC3B46"/>
    <w:rsid w:val="00BC4D5C"/>
    <w:rsid w:val="00BC73C1"/>
    <w:rsid w:val="00BD1724"/>
    <w:rsid w:val="00BD4362"/>
    <w:rsid w:val="00BD4526"/>
    <w:rsid w:val="00BE587A"/>
    <w:rsid w:val="00BF03DC"/>
    <w:rsid w:val="00BF4A8F"/>
    <w:rsid w:val="00C03376"/>
    <w:rsid w:val="00C13E08"/>
    <w:rsid w:val="00C2136E"/>
    <w:rsid w:val="00C23157"/>
    <w:rsid w:val="00C2672F"/>
    <w:rsid w:val="00C33E63"/>
    <w:rsid w:val="00C42E64"/>
    <w:rsid w:val="00C50CA3"/>
    <w:rsid w:val="00C5221A"/>
    <w:rsid w:val="00C5384D"/>
    <w:rsid w:val="00C645F4"/>
    <w:rsid w:val="00C74349"/>
    <w:rsid w:val="00C8220F"/>
    <w:rsid w:val="00CB2EB9"/>
    <w:rsid w:val="00CB48CC"/>
    <w:rsid w:val="00CB4A73"/>
    <w:rsid w:val="00CB5D1F"/>
    <w:rsid w:val="00CD2EC0"/>
    <w:rsid w:val="00CD373A"/>
    <w:rsid w:val="00CE1D7C"/>
    <w:rsid w:val="00CE32DD"/>
    <w:rsid w:val="00CE5264"/>
    <w:rsid w:val="00CE6F23"/>
    <w:rsid w:val="00CF32AA"/>
    <w:rsid w:val="00CF4A83"/>
    <w:rsid w:val="00CF78D7"/>
    <w:rsid w:val="00D05B2A"/>
    <w:rsid w:val="00D06521"/>
    <w:rsid w:val="00D140B8"/>
    <w:rsid w:val="00D141C8"/>
    <w:rsid w:val="00D2471E"/>
    <w:rsid w:val="00D342B7"/>
    <w:rsid w:val="00D3736D"/>
    <w:rsid w:val="00D605E0"/>
    <w:rsid w:val="00D64B54"/>
    <w:rsid w:val="00D73B5B"/>
    <w:rsid w:val="00D75239"/>
    <w:rsid w:val="00D75EA1"/>
    <w:rsid w:val="00D825E5"/>
    <w:rsid w:val="00D90EF2"/>
    <w:rsid w:val="00D915E2"/>
    <w:rsid w:val="00D943BC"/>
    <w:rsid w:val="00DC4535"/>
    <w:rsid w:val="00DC7D15"/>
    <w:rsid w:val="00DF0B05"/>
    <w:rsid w:val="00E12EE9"/>
    <w:rsid w:val="00E1404F"/>
    <w:rsid w:val="00E26203"/>
    <w:rsid w:val="00E43352"/>
    <w:rsid w:val="00E43E09"/>
    <w:rsid w:val="00E446D5"/>
    <w:rsid w:val="00E44C75"/>
    <w:rsid w:val="00E67C22"/>
    <w:rsid w:val="00E834A8"/>
    <w:rsid w:val="00E8643E"/>
    <w:rsid w:val="00E93048"/>
    <w:rsid w:val="00EC1EDE"/>
    <w:rsid w:val="00EE4AD3"/>
    <w:rsid w:val="00EE4EA6"/>
    <w:rsid w:val="00EF6CDA"/>
    <w:rsid w:val="00F04971"/>
    <w:rsid w:val="00F05083"/>
    <w:rsid w:val="00F06E6D"/>
    <w:rsid w:val="00F07DF7"/>
    <w:rsid w:val="00F26050"/>
    <w:rsid w:val="00F316FC"/>
    <w:rsid w:val="00F32CF6"/>
    <w:rsid w:val="00F45E69"/>
    <w:rsid w:val="00F47763"/>
    <w:rsid w:val="00F501D3"/>
    <w:rsid w:val="00F54E78"/>
    <w:rsid w:val="00F55EBB"/>
    <w:rsid w:val="00F675EB"/>
    <w:rsid w:val="00F70092"/>
    <w:rsid w:val="00F85721"/>
    <w:rsid w:val="00F929B7"/>
    <w:rsid w:val="00F93847"/>
    <w:rsid w:val="00FA558C"/>
    <w:rsid w:val="00FA60A1"/>
    <w:rsid w:val="00FA7D20"/>
    <w:rsid w:val="00FB462B"/>
    <w:rsid w:val="00FC018D"/>
    <w:rsid w:val="00FD6110"/>
    <w:rsid w:val="00FE55A2"/>
    <w:rsid w:val="00FF3E89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17BD"/>
  <w15:docId w15:val="{9F9AB6AA-0BFD-4B8D-AF40-0DFDD807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A32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D64B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Title,ПАРАГРАФ,Абзац списка3,Title1,1,UL,Абзац маркированнный,Абзац списка основной,Абзац списка4,Bullet List,FooterText,numbered,список 1,рабочий,СПИСОК,ParaList1,RSHB_Table-Normal,Table-Normal,Абзац списка литеральный,Пункт"/>
    <w:basedOn w:val="a0"/>
    <w:link w:val="a5"/>
    <w:uiPriority w:val="34"/>
    <w:qFormat/>
    <w:rsid w:val="007A32AD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BF4A8F"/>
    <w:rPr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BF4A8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BF4A8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4A8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BF4A8F"/>
    <w:rPr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BF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F4A8F"/>
    <w:rPr>
      <w:rFonts w:ascii="Tahoma" w:hAnsi="Tahoma" w:cs="Tahoma"/>
      <w:sz w:val="16"/>
      <w:szCs w:val="16"/>
    </w:rPr>
  </w:style>
  <w:style w:type="paragraph" w:styleId="ad">
    <w:name w:val="header"/>
    <w:basedOn w:val="a0"/>
    <w:link w:val="ae"/>
    <w:uiPriority w:val="99"/>
    <w:unhideWhenUsed/>
    <w:rsid w:val="00A70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A7010D"/>
  </w:style>
  <w:style w:type="paragraph" w:styleId="af">
    <w:name w:val="footer"/>
    <w:basedOn w:val="a0"/>
    <w:link w:val="af0"/>
    <w:uiPriority w:val="99"/>
    <w:unhideWhenUsed/>
    <w:rsid w:val="00A70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A7010D"/>
  </w:style>
  <w:style w:type="character" w:styleId="af1">
    <w:name w:val="Hyperlink"/>
    <w:uiPriority w:val="99"/>
    <w:unhideWhenUsed/>
    <w:rsid w:val="00064CFC"/>
    <w:rPr>
      <w:color w:val="0000FF"/>
      <w:u w:val="single"/>
    </w:rPr>
  </w:style>
  <w:style w:type="paragraph" w:customStyle="1" w:styleId="ListParagraph1">
    <w:name w:val="List Paragraph1"/>
    <w:basedOn w:val="a0"/>
    <w:rsid w:val="0087750F"/>
    <w:pPr>
      <w:suppressAutoHyphens/>
      <w:spacing w:after="160" w:line="252" w:lineRule="auto"/>
      <w:ind w:left="720"/>
    </w:pPr>
    <w:rPr>
      <w:rFonts w:eastAsia="SimSun" w:cs="font260"/>
      <w:lang w:eastAsia="ar-SA"/>
    </w:rPr>
  </w:style>
  <w:style w:type="character" w:customStyle="1" w:styleId="a5">
    <w:name w:val="Абзац списка Знак"/>
    <w:aliases w:val="Title Знак,ПАРАГРАФ Знак,Абзац списка3 Знак,Title1 Знак,1 Знак,UL Знак,Абзац маркированнный Знак,Абзац списка основной Знак,Абзац списка4 Знак,Bullet List Знак,FooterText Знак,numbered Знак,список 1 Знак,рабочий Знак,СПИСОК Знак"/>
    <w:link w:val="a4"/>
    <w:uiPriority w:val="34"/>
    <w:rsid w:val="00DC7D15"/>
  </w:style>
  <w:style w:type="paragraph" w:styleId="a">
    <w:name w:val="No Spacing"/>
    <w:basedOn w:val="a4"/>
    <w:uiPriority w:val="1"/>
    <w:qFormat/>
    <w:rsid w:val="008755F7"/>
    <w:pPr>
      <w:numPr>
        <w:numId w:val="15"/>
      </w:numPr>
      <w:jc w:val="both"/>
    </w:pPr>
    <w:rPr>
      <w:rFonts w:ascii="Times New Roman" w:hAnsi="Times New Roman" w:cs="Times New Roman"/>
      <w:sz w:val="28"/>
      <w:szCs w:val="28"/>
    </w:rPr>
  </w:style>
  <w:style w:type="paragraph" w:styleId="af2">
    <w:name w:val="Revision"/>
    <w:hidden/>
    <w:uiPriority w:val="99"/>
    <w:semiHidden/>
    <w:rsid w:val="00A77B9F"/>
    <w:rPr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D64B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3">
    <w:name w:val="TOC Heading"/>
    <w:basedOn w:val="1"/>
    <w:next w:val="a0"/>
    <w:uiPriority w:val="39"/>
    <w:unhideWhenUsed/>
    <w:qFormat/>
    <w:rsid w:val="00D64B54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D64B5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skrytnikova@iidf.ru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CF5FB4.F6EB6E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C8DE3-0907-405D-8EC3-4463B4F5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2549</Words>
  <Characters>14535</Characters>
  <Application>Microsoft Office Word</Application>
  <DocSecurity>4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17050</CharactersWithSpaces>
  <SharedDoc>false</SharedDoc>
  <HLinks>
    <vt:vector size="6" baseType="variant">
      <vt:variant>
        <vt:i4>5701755</vt:i4>
      </vt:variant>
      <vt:variant>
        <vt:i4>0</vt:i4>
      </vt:variant>
      <vt:variant>
        <vt:i4>0</vt:i4>
      </vt:variant>
      <vt:variant>
        <vt:i4>5</vt:i4>
      </vt:variant>
      <vt:variant>
        <vt:lpwstr>mailto:iskrytnikova@iidf.ru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Матвеев</dc:creator>
  <cp:lastModifiedBy>Попова Ирина</cp:lastModifiedBy>
  <cp:revision>2</cp:revision>
  <cp:lastPrinted>2023-07-21T09:15:00Z</cp:lastPrinted>
  <dcterms:created xsi:type="dcterms:W3CDTF">2023-07-21T10:23:00Z</dcterms:created>
  <dcterms:modified xsi:type="dcterms:W3CDTF">2023-07-21T10:23:00Z</dcterms:modified>
</cp:coreProperties>
</file>