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0D" w:rsidRDefault="00E729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r>
        <w:rPr>
          <w:rFonts w:ascii="Times New Roman" w:eastAsia="Times New Roman" w:hAnsi="Times New Roman" w:cs="Times New Roman"/>
          <w:color w:val="4F81BD"/>
          <w:sz w:val="24"/>
          <w:szCs w:val="24"/>
        </w:rPr>
        <w:t>Часть VI ТЕХНИЧЕСКАЯ ЧАСТЬ ЗАКУПОЧНОЙ ДОКУМЕНТАЦИИ</w:t>
      </w:r>
    </w:p>
    <w:p w:rsidR="00FB3F1F" w:rsidRDefault="008310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ТЕХНИЧЕСКОЕ ЗАДАНИЕ</w:t>
      </w:r>
    </w:p>
    <w:p w:rsidR="00FB3F1F" w:rsidRDefault="0083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оказание услуг по организации и проведению фото- и видеосъемки мероприятий, организуемых Фондом развития интернет-инициатив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«Цифровые технологии» национальной программы «Цифровая экономика Российской Федерации»</w:t>
      </w:r>
    </w:p>
    <w:p w:rsidR="00FB3F1F" w:rsidRDefault="00831054" w:rsidP="003551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(Идентификатор соглашения о предоставлении субсидии №000000D507121P0B0002)</w:t>
      </w:r>
    </w:p>
    <w:p w:rsidR="00FB3F1F" w:rsidRPr="00355102" w:rsidRDefault="00FB3F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</w:rPr>
      </w:pPr>
    </w:p>
    <w:p w:rsidR="00FB3F1F" w:rsidRDefault="0035510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b/>
        </w:rPr>
        <w:t>Заказчик: Фонд</w:t>
      </w:r>
      <w:r w:rsidR="00831054">
        <w:rPr>
          <w:rFonts w:ascii="Times New Roman" w:eastAsia="Times New Roman" w:hAnsi="Times New Roman" w:cs="Times New Roman"/>
        </w:rPr>
        <w:t xml:space="preserve"> развития интернет-инициатив.</w:t>
      </w:r>
    </w:p>
    <w:p w:rsidR="00FB3F1F" w:rsidRPr="00355102" w:rsidRDefault="00FB3F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10"/>
        </w:rPr>
      </w:pPr>
    </w:p>
    <w:p w:rsidR="00FB3F1F" w:rsidRDefault="0083105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Предмет договора: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Оказание услуг по организации и проведению фото- и видеосъемки мероприятий, организуемых Фондом развития интернет-инициатив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:rsidR="00FB3F1F" w:rsidRPr="00355102" w:rsidRDefault="00FB3F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FB3F1F" w:rsidRDefault="0083105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Результат оказания услуг: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завершении оказания услуг в рамках организации и проведения фото- и видеосъемки мероприятия по соответствующему Заданию Исполнитель направляет Заказчику:</w:t>
      </w: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 течение 1 рабочего дня после завершения каждого мероприятия исходные файлы с фото и видео; </w:t>
      </w: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- в течение 10 рабочих дней после завершения каждого мероприятия обработанные файлы с фото и видео, а также надлежаще оформленные и подписанные со своей стороны отчетные и закрывающие документы (Акт сдачи-приемки оказанных услуг в двух экземплярах; Акт приема-передачи исключительного права в </w:t>
      </w:r>
      <w:r w:rsidR="00355102">
        <w:rPr>
          <w:rFonts w:ascii="Times New Roman" w:eastAsia="Times New Roman" w:hAnsi="Times New Roman" w:cs="Times New Roman"/>
        </w:rPr>
        <w:t>двух экземплярах</w:t>
      </w:r>
      <w:r>
        <w:rPr>
          <w:rFonts w:ascii="Times New Roman" w:eastAsia="Times New Roman" w:hAnsi="Times New Roman" w:cs="Times New Roman"/>
        </w:rPr>
        <w:t>; Отчет об оказанных услугах).</w:t>
      </w:r>
    </w:p>
    <w:p w:rsidR="00FB3F1F" w:rsidRPr="00355102" w:rsidRDefault="00FB3F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</w:rPr>
      </w:pPr>
    </w:p>
    <w:p w:rsidR="00FB3F1F" w:rsidRDefault="00831054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b/>
        </w:rPr>
        <w:t>Место оказания услуг</w:t>
      </w:r>
      <w:r>
        <w:rPr>
          <w:rFonts w:ascii="Times New Roman" w:eastAsia="Times New Roman" w:hAnsi="Times New Roman" w:cs="Times New Roman"/>
        </w:rPr>
        <w:t xml:space="preserve"> по проведению фото-и видеосъемки: г. Москва, ул. Мясницкая, д. 13, стр. 18.</w:t>
      </w:r>
    </w:p>
    <w:p w:rsidR="00FB3F1F" w:rsidRPr="00355102" w:rsidRDefault="00FB3F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</w:rPr>
      </w:pPr>
    </w:p>
    <w:p w:rsidR="00FB3F1F" w:rsidRDefault="0083105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b/>
        </w:rPr>
        <w:t xml:space="preserve">Срок оказания услуг: </w:t>
      </w:r>
      <w:r>
        <w:rPr>
          <w:rFonts w:ascii="Times New Roman" w:eastAsia="Times New Roman" w:hAnsi="Times New Roman" w:cs="Times New Roman"/>
          <w:highlight w:val="white"/>
        </w:rPr>
        <w:t>даты заключения Договора - по 31 марта 2023 года или по достижении предельной суммы закупки.</w:t>
      </w: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Исполнитель передает Заказчику результаты оказания услуг и отчетную документацию согласно соответствующему Заданию в сроки: </w:t>
      </w:r>
    </w:p>
    <w:p w:rsidR="00FB3F1F" w:rsidRDefault="008310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- не более 1 рабочего дня после завершения </w:t>
      </w:r>
      <w:r w:rsidR="00355102">
        <w:rPr>
          <w:rFonts w:ascii="Times New Roman" w:eastAsia="Times New Roman" w:hAnsi="Times New Roman" w:cs="Times New Roman"/>
          <w:highlight w:val="white"/>
        </w:rPr>
        <w:t>мероприятия (</w:t>
      </w:r>
      <w:r>
        <w:rPr>
          <w:rFonts w:ascii="Times New Roman" w:eastAsia="Times New Roman" w:hAnsi="Times New Roman" w:cs="Times New Roman"/>
          <w:highlight w:val="white"/>
        </w:rPr>
        <w:t>для исходных файлов);</w:t>
      </w:r>
    </w:p>
    <w:p w:rsidR="00FB3F1F" w:rsidRDefault="00831054" w:rsidP="0035510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- не более 10 рабочих дней после завершения </w:t>
      </w:r>
      <w:r w:rsidR="00355102">
        <w:rPr>
          <w:rFonts w:ascii="Times New Roman" w:eastAsia="Times New Roman" w:hAnsi="Times New Roman" w:cs="Times New Roman"/>
          <w:highlight w:val="white"/>
        </w:rPr>
        <w:t>мероприятия (</w:t>
      </w:r>
      <w:r>
        <w:rPr>
          <w:rFonts w:ascii="Times New Roman" w:eastAsia="Times New Roman" w:hAnsi="Times New Roman" w:cs="Times New Roman"/>
          <w:highlight w:val="white"/>
        </w:rPr>
        <w:t xml:space="preserve">для обработанных и отредактированных файлов, а также надлежаще оформленные и подписанные со своей стороны отчетные и закрывающие документы (Акт сдачи-приемки оказанных услуг в двух экземплярах; Акт приема-передачи исключительного права в </w:t>
      </w:r>
      <w:r w:rsidR="00355102">
        <w:rPr>
          <w:rFonts w:ascii="Times New Roman" w:eastAsia="Times New Roman" w:hAnsi="Times New Roman" w:cs="Times New Roman"/>
          <w:highlight w:val="white"/>
        </w:rPr>
        <w:t>двух экземплярах</w:t>
      </w:r>
      <w:r>
        <w:rPr>
          <w:rFonts w:ascii="Times New Roman" w:eastAsia="Times New Roman" w:hAnsi="Times New Roman" w:cs="Times New Roman"/>
          <w:highlight w:val="white"/>
        </w:rPr>
        <w:t>; Отчет об оказанных услугах).</w:t>
      </w:r>
    </w:p>
    <w:p w:rsidR="00FB3F1F" w:rsidRPr="00355102" w:rsidRDefault="00FB3F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10"/>
        </w:rPr>
      </w:pPr>
    </w:p>
    <w:p w:rsidR="00FB3F1F" w:rsidRDefault="0083105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Порядок оказания услуг:</w:t>
      </w: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Услуги оказываются по заданиям Заказчика.</w:t>
      </w: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 позднее 3 (трех) рабочих дней до даты мероприятия Заказчик отправляет на электронный адрес Исполнителя, указанный в Договоре, Задание на оказание услуг по форме Приложения №3 к настоящему договору. Исполнитель согласовывает условия по соответствующему Заданию Заказчика в течение 1-2 рабочих дней с момента получения заявки. Объем, содержание услуг и другие, предъявляемые к ним требования, определяются в Заданиях. Контактное лицо со стороны Заказчика: </w:t>
      </w:r>
      <w:proofErr w:type="spellStart"/>
      <w:r>
        <w:rPr>
          <w:rFonts w:ascii="Times New Roman" w:eastAsia="Times New Roman" w:hAnsi="Times New Roman" w:cs="Times New Roman"/>
        </w:rPr>
        <w:t>Конченко</w:t>
      </w:r>
      <w:proofErr w:type="spellEnd"/>
      <w:r>
        <w:rPr>
          <w:rFonts w:ascii="Times New Roman" w:eastAsia="Times New Roman" w:hAnsi="Times New Roman" w:cs="Times New Roman"/>
        </w:rPr>
        <w:t xml:space="preserve"> Александр, </w:t>
      </w:r>
      <w:hyperlink r:id="rId8">
        <w:r>
          <w:rPr>
            <w:rFonts w:ascii="Times New Roman" w:eastAsia="Times New Roman" w:hAnsi="Times New Roman" w:cs="Times New Roman"/>
            <w:u w:val="single"/>
          </w:rPr>
          <w:t>akonchenko@iidf.ru</w:t>
        </w:r>
      </w:hyperlink>
      <w:r>
        <w:rPr>
          <w:rFonts w:ascii="Times New Roman" w:eastAsia="Times New Roman" w:hAnsi="Times New Roman" w:cs="Times New Roman"/>
        </w:rPr>
        <w:t>.</w:t>
      </w:r>
    </w:p>
    <w:p w:rsidR="00FB3F1F" w:rsidRPr="00355102" w:rsidRDefault="00FB3F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FB3F1F" w:rsidRDefault="0083105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Наименование, технические характеристики услуг, требования к оказанию услуг: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7.1. Технические характеристики фотосъемки: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требования к стилистике и сюжету фотографий: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Стиль фотографий – репортажная съемка (снимки разных планов с отслеживанием хронологии событий мероприятия, фотографии ключевых </w:t>
      </w:r>
      <w:r w:rsidR="00355102">
        <w:rPr>
          <w:rFonts w:ascii="Times New Roman" w:eastAsia="Times New Roman" w:hAnsi="Times New Roman" w:cs="Times New Roman"/>
        </w:rPr>
        <w:t>участников мероприятия</w:t>
      </w:r>
      <w:r>
        <w:rPr>
          <w:rFonts w:ascii="Times New Roman" w:eastAsia="Times New Roman" w:hAnsi="Times New Roman" w:cs="Times New Roman"/>
        </w:rPr>
        <w:t xml:space="preserve"> (спикеры, ведущие, участники, партнеры) и присутствующих - групповые фотографии, портреты).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Фотографии зон с раздаточными материалами, рекламной продукцией и </w:t>
      </w:r>
      <w:proofErr w:type="spellStart"/>
      <w:r>
        <w:rPr>
          <w:rFonts w:ascii="Times New Roman" w:eastAsia="Times New Roman" w:hAnsi="Times New Roman" w:cs="Times New Roman"/>
        </w:rPr>
        <w:t>брендированных</w:t>
      </w:r>
      <w:proofErr w:type="spellEnd"/>
      <w:r>
        <w:rPr>
          <w:rFonts w:ascii="Times New Roman" w:eastAsia="Times New Roman" w:hAnsi="Times New Roman" w:cs="Times New Roman"/>
        </w:rPr>
        <w:t xml:space="preserve"> зон.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в ходе проведения фотосъемки требуется запечатлеть: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открытие мероприятия;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снимать команды/участников, которые выходят на сцену и презентуют свой проект;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крупно участников;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общие планы гостей и участников в зале;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участников и желающих в фотозоне;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вип</w:t>
      </w:r>
      <w:proofErr w:type="spellEnd"/>
      <w:r>
        <w:rPr>
          <w:rFonts w:ascii="Times New Roman" w:eastAsia="Times New Roman" w:hAnsi="Times New Roman" w:cs="Times New Roman"/>
        </w:rPr>
        <w:t>-гостей;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фото людей, делающих фотографии самостоятельно;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не только лица, но и планшеты, записные книжки, где они фиксируют;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показать общую атмосферу мероприятия;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Требуемая обработка – </w:t>
      </w:r>
      <w:proofErr w:type="spellStart"/>
      <w:r>
        <w:rPr>
          <w:rFonts w:ascii="Times New Roman" w:eastAsia="Times New Roman" w:hAnsi="Times New Roman" w:cs="Times New Roman"/>
        </w:rPr>
        <w:t>свето</w:t>
      </w:r>
      <w:proofErr w:type="spellEnd"/>
      <w:r>
        <w:rPr>
          <w:rFonts w:ascii="Times New Roman" w:eastAsia="Times New Roman" w:hAnsi="Times New Roman" w:cs="Times New Roman"/>
        </w:rPr>
        <w:t>, -</w:t>
      </w:r>
      <w:proofErr w:type="spellStart"/>
      <w:r>
        <w:rPr>
          <w:rFonts w:ascii="Times New Roman" w:eastAsia="Times New Roman" w:hAnsi="Times New Roman" w:cs="Times New Roman"/>
        </w:rPr>
        <w:t>цветокоррекция</w:t>
      </w:r>
      <w:proofErr w:type="spellEnd"/>
      <w:r>
        <w:rPr>
          <w:rFonts w:ascii="Times New Roman" w:eastAsia="Times New Roman" w:hAnsi="Times New Roman" w:cs="Times New Roman"/>
        </w:rPr>
        <w:t>, кадрирование, выравнивание горизонта.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Назначение фото: для использования в сети интернет, для </w:t>
      </w:r>
      <w:proofErr w:type="spellStart"/>
      <w:r>
        <w:rPr>
          <w:rFonts w:ascii="Times New Roman" w:eastAsia="Times New Roman" w:hAnsi="Times New Roman" w:cs="Times New Roman"/>
        </w:rPr>
        <w:t>соцсетей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 xml:space="preserve">передача цифровых фотографий (исходников): на электронном носителе или индивидуальной ссылкой на облачное хранилище. Формат файлов переданных цифровых фотографий - </w:t>
      </w:r>
      <w:proofErr w:type="spellStart"/>
      <w:r>
        <w:rPr>
          <w:rFonts w:ascii="Times New Roman" w:eastAsia="Times New Roman" w:hAnsi="Times New Roman" w:cs="Times New Roman"/>
        </w:rPr>
        <w:t>raw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jpg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psd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png</w:t>
      </w:r>
      <w:proofErr w:type="spellEnd"/>
      <w:r>
        <w:rPr>
          <w:rFonts w:ascii="Times New Roman" w:eastAsia="Times New Roman" w:hAnsi="Times New Roman" w:cs="Times New Roman"/>
        </w:rPr>
        <w:t xml:space="preserve">. Передача исходных фотографий – не позднее 1-го рабочего дня с даты съемки.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размер фотографий - не менее 2288x1712 пикселей. Разрешение фотографий – 300 точек на дюйм.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Ориентация - альбомная и книжная, соотношение сторон 3:2.</w:t>
      </w:r>
    </w:p>
    <w:p w:rsidR="00FB3F1F" w:rsidRPr="00355102" w:rsidRDefault="00FB3F1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7.2.</w:t>
      </w:r>
      <w:r>
        <w:rPr>
          <w:rFonts w:ascii="Times New Roman" w:eastAsia="Times New Roman" w:hAnsi="Times New Roman" w:cs="Times New Roman"/>
          <w:b/>
        </w:rPr>
        <w:tab/>
        <w:t>Технические характеристики видеосъемки: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 xml:space="preserve">Съемка должна производиться на площадке Заказчика одной или двумя профессиональными видеокамерами цифрового формата с разных ракурсов, рекомендуется видеокамера </w:t>
      </w:r>
      <w:proofErr w:type="spellStart"/>
      <w:r>
        <w:rPr>
          <w:rFonts w:ascii="Times New Roman" w:eastAsia="Times New Roman" w:hAnsi="Times New Roman" w:cs="Times New Roman"/>
        </w:rPr>
        <w:t>Canon</w:t>
      </w:r>
      <w:proofErr w:type="spellEnd"/>
      <w:r>
        <w:rPr>
          <w:rFonts w:ascii="Times New Roman" w:eastAsia="Times New Roman" w:hAnsi="Times New Roman" w:cs="Times New Roman"/>
        </w:rPr>
        <w:t xml:space="preserve"> 5d mark2, либо другие модели аналогичного или превосходящего качества. Съемка производится с учетом записи звука. Для съемки сцены со штатива возможна запись звука с пульта (предоставляется Заказчиком) с последующим сведением. Для репортажной съемки необходимо использование студийного петличного микрофона (предоставляется Исполнителем);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Съемка ведется с момента начала мероприятия до его завершения. При видеосъемке с двух камер силами двух </w:t>
      </w:r>
      <w:proofErr w:type="spellStart"/>
      <w:r>
        <w:rPr>
          <w:rFonts w:ascii="Times New Roman" w:eastAsia="Times New Roman" w:hAnsi="Times New Roman" w:cs="Times New Roman"/>
        </w:rPr>
        <w:t>видеооператоров</w:t>
      </w:r>
      <w:proofErr w:type="spellEnd"/>
      <w:r>
        <w:rPr>
          <w:rFonts w:ascii="Times New Roman" w:eastAsia="Times New Roman" w:hAnsi="Times New Roman" w:cs="Times New Roman"/>
        </w:rPr>
        <w:t>, исходная запись с камеры второго оператора (статичная, на штативе) должна быть не менее времени съемки всего мероприятия, за вычетом 30 минут на подготовку.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при проведении съемки необходимо обеспечить: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невыпадение</w:t>
      </w:r>
      <w:proofErr w:type="spellEnd"/>
      <w:r>
        <w:rPr>
          <w:rFonts w:ascii="Times New Roman" w:eastAsia="Times New Roman" w:hAnsi="Times New Roman" w:cs="Times New Roman"/>
        </w:rPr>
        <w:t xml:space="preserve"> из фокуса главных действующих лиц на протяжении всей программы;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верно подобранный баланс белого на всех камерах (кроме RAW с последующей </w:t>
      </w:r>
      <w:proofErr w:type="spellStart"/>
      <w:r>
        <w:rPr>
          <w:rFonts w:ascii="Times New Roman" w:eastAsia="Times New Roman" w:hAnsi="Times New Roman" w:cs="Times New Roman"/>
        </w:rPr>
        <w:t>цветокоррекцией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 w:rsidR="00355102">
        <w:rPr>
          <w:rFonts w:ascii="Times New Roman" w:eastAsia="Times New Roman" w:hAnsi="Times New Roman" w:cs="Times New Roman"/>
        </w:rPr>
        <w:t>ровную</w:t>
      </w:r>
      <w:r>
        <w:rPr>
          <w:rFonts w:ascii="Times New Roman" w:eastAsia="Times New Roman" w:hAnsi="Times New Roman" w:cs="Times New Roman"/>
        </w:rPr>
        <w:t xml:space="preserve"> амплитуду движения камер на штативах при ведении съемок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видеосъёмку комментариев от участников,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короткие интервью.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 xml:space="preserve">съемка по камерам должна распределяться следующим образом: общий (ростовой) план с захватом экрана с презентацией, камера для репортажной съемки участников в зале и зоне </w:t>
      </w:r>
      <w:proofErr w:type="spellStart"/>
      <w:r>
        <w:rPr>
          <w:rFonts w:ascii="Times New Roman" w:eastAsia="Times New Roman" w:hAnsi="Times New Roman" w:cs="Times New Roman"/>
        </w:rPr>
        <w:t>кейтеринга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 xml:space="preserve">Исполнитель предоставляет Заказчику полную исходную видеозапись мероприятия (весь хронометраж исходников, созданных в ходе съемки мероприятия). </w:t>
      </w:r>
    </w:p>
    <w:p w:rsidR="00FB3F1F" w:rsidRPr="00355102" w:rsidRDefault="00FB3F1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7.3.</w:t>
      </w:r>
      <w:r>
        <w:rPr>
          <w:rFonts w:ascii="Times New Roman" w:eastAsia="Times New Roman" w:hAnsi="Times New Roman" w:cs="Times New Roman"/>
          <w:b/>
        </w:rPr>
        <w:tab/>
        <w:t>Общие требования к монтажу видеоматериала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 xml:space="preserve">при монтаже видео выполнить синхронизацию видеоматериала, звуковых дорожек и </w:t>
      </w:r>
      <w:proofErr w:type="spellStart"/>
      <w:r>
        <w:rPr>
          <w:rFonts w:ascii="Times New Roman" w:eastAsia="Times New Roman" w:hAnsi="Times New Roman" w:cs="Times New Roman"/>
        </w:rPr>
        <w:t>цветокоррекцию</w:t>
      </w:r>
      <w:proofErr w:type="spellEnd"/>
      <w:r>
        <w:rPr>
          <w:rFonts w:ascii="Times New Roman" w:eastAsia="Times New Roman" w:hAnsi="Times New Roman" w:cs="Times New Roman"/>
        </w:rPr>
        <w:t xml:space="preserve">, Исполнитель осуществляет монтаж и обработку исходного материала Заказчика или </w:t>
      </w:r>
      <w:r w:rsidR="00355102">
        <w:rPr>
          <w:rFonts w:ascii="Times New Roman" w:eastAsia="Times New Roman" w:hAnsi="Times New Roman" w:cs="Times New Roman"/>
        </w:rPr>
        <w:t>материала, отснятого</w:t>
      </w:r>
      <w:r>
        <w:rPr>
          <w:rFonts w:ascii="Times New Roman" w:eastAsia="Times New Roman" w:hAnsi="Times New Roman" w:cs="Times New Roman"/>
        </w:rPr>
        <w:t xml:space="preserve"> Исполнителем на Мероприятии.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 xml:space="preserve">качество материалов не должно быть ниже чем 50 </w:t>
      </w:r>
      <w:proofErr w:type="spellStart"/>
      <w:r>
        <w:rPr>
          <w:rFonts w:ascii="Times New Roman" w:eastAsia="Times New Roman" w:hAnsi="Times New Roman" w:cs="Times New Roman"/>
        </w:rPr>
        <w:t>мбит</w:t>
      </w:r>
      <w:proofErr w:type="spellEnd"/>
      <w:r>
        <w:rPr>
          <w:rFonts w:ascii="Times New Roman" w:eastAsia="Times New Roman" w:hAnsi="Times New Roman" w:cs="Times New Roman"/>
        </w:rPr>
        <w:t>/с после окончания монтажа и включает в себя: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монтаж снятых мероприятий,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коррекцию цветовой гаммы,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обработку видео,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подборку музыки,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озвучку закадрового голоса профессиональным диктором,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инфографика</w:t>
      </w:r>
      <w:proofErr w:type="spellEnd"/>
      <w:r>
        <w:rPr>
          <w:rFonts w:ascii="Times New Roman" w:eastAsia="Times New Roman" w:hAnsi="Times New Roman" w:cs="Times New Roman"/>
        </w:rPr>
        <w:t xml:space="preserve">, 2D-компьютерную графику,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монтаж титров всего видеоролика,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закадрового голоса и интервьюеров,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запись результатов на USB-носитель, HDD-диск или индивидуальной ссылкой на облачное хранилище. Логотипы предоставляются Заказчиком.</w:t>
      </w:r>
    </w:p>
    <w:p w:rsidR="00FB3F1F" w:rsidRPr="00355102" w:rsidRDefault="00FB3F1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7.4.</w:t>
      </w:r>
      <w:r>
        <w:rPr>
          <w:rFonts w:ascii="Times New Roman" w:eastAsia="Times New Roman" w:hAnsi="Times New Roman" w:cs="Times New Roman"/>
          <w:b/>
        </w:rPr>
        <w:tab/>
        <w:t>Общие требования к монтажу промо-видеоролика: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 xml:space="preserve">формат конечного </w:t>
      </w:r>
      <w:r w:rsidR="00355102">
        <w:rPr>
          <w:rFonts w:ascii="Times New Roman" w:eastAsia="Times New Roman" w:hAnsi="Times New Roman" w:cs="Times New Roman"/>
        </w:rPr>
        <w:t>файла: 2</w:t>
      </w:r>
      <w:r>
        <w:rPr>
          <w:rFonts w:ascii="Times New Roman" w:eastAsia="Times New Roman" w:hAnsi="Times New Roman" w:cs="Times New Roman"/>
        </w:rPr>
        <w:t xml:space="preserve">K (2560x1440 пикселей, 25 кадров </w:t>
      </w:r>
      <w:proofErr w:type="gramStart"/>
      <w:r>
        <w:rPr>
          <w:rFonts w:ascii="Times New Roman" w:eastAsia="Times New Roman" w:hAnsi="Times New Roman" w:cs="Times New Roman"/>
        </w:rPr>
        <w:t>в сек</w:t>
      </w:r>
      <w:proofErr w:type="gramEnd"/>
      <w:r>
        <w:rPr>
          <w:rFonts w:ascii="Times New Roman" w:eastAsia="Times New Roman" w:hAnsi="Times New Roman" w:cs="Times New Roman"/>
        </w:rPr>
        <w:t xml:space="preserve">, *.mp4, 50 </w:t>
      </w:r>
      <w:proofErr w:type="spellStart"/>
      <w:r>
        <w:rPr>
          <w:rFonts w:ascii="Times New Roman" w:eastAsia="Times New Roman" w:hAnsi="Times New Roman" w:cs="Times New Roman"/>
        </w:rPr>
        <w:t>мбит</w:t>
      </w:r>
      <w:proofErr w:type="spellEnd"/>
      <w:r>
        <w:rPr>
          <w:rFonts w:ascii="Times New Roman" w:eastAsia="Times New Roman" w:hAnsi="Times New Roman" w:cs="Times New Roman"/>
        </w:rPr>
        <w:t>/с. Готовый хронометраж: от 3 до 5 минут промо-ролика;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монтаж видеозаставки с логотипами Заказчика с использованием 2D-графики;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монтаж титров с логотипами Заказчика с использованием 2D-графики. Титры должны быть с альфа-каналом.</w:t>
      </w:r>
    </w:p>
    <w:p w:rsidR="00FB3F1F" w:rsidRPr="00355102" w:rsidRDefault="00FB3F1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7.5.</w:t>
      </w:r>
      <w:r>
        <w:rPr>
          <w:rFonts w:ascii="Times New Roman" w:eastAsia="Times New Roman" w:hAnsi="Times New Roman" w:cs="Times New Roman"/>
          <w:b/>
        </w:rPr>
        <w:tab/>
        <w:t>Общие требования к видео «</w:t>
      </w:r>
      <w:proofErr w:type="spellStart"/>
      <w:r>
        <w:rPr>
          <w:rFonts w:ascii="Times New Roman" w:eastAsia="Times New Roman" w:hAnsi="Times New Roman" w:cs="Times New Roman"/>
          <w:b/>
        </w:rPr>
        <w:t>сторис</w:t>
      </w:r>
      <w:proofErr w:type="spellEnd"/>
      <w:r>
        <w:rPr>
          <w:rFonts w:ascii="Times New Roman" w:eastAsia="Times New Roman" w:hAnsi="Times New Roman" w:cs="Times New Roman"/>
          <w:b/>
        </w:rPr>
        <w:t>»: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Сторис</w:t>
      </w:r>
      <w:proofErr w:type="spellEnd"/>
      <w:r>
        <w:rPr>
          <w:rFonts w:ascii="Times New Roman" w:eastAsia="Times New Roman" w:hAnsi="Times New Roman" w:cs="Times New Roman"/>
        </w:rPr>
        <w:t xml:space="preserve">» - это смонтированное короткое видео, продолжительностью не менее 25 и не более 30 секунд для формата социальных сетей, для каждой из </w:t>
      </w:r>
      <w:proofErr w:type="spellStart"/>
      <w:r>
        <w:rPr>
          <w:rFonts w:ascii="Times New Roman" w:eastAsia="Times New Roman" w:hAnsi="Times New Roman" w:cs="Times New Roman"/>
        </w:rPr>
        <w:t>соц.сетей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ВКонтакте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MyTarget</w:t>
      </w:r>
      <w:proofErr w:type="spellEnd"/>
      <w:r>
        <w:rPr>
          <w:rFonts w:ascii="Times New Roman" w:eastAsia="Times New Roman" w:hAnsi="Times New Roman" w:cs="Times New Roman"/>
        </w:rPr>
        <w:t xml:space="preserve">, по два разных видео, включая по 2 </w:t>
      </w:r>
      <w:proofErr w:type="spellStart"/>
      <w:r>
        <w:rPr>
          <w:rFonts w:ascii="Times New Roman" w:eastAsia="Times New Roman" w:hAnsi="Times New Roman" w:cs="Times New Roman"/>
        </w:rPr>
        <w:t>ресайза</w:t>
      </w:r>
      <w:proofErr w:type="spellEnd"/>
      <w:r>
        <w:rPr>
          <w:rFonts w:ascii="Times New Roman" w:eastAsia="Times New Roman" w:hAnsi="Times New Roman" w:cs="Times New Roman"/>
        </w:rPr>
        <w:t xml:space="preserve"> для формата «</w:t>
      </w:r>
      <w:proofErr w:type="spellStart"/>
      <w:r>
        <w:rPr>
          <w:rFonts w:ascii="Times New Roman" w:eastAsia="Times New Roman" w:hAnsi="Times New Roman" w:cs="Times New Roman"/>
        </w:rPr>
        <w:t>сторис</w:t>
      </w:r>
      <w:proofErr w:type="spellEnd"/>
      <w:r>
        <w:rPr>
          <w:rFonts w:ascii="Times New Roman" w:eastAsia="Times New Roman" w:hAnsi="Times New Roman" w:cs="Times New Roman"/>
        </w:rPr>
        <w:t xml:space="preserve">»: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Формат — вертикальный, 9:16;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Разрешение — 1080×1920 </w:t>
      </w:r>
      <w:proofErr w:type="spellStart"/>
      <w:r>
        <w:rPr>
          <w:rFonts w:ascii="Times New Roman" w:eastAsia="Times New Roman" w:hAnsi="Times New Roman" w:cs="Times New Roman"/>
        </w:rPr>
        <w:t>px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Расширение — </w:t>
      </w:r>
      <w:proofErr w:type="spellStart"/>
      <w:r>
        <w:rPr>
          <w:rFonts w:ascii="Times New Roman" w:eastAsia="Times New Roman" w:hAnsi="Times New Roman" w:cs="Times New Roman"/>
        </w:rPr>
        <w:t>mov</w:t>
      </w:r>
      <w:proofErr w:type="spellEnd"/>
      <w:r>
        <w:rPr>
          <w:rFonts w:ascii="Times New Roman" w:eastAsia="Times New Roman" w:hAnsi="Times New Roman" w:cs="Times New Roman"/>
        </w:rPr>
        <w:t xml:space="preserve">, mp4; </w:t>
      </w:r>
      <w:proofErr w:type="spellStart"/>
      <w:r>
        <w:rPr>
          <w:rFonts w:ascii="Times New Roman" w:eastAsia="Times New Roman" w:hAnsi="Times New Roman" w:cs="Times New Roman"/>
        </w:rPr>
        <w:t>jpg,png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Размер — 2 </w:t>
      </w:r>
      <w:proofErr w:type="gramStart"/>
      <w:r>
        <w:rPr>
          <w:rFonts w:ascii="Times New Roman" w:eastAsia="Times New Roman" w:hAnsi="Times New Roman" w:cs="Times New Roman"/>
        </w:rPr>
        <w:t>ГБ  —</w:t>
      </w:r>
      <w:proofErr w:type="gramEnd"/>
      <w:r>
        <w:rPr>
          <w:rFonts w:ascii="Times New Roman" w:eastAsia="Times New Roman" w:hAnsi="Times New Roman" w:cs="Times New Roman"/>
        </w:rPr>
        <w:t xml:space="preserve"> для видео, 30 МБ — для фото;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Длительность — до 30 секунд; 5 секунд — для фото.</w:t>
      </w:r>
    </w:p>
    <w:p w:rsidR="00FB3F1F" w:rsidRPr="00355102" w:rsidRDefault="00FB3F1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7.6. Общие требования к видео «лента»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«Лента» - это смонтированное короткое видео, продолжительностью не менее 45 и не более 60 секунд для формата социальных сетей (</w:t>
      </w:r>
      <w:proofErr w:type="spellStart"/>
      <w:r>
        <w:rPr>
          <w:rFonts w:ascii="Times New Roman" w:eastAsia="Times New Roman" w:hAnsi="Times New Roman" w:cs="Times New Roman"/>
        </w:rPr>
        <w:t>ВКонтакте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MyTarget</w:t>
      </w:r>
      <w:proofErr w:type="spellEnd"/>
      <w:r>
        <w:rPr>
          <w:rFonts w:ascii="Times New Roman" w:eastAsia="Times New Roman" w:hAnsi="Times New Roman" w:cs="Times New Roman"/>
        </w:rPr>
        <w:t xml:space="preserve">) (3 штуки разных) по 3 </w:t>
      </w:r>
      <w:proofErr w:type="spellStart"/>
      <w:r>
        <w:rPr>
          <w:rFonts w:ascii="Times New Roman" w:eastAsia="Times New Roman" w:hAnsi="Times New Roman" w:cs="Times New Roman"/>
        </w:rPr>
        <w:t>ресайза</w:t>
      </w:r>
      <w:proofErr w:type="spellEnd"/>
      <w:r>
        <w:rPr>
          <w:rFonts w:ascii="Times New Roman" w:eastAsia="Times New Roman" w:hAnsi="Times New Roman" w:cs="Times New Roman"/>
        </w:rPr>
        <w:t xml:space="preserve"> для формата «лента»: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Рекомендуемое разрешение: 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размер «квадрат» - 1080х1080;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размер «вертикальный» - 566х1080;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размер «горизонтальный» - 1080х1350.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Формат — горизонтальный (</w:t>
      </w:r>
      <w:proofErr w:type="gramStart"/>
      <w:r>
        <w:rPr>
          <w:rFonts w:ascii="Times New Roman" w:eastAsia="Times New Roman" w:hAnsi="Times New Roman" w:cs="Times New Roman"/>
        </w:rPr>
        <w:t>1,91:1</w:t>
      </w:r>
      <w:proofErr w:type="gramEnd"/>
      <w:r>
        <w:rPr>
          <w:rFonts w:ascii="Times New Roman" w:eastAsia="Times New Roman" w:hAnsi="Times New Roman" w:cs="Times New Roman"/>
        </w:rPr>
        <w:t>), вертикальный (16:6), квадратный;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Расширение — </w:t>
      </w:r>
      <w:proofErr w:type="spellStart"/>
      <w:r>
        <w:rPr>
          <w:rFonts w:ascii="Times New Roman" w:eastAsia="Times New Roman" w:hAnsi="Times New Roman" w:cs="Times New Roman"/>
        </w:rPr>
        <w:t>mov</w:t>
      </w:r>
      <w:proofErr w:type="spellEnd"/>
      <w:r>
        <w:rPr>
          <w:rFonts w:ascii="Times New Roman" w:eastAsia="Times New Roman" w:hAnsi="Times New Roman" w:cs="Times New Roman"/>
        </w:rPr>
        <w:t xml:space="preserve">, mp4; </w:t>
      </w:r>
      <w:proofErr w:type="spellStart"/>
      <w:r>
        <w:rPr>
          <w:rFonts w:ascii="Times New Roman" w:eastAsia="Times New Roman" w:hAnsi="Times New Roman" w:cs="Times New Roman"/>
        </w:rPr>
        <w:t>jpg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png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Размер — 2 ГБ — для видео, 30 МБ — для фото;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Длительность — до 60 секунд.</w:t>
      </w:r>
    </w:p>
    <w:p w:rsidR="00FB3F1F" w:rsidRPr="00355102" w:rsidRDefault="00FB3F1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7.7.</w:t>
      </w:r>
      <w:r>
        <w:rPr>
          <w:rFonts w:ascii="Times New Roman" w:eastAsia="Times New Roman" w:hAnsi="Times New Roman" w:cs="Times New Roman"/>
          <w:b/>
        </w:rPr>
        <w:tab/>
        <w:t>Требования к созданию графического оформления видеоролика: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Создание графического оформления видеоролика, включающее (но не ограничивающееся) заставку, плашки под спикеров, шторки/</w:t>
      </w:r>
      <w:proofErr w:type="spellStart"/>
      <w:r>
        <w:rPr>
          <w:rFonts w:ascii="Times New Roman" w:eastAsia="Times New Roman" w:hAnsi="Times New Roman" w:cs="Times New Roman"/>
        </w:rPr>
        <w:t>транзишен</w:t>
      </w:r>
      <w:proofErr w:type="spellEnd"/>
      <w:r>
        <w:rPr>
          <w:rFonts w:ascii="Times New Roman" w:eastAsia="Times New Roman" w:hAnsi="Times New Roman" w:cs="Times New Roman"/>
        </w:rPr>
        <w:t xml:space="preserve">, врезки с </w:t>
      </w:r>
      <w:proofErr w:type="spellStart"/>
      <w:r>
        <w:rPr>
          <w:rFonts w:ascii="Times New Roman" w:eastAsia="Times New Roman" w:hAnsi="Times New Roman" w:cs="Times New Roman"/>
        </w:rPr>
        <w:t>медиафайлами</w:t>
      </w:r>
      <w:proofErr w:type="spellEnd"/>
      <w:r>
        <w:rPr>
          <w:rFonts w:ascii="Times New Roman" w:eastAsia="Times New Roman" w:hAnsi="Times New Roman" w:cs="Times New Roman"/>
        </w:rPr>
        <w:t xml:space="preserve"> (исходники элементов дизайна фирменного стиля Заказчика предоставляются Заказчиком); графическое оформление должно содержать основную информацию о мероприятии (дату проведения, наименование, логотипы партнёров Заказчика, иную информация, предоставленную Заказчиком); заставка к мероприятию по стилистике должна совпадать со стилистикой заставки для итогового промо-ролика.</w:t>
      </w:r>
    </w:p>
    <w:p w:rsidR="00FB3F1F" w:rsidRPr="00355102" w:rsidRDefault="00FB3F1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7.8.</w:t>
      </w:r>
      <w:r>
        <w:rPr>
          <w:rFonts w:ascii="Times New Roman" w:eastAsia="Times New Roman" w:hAnsi="Times New Roman" w:cs="Times New Roman"/>
          <w:b/>
        </w:rPr>
        <w:tab/>
        <w:t>Требования к монтажу записей онлайн-питчей (предоставляются Заказчиком):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коррекция продолжительности видеозаписи;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общая </w:t>
      </w:r>
      <w:proofErr w:type="spellStart"/>
      <w:r>
        <w:rPr>
          <w:rFonts w:ascii="Times New Roman" w:eastAsia="Times New Roman" w:hAnsi="Times New Roman" w:cs="Times New Roman"/>
        </w:rPr>
        <w:t>цветокоррекция</w:t>
      </w:r>
      <w:proofErr w:type="spellEnd"/>
      <w:r>
        <w:rPr>
          <w:rFonts w:ascii="Times New Roman" w:eastAsia="Times New Roman" w:hAnsi="Times New Roman" w:cs="Times New Roman"/>
        </w:rPr>
        <w:t xml:space="preserve"> видеозаписи питча;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монтирование виде-заставки (в стилистике или совпадающей с заставкой для мероприятия и </w:t>
      </w:r>
      <w:proofErr w:type="gramStart"/>
      <w:r>
        <w:rPr>
          <w:rFonts w:ascii="Times New Roman" w:eastAsia="Times New Roman" w:hAnsi="Times New Roman" w:cs="Times New Roman"/>
        </w:rPr>
        <w:t>видео-заставкой</w:t>
      </w:r>
      <w:proofErr w:type="gramEnd"/>
      <w:r>
        <w:rPr>
          <w:rFonts w:ascii="Times New Roman" w:eastAsia="Times New Roman" w:hAnsi="Times New Roman" w:cs="Times New Roman"/>
        </w:rPr>
        <w:t xml:space="preserve"> итогового промо-ролика);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видеозаписи питчей предоставляются Заказчиком не позднее, чем за 3 дня до проведения мероприятия.</w:t>
      </w:r>
    </w:p>
    <w:p w:rsidR="00FB3F1F" w:rsidRPr="00355102" w:rsidRDefault="00FB3F1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7.9.</w:t>
      </w:r>
      <w:r>
        <w:rPr>
          <w:rFonts w:ascii="Times New Roman" w:eastAsia="Times New Roman" w:hAnsi="Times New Roman" w:cs="Times New Roman"/>
          <w:b/>
        </w:rPr>
        <w:tab/>
        <w:t>Требования к предоставлению видеоматериалов: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течение 10 рабочих дней с даты осуществления видеосъемки, по окончании оказания услуг Исполнитель представляет Заказчику отчетные, технические и иные документы, подлежащие сдаче по каждому этапу и в целом по итогам оказания услуг, в том числе: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варианты графического оформления;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исходный и конечный контент;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предоставление конечных утвержденных версий репортажей в формате mp4, </w:t>
      </w:r>
      <w:proofErr w:type="spellStart"/>
      <w:r>
        <w:rPr>
          <w:rFonts w:ascii="Times New Roman" w:eastAsia="Times New Roman" w:hAnsi="Times New Roman" w:cs="Times New Roman"/>
        </w:rPr>
        <w:t>full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hd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передача исключительных авторских прав Заказчику на объекты интеллектуальной собственности, возникшие в связи с исполнением обязательств поставщика по оказанию услуг.</w:t>
      </w:r>
    </w:p>
    <w:p w:rsidR="00FB3F1F" w:rsidRPr="00355102" w:rsidRDefault="00FB3F1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FB3F1F" w:rsidRDefault="00831054" w:rsidP="0035510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Сопутствующие работы, услуги, перечень, требования к выполнению: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Доставка, погрузочно-разгрузочные работы, установка, монтаж, настройка, демонтаж оборудования и конструкций, используемых во время организации и проведения фото-видеосъемки мероприятий производится силами и за счет средств Исполнителя. Исполнитель обеспечивает контроль работы над проектом, выделяя административного сотрудника, согласно п.3.1.1. договора.</w:t>
      </w:r>
    </w:p>
    <w:p w:rsidR="00FB3F1F" w:rsidRPr="00355102" w:rsidRDefault="00FB3F1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FB3F1F" w:rsidRDefault="00831054" w:rsidP="0035510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Требования к объему гарантий качества: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9.1. Исполнитель обязан обеспечить соблюдение требований охраны труда во время организации и проведению фото- и видеосъемки мероприятий в целях недопущения причинения вреда жизни, здоровью и имуществу участников мероприятий, третьим лицам.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9.2. Исполнитель обязан обеспечить соблюдение техники безопасности и пожарной безопасности во время организации и проведению фото- и видеосъемки мероприятий в целях недопущения причинения вреда жизни, здоровью и имуществу участников мероприятий, третьим лицам, а именно: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несет ответственность за техническое состояние любого используемого им оборудования, необходимого организации и </w:t>
      </w:r>
      <w:proofErr w:type="gramStart"/>
      <w:r>
        <w:rPr>
          <w:rFonts w:ascii="Times New Roman" w:eastAsia="Times New Roman" w:hAnsi="Times New Roman" w:cs="Times New Roman"/>
        </w:rPr>
        <w:t>проведения</w:t>
      </w:r>
      <w:proofErr w:type="gramEnd"/>
      <w:r>
        <w:rPr>
          <w:rFonts w:ascii="Times New Roman" w:eastAsia="Times New Roman" w:hAnsi="Times New Roman" w:cs="Times New Roman"/>
        </w:rPr>
        <w:t xml:space="preserve"> фото- и видеосъемки мероприятий (соответствие требованиям качества и иным требованиям сертификации, правилам, государственным стандартам и т.п.), а также за причинение вреда жизни и здоровья участникам мероприятия, возникшего по вине Исполнителя.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обеспечивает соблюдение участниками мероприятия требований техники безопасности, а также пожарной безопасности в соответствии с Федеральным законом от 22.07.2008 № 123-ФЗ «Технический регламент о требованиях пожарной безопасности» и «Правилами противопожарного режима в Российской Федерации», утвержденными постановлением Правительства Российской Федерации от 25.04.2012 № 390. 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9.3. Заказчик не несет ответственности за причинение какого-либо вреда здоровью, жизни или имуществу третьих лиц, вызванных действиями или бездействиями Исполнителя, его работников или представителей во время организации и проведению фото- и видеосъемки мероприятий.</w:t>
      </w:r>
    </w:p>
    <w:p w:rsidR="00FB3F1F" w:rsidRPr="00355102" w:rsidRDefault="00FB3F1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10.</w:t>
      </w:r>
      <w:r>
        <w:rPr>
          <w:rFonts w:ascii="Times New Roman" w:eastAsia="Times New Roman" w:hAnsi="Times New Roman" w:cs="Times New Roman"/>
          <w:b/>
        </w:rPr>
        <w:tab/>
        <w:t>Требования к отчетной документации:</w:t>
      </w: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Отчет представляется в виде отдельного документа, соответствующего следующим обязательным требованиям:</w:t>
      </w: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титульный лист к отчету должен быть с подписью уполномоченного лица со стороны Исполнителя;</w:t>
      </w: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- к отчету прикладывается фотоотчет об оказанных услугах (при проведении фотосъемки);</w:t>
      </w: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- к отчету прикладываются на электронном носителе созданные в результате оказания услуг фото- и видеофайлы (каждое фото в формате .</w:t>
      </w:r>
      <w:proofErr w:type="spellStart"/>
      <w:r>
        <w:rPr>
          <w:rFonts w:ascii="Times New Roman" w:eastAsia="Times New Roman" w:hAnsi="Times New Roman" w:cs="Times New Roman"/>
        </w:rPr>
        <w:t>tiff</w:t>
      </w:r>
      <w:proofErr w:type="spellEnd"/>
      <w:r>
        <w:rPr>
          <w:rFonts w:ascii="Times New Roman" w:eastAsia="Times New Roman" w:hAnsi="Times New Roman" w:cs="Times New Roman"/>
        </w:rPr>
        <w:t xml:space="preserve"> и .</w:t>
      </w:r>
      <w:proofErr w:type="spellStart"/>
      <w:r>
        <w:rPr>
          <w:rFonts w:ascii="Times New Roman" w:eastAsia="Times New Roman" w:hAnsi="Times New Roman" w:cs="Times New Roman"/>
        </w:rPr>
        <w:t>jpeg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видео-файлы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в формате не ниже MP2).</w:t>
      </w:r>
    </w:p>
    <w:p w:rsidR="00FB3F1F" w:rsidRPr="00355102" w:rsidRDefault="00FB3F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10"/>
          <w:highlight w:val="white"/>
        </w:rPr>
      </w:pPr>
    </w:p>
    <w:p w:rsidR="00FB3F1F" w:rsidRDefault="0083105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11. </w:t>
      </w:r>
      <w:r w:rsidR="00355102">
        <w:rPr>
          <w:rFonts w:ascii="Times New Roman" w:eastAsia="Times New Roman" w:hAnsi="Times New Roman" w:cs="Times New Roman"/>
          <w:b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>Стоимость услуг и порядок оплаты:</w:t>
      </w: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11.1. Цены (единичные расценки), указанные в настоящей Спецификации, изменению в сторону увеличения не подлежат.</w:t>
      </w: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11.2. Перечень оказываемых Исполнителем услуг и цены (единичные расценки) на услуги:</w:t>
      </w:r>
    </w:p>
    <w:tbl>
      <w:tblPr>
        <w:tblStyle w:val="Style144"/>
        <w:tblW w:w="1034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0"/>
        <w:gridCol w:w="1134"/>
        <w:gridCol w:w="992"/>
        <w:gridCol w:w="709"/>
        <w:gridCol w:w="1417"/>
      </w:tblGrid>
      <w:tr w:rsidR="00FB3F1F" w:rsidTr="00355102">
        <w:trPr>
          <w:trHeight w:val="1118"/>
        </w:trPr>
        <w:tc>
          <w:tcPr>
            <w:tcW w:w="4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., руб.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Стоимость услуг, руб.</w:t>
            </w:r>
          </w:p>
        </w:tc>
      </w:tr>
      <w:tr w:rsidR="00FB3F1F" w:rsidTr="00355102">
        <w:trPr>
          <w:trHeight w:val="417"/>
        </w:trPr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35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Услуги фотографа (съемка за 1 час не менее 450 исходных фотографий формата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jpg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размер каждой фотографии - не менее 2288x1712 пикселей, разрешение фотографий – 300 точек на дюйм, ориентация - альбомная и книжная, соотношение сторон 3:2; передача заказчику не менее 150 обработанных фото (свето-,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цветокоррекция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кадрирование, выравнивание горизонта) для использования в сети интернет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соц.сетях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электронном носителе или индивидуальной ссылкой на облачное хранилище), согласно п.7.1. ТЗ.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3F1F" w:rsidTr="00355102"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3551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Услуги фотографа  (съемка за рабочий день не менее 1000 исходных фотографий формата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jpg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размер каждой фотографии - не менее 2288x1712 пикселей, разрешение фотографий – 300 точек на дюйм, ориентация - альбомная и книжная, соотношение сторон 3:2; передача заказчику не менее 300 обработанных фото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цветокоррекция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кадрирование, выравнивание горизонта) для использования в сети интернет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соц.сетях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электронном носителе или индивидуальной ссылкой на облачное хранилище), согласно п.7.1. ТЗ.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 (8 часов)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3F1F" w:rsidTr="00355102"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3551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Услуги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видеооператора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 оператор, не менее 30 минут исходного видеоматериала, согласно п.7.2. ТЗ.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3F1F" w:rsidTr="00355102"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3551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Услуги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видеооператора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 оператор, не менее 240 минут исходного видеоматериала, согласно п.7.2. ТЗ.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 (8 часов)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3F1F" w:rsidTr="00355102"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3551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Услуги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видеооператора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2 оператора, не менее 30 минут исходного видеоматериала с камеры первого оператора и не менее 55 минут исходного видеоматериала с камеры второго оператора (статичная, на штативе), согласно п.7.2. ТЗ.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3F1F" w:rsidTr="00355102"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3551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Услуги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видеооператора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2 оператора, результат съемки - не менее 240 минут исходного видеоматериала с камеры первого оператора и исходный материал с камеры второго оператора (статичная, на штативе), согласно п.7.2. ТЗ.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 (8 часов)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3F1F" w:rsidTr="00355102"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3551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Монтаж видеоматериалов </w:t>
            </w:r>
            <w:r w:rsidR="00355102">
              <w:rPr>
                <w:rFonts w:ascii="Times New Roman" w:eastAsia="Times New Roman" w:hAnsi="Times New Roman" w:cs="Times New Roman"/>
              </w:rPr>
              <w:t>Заказчика (</w:t>
            </w:r>
            <w:r>
              <w:rPr>
                <w:rFonts w:ascii="Times New Roman" w:eastAsia="Times New Roman" w:hAnsi="Times New Roman" w:cs="Times New Roman"/>
              </w:rPr>
              <w:t xml:space="preserve">исходный материал Заказчика или </w:t>
            </w:r>
            <w:r w:rsidR="00355102">
              <w:rPr>
                <w:rFonts w:ascii="Times New Roman" w:eastAsia="Times New Roman" w:hAnsi="Times New Roman" w:cs="Times New Roman"/>
              </w:rPr>
              <w:t>материал,</w:t>
            </w:r>
            <w:r>
              <w:rPr>
                <w:rFonts w:ascii="Times New Roman" w:eastAsia="Times New Roman" w:hAnsi="Times New Roman" w:cs="Times New Roman"/>
              </w:rPr>
              <w:t xml:space="preserve"> отснятый Исполнителем на Мероприятии), согласно п.7.3. ТЗ.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/час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3F1F" w:rsidTr="00355102"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35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Монтаж одного промо-ролика продолжительностью от 3 до 5 мин. (исходный материал Заказчика или </w:t>
            </w:r>
            <w:r w:rsidR="00355102">
              <w:rPr>
                <w:rFonts w:ascii="Times New Roman" w:eastAsia="Times New Roman" w:hAnsi="Times New Roman" w:cs="Times New Roman"/>
              </w:rPr>
              <w:t>материал,</w:t>
            </w:r>
            <w:r>
              <w:rPr>
                <w:rFonts w:ascii="Times New Roman" w:eastAsia="Times New Roman" w:hAnsi="Times New Roman" w:cs="Times New Roman"/>
              </w:rPr>
              <w:t xml:space="preserve"> отснятый Исполнителем на Мероприятии), формат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конечного файла 2K (2560x1440 пикселей, 25 кадров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 сек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*.mp4, 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мбит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/с), видеозаставка с логотипами Заказчика с использованием 2D-графики, монтаж титров с альфа-каналом с логотипами Заказчика с использованием 2D-графики, согласно п.7.3. и п.7.4. ТЗ.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шт.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3F1F" w:rsidTr="00355102"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3551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Видеоролик для социальных сетей формата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сторис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продолжительностью от 25 до 30 сек. (исходный материал Заказчика или </w:t>
            </w:r>
            <w:r w:rsidR="00355102">
              <w:rPr>
                <w:rFonts w:ascii="Times New Roman" w:eastAsia="Times New Roman" w:hAnsi="Times New Roman" w:cs="Times New Roman"/>
              </w:rPr>
              <w:t>материал,</w:t>
            </w:r>
            <w:r>
              <w:rPr>
                <w:rFonts w:ascii="Times New Roman" w:eastAsia="Times New Roman" w:hAnsi="Times New Roman" w:cs="Times New Roman"/>
              </w:rPr>
              <w:t xml:space="preserve"> отснятый Исполнителем на Мероприятии), согласно п.7.5. ТЗ.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3F1F" w:rsidTr="00355102"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3551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Видеоролик для социальных сетей формата «лента», размер «квадрат» продолжительностью от 45 до 60 сек (исходный материал Заказчика или </w:t>
            </w:r>
            <w:r w:rsidR="00355102">
              <w:rPr>
                <w:rFonts w:ascii="Times New Roman" w:eastAsia="Times New Roman" w:hAnsi="Times New Roman" w:cs="Times New Roman"/>
              </w:rPr>
              <w:t>материал,</w:t>
            </w:r>
            <w:r>
              <w:rPr>
                <w:rFonts w:ascii="Times New Roman" w:eastAsia="Times New Roman" w:hAnsi="Times New Roman" w:cs="Times New Roman"/>
              </w:rPr>
              <w:t xml:space="preserve"> отснятый Исполнителем на Мероприятии), согласно п.7.6. ТЗ.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3F1F" w:rsidTr="00355102"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3551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Видеоролик для социальных сетей формата «лента», размер «вертикальный», продолжительностью не менее 45 и не более 60 сек. (исходный материал Заказчика или </w:t>
            </w:r>
            <w:r w:rsidR="00355102">
              <w:rPr>
                <w:rFonts w:ascii="Times New Roman" w:eastAsia="Times New Roman" w:hAnsi="Times New Roman" w:cs="Times New Roman"/>
              </w:rPr>
              <w:t>материал,</w:t>
            </w:r>
            <w:r>
              <w:rPr>
                <w:rFonts w:ascii="Times New Roman" w:eastAsia="Times New Roman" w:hAnsi="Times New Roman" w:cs="Times New Roman"/>
              </w:rPr>
              <w:t xml:space="preserve"> отснятый Исполнителем на Мероприятии), согласно п.7.6. ТЗ.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3F1F" w:rsidTr="00355102"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3551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Видеоролик для социальных сетей формата «лента», размер «горизонтальный</w:t>
            </w:r>
            <w:r w:rsidR="00355102">
              <w:rPr>
                <w:rFonts w:ascii="Times New Roman" w:eastAsia="Times New Roman" w:hAnsi="Times New Roman" w:cs="Times New Roman"/>
              </w:rPr>
              <w:t>», продолжительностью</w:t>
            </w:r>
            <w:r>
              <w:rPr>
                <w:rFonts w:ascii="Times New Roman" w:eastAsia="Times New Roman" w:hAnsi="Times New Roman" w:cs="Times New Roman"/>
              </w:rPr>
              <w:t xml:space="preserve"> не менее 45 и не более 60 сек. (исходный материал Заказчика или </w:t>
            </w:r>
            <w:r w:rsidR="00355102">
              <w:rPr>
                <w:rFonts w:ascii="Times New Roman" w:eastAsia="Times New Roman" w:hAnsi="Times New Roman" w:cs="Times New Roman"/>
              </w:rPr>
              <w:t>материал,</w:t>
            </w:r>
            <w:r>
              <w:rPr>
                <w:rFonts w:ascii="Times New Roman" w:eastAsia="Times New Roman" w:hAnsi="Times New Roman" w:cs="Times New Roman"/>
              </w:rPr>
              <w:t xml:space="preserve"> отснятый Исполнителем на Мероприятии), согласно п.7.6. ТЗ.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3F1F" w:rsidTr="00355102"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3551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графического оформления видеоролика, продолжительностью от 5 до 10 секунд (исходники элементов дизайна фирменного стиля Заказчика предоставляются Заказчиком), включающей заставку, плашки под спикеров, шторки/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транзишен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врезки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медиафайлами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согласно п.7.7. ТЗ.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3F1F" w:rsidTr="00355102">
        <w:tc>
          <w:tcPr>
            <w:tcW w:w="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35510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заставки мероприятия, продолжительностью не менее 25 и не более 30 секунд (логотип предоставляется Заказчиком), согласно п.7.7. ТЗ.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8310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F1F" w:rsidRDefault="00FB3F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3F1F" w:rsidRPr="00355102" w:rsidRDefault="00FB3F1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</w:rPr>
      </w:pPr>
    </w:p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11.3. Порядок оплаты: оплата услуг производится в течение 15 (Пятнадцати) рабочих дней с момента подписания Сторонами Акта сдачи-приемки оказанных услуг, Акта приема-передачи исключительного права по соответствующему Заданию, при условии предоставления Заказчику оригинала счета-фактуры (</w:t>
      </w:r>
      <w:r>
        <w:rPr>
          <w:rFonts w:ascii="Times New Roman" w:eastAsia="Times New Roman" w:hAnsi="Times New Roman" w:cs="Times New Roman"/>
          <w:i/>
        </w:rPr>
        <w:t>если применимо</w:t>
      </w:r>
      <w:r>
        <w:rPr>
          <w:rFonts w:ascii="Times New Roman" w:eastAsia="Times New Roman" w:hAnsi="Times New Roman" w:cs="Times New Roman"/>
        </w:rPr>
        <w:t>) и отчетной документации (Отчет об оказанных услугах), на основании выставленного Исполнителем счета. Счет может быть выставлен Исполнителем только после подписания Сторонами Акта сдачи-приемки оказанных услуг и Акта приема-передачи исключительного права.</w:t>
      </w:r>
    </w:p>
    <w:p w:rsidR="00FB3F1F" w:rsidRPr="00355102" w:rsidRDefault="00FB3F1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</w:rPr>
      </w:pPr>
    </w:p>
    <w:bookmarkEnd w:id="0"/>
    <w:p w:rsidR="00FB3F1F" w:rsidRDefault="00831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12. Требования к Исполнителю:</w:t>
      </w: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12.1. Исполнитель должен обладать необходимыми квалифицированными трудовыми ресурсами для качественного оказания услуг, имеющими соответствующий опыт оказания услуг. </w:t>
      </w: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12.2. Исполнитель должен обеспечить контроль работы на мероприятии со своей стороны, выделяя административного сотрудника (Администратора).  </w:t>
      </w: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12.3. Персонал Исполнителя должен иметь опыт оказания аналогичных услуг и пройти предварительный инструктаж и знать расписание мероприятия, правила и порядок работы на мероприятии. </w:t>
      </w: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12.4. Персонал Исполнителя должен иметь опрятный внешний вид, быть доброжелательным, корректным и этичным в общении с участниками и гостями мероприятия, оказывать помощь в рамках своих функций.</w:t>
      </w:r>
    </w:p>
    <w:p w:rsidR="00FB3F1F" w:rsidRDefault="008310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12.5. Персонал Исполнителя должен прийти заблаговременно (не менее чем за 1 час) до начала мероприятия и быть готовым к организации и проведению фото- и видеосъемки мероприятия к моменту его начала. </w:t>
      </w:r>
    </w:p>
    <w:p w:rsidR="00FB3F1F" w:rsidRPr="00355102" w:rsidRDefault="00831054" w:rsidP="003551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12.6. Оборудование, необходимое для организации и проведения фото- и видеосъемки мероприятий, должно быть доставлено на площадку Заказчика, смонтировано, демонтировано и отправлено обратно силами Исполнителя и за его счет.  </w:t>
      </w:r>
      <w:bookmarkStart w:id="1" w:name="_GoBack"/>
      <w:bookmarkEnd w:id="1"/>
    </w:p>
    <w:sectPr w:rsidR="00FB3F1F" w:rsidRPr="0035510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566" w:bottom="142" w:left="1133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54" w:rsidRDefault="00831054">
      <w:pPr>
        <w:spacing w:line="240" w:lineRule="auto"/>
      </w:pPr>
      <w:r>
        <w:separator/>
      </w:r>
    </w:p>
  </w:endnote>
  <w:endnote w:type="continuationSeparator" w:id="0">
    <w:p w:rsidR="00831054" w:rsidRDefault="00831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Metro Moder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F1F" w:rsidRDefault="0083105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153"/>
        <w:tab w:val="right" w:pos="8306"/>
      </w:tabs>
      <w:spacing w:after="60" w:line="240" w:lineRule="auto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Страница </w:t>
    </w:r>
    <w:r>
      <w:rPr>
        <w:rFonts w:ascii="Times New Roman" w:eastAsia="Times New Roman" w:hAnsi="Times New Roman" w:cs="Times New Roman"/>
        <w:b/>
        <w:i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i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b/>
        <w:i/>
        <w:color w:val="000000"/>
        <w:sz w:val="18"/>
        <w:szCs w:val="18"/>
      </w:rPr>
      <w:fldChar w:fldCharType="separate"/>
    </w:r>
    <w:r w:rsidR="00E7290D">
      <w:rPr>
        <w:rFonts w:ascii="Times New Roman" w:eastAsia="Times New Roman" w:hAnsi="Times New Roman" w:cs="Times New Roman"/>
        <w:b/>
        <w:i/>
        <w:noProof/>
        <w:color w:val="000000"/>
        <w:sz w:val="18"/>
        <w:szCs w:val="18"/>
      </w:rPr>
      <w:t>5</w:t>
    </w:r>
    <w:r>
      <w:rPr>
        <w:rFonts w:ascii="Times New Roman" w:eastAsia="Times New Roman" w:hAnsi="Times New Roman" w:cs="Times New Roman"/>
        <w:b/>
        <w:i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из </w:t>
    </w:r>
    <w:r>
      <w:rPr>
        <w:rFonts w:ascii="Times New Roman" w:eastAsia="Times New Roman" w:hAnsi="Times New Roman" w:cs="Times New Roman"/>
        <w:b/>
        <w:i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i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b/>
        <w:i/>
        <w:color w:val="000000"/>
        <w:sz w:val="18"/>
        <w:szCs w:val="18"/>
      </w:rPr>
      <w:fldChar w:fldCharType="separate"/>
    </w:r>
    <w:r w:rsidR="00E7290D">
      <w:rPr>
        <w:rFonts w:ascii="Times New Roman" w:eastAsia="Times New Roman" w:hAnsi="Times New Roman" w:cs="Times New Roman"/>
        <w:b/>
        <w:i/>
        <w:noProof/>
        <w:color w:val="000000"/>
        <w:sz w:val="18"/>
        <w:szCs w:val="18"/>
      </w:rPr>
      <w:t>5</w:t>
    </w:r>
    <w:r>
      <w:rPr>
        <w:rFonts w:ascii="Times New Roman" w:eastAsia="Times New Roman" w:hAnsi="Times New Roman" w:cs="Times New Roman"/>
        <w:b/>
        <w:i/>
        <w:color w:val="000000"/>
        <w:sz w:val="18"/>
        <w:szCs w:val="18"/>
      </w:rPr>
      <w:fldChar w:fldCharType="end"/>
    </w:r>
  </w:p>
  <w:p w:rsidR="00FB3F1F" w:rsidRDefault="00FB3F1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153"/>
        <w:tab w:val="right" w:pos="8306"/>
      </w:tabs>
      <w:spacing w:after="6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F1F" w:rsidRDefault="0083105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153"/>
        <w:tab w:val="right" w:pos="8306"/>
      </w:tabs>
      <w:spacing w:after="6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FB3F1F" w:rsidRDefault="00FB3F1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153"/>
        <w:tab w:val="right" w:pos="8306"/>
      </w:tabs>
      <w:spacing w:after="6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54" w:rsidRDefault="00831054">
      <w:pPr>
        <w:spacing w:after="0"/>
      </w:pPr>
      <w:r>
        <w:separator/>
      </w:r>
    </w:p>
  </w:footnote>
  <w:footnote w:type="continuationSeparator" w:id="0">
    <w:p w:rsidR="00831054" w:rsidRDefault="008310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F1F" w:rsidRDefault="00FB3F1F" w:rsidP="0035510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153"/>
        <w:tab w:val="right" w:pos="8306"/>
      </w:tabs>
      <w:spacing w:before="120" w:after="120" w:line="24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F1F" w:rsidRDefault="0083105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153"/>
        <w:tab w:val="right" w:pos="8306"/>
      </w:tabs>
      <w:spacing w:before="120" w:after="12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FB3F1F" w:rsidRDefault="00FB3F1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153"/>
        <w:tab w:val="right" w:pos="8306"/>
      </w:tabs>
      <w:spacing w:before="120" w:after="120" w:line="240" w:lineRule="auto"/>
      <w:jc w:val="both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C8879AEF"/>
    <w:multiLevelType w:val="multilevel"/>
    <w:tmpl w:val="C8879AEF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2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8C179"/>
    <w:multiLevelType w:val="multilevel"/>
    <w:tmpl w:val="0248C179"/>
    <w:lvl w:ilvl="0">
      <w:start w:val="1"/>
      <w:numFmt w:val="decimal"/>
      <w:pStyle w:val="1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938" w:hanging="360"/>
      </w:pPr>
    </w:lvl>
    <w:lvl w:ilvl="2">
      <w:start w:val="1"/>
      <w:numFmt w:val="decimal"/>
      <w:lvlText w:val="%1.%2.%3."/>
      <w:lvlJc w:val="left"/>
      <w:pPr>
        <w:ind w:left="1658" w:hanging="719"/>
      </w:pPr>
    </w:lvl>
    <w:lvl w:ilvl="3">
      <w:start w:val="1"/>
      <w:numFmt w:val="decimal"/>
      <w:lvlText w:val="%1.%2.%3.%4."/>
      <w:lvlJc w:val="left"/>
      <w:pPr>
        <w:ind w:left="2018" w:hanging="720"/>
      </w:pPr>
    </w:lvl>
    <w:lvl w:ilvl="4">
      <w:start w:val="1"/>
      <w:numFmt w:val="decimal"/>
      <w:lvlText w:val="%1.%2.%3.%4.%5."/>
      <w:lvlJc w:val="left"/>
      <w:pPr>
        <w:ind w:left="2738" w:hanging="1080"/>
      </w:pPr>
    </w:lvl>
    <w:lvl w:ilvl="5">
      <w:start w:val="1"/>
      <w:numFmt w:val="decimal"/>
      <w:lvlText w:val="%1.%2.%3.%4.%5.%6."/>
      <w:lvlJc w:val="left"/>
      <w:pPr>
        <w:ind w:left="3098" w:hanging="1080"/>
      </w:pPr>
    </w:lvl>
    <w:lvl w:ilvl="6">
      <w:start w:val="1"/>
      <w:numFmt w:val="decimal"/>
      <w:lvlText w:val="%1.%2.%3.%4.%5.%6.%7."/>
      <w:lvlJc w:val="left"/>
      <w:pPr>
        <w:ind w:left="3818" w:hanging="1440"/>
      </w:pPr>
    </w:lvl>
    <w:lvl w:ilvl="7">
      <w:start w:val="1"/>
      <w:numFmt w:val="decimal"/>
      <w:lvlText w:val="%1.%2.%3.%4.%5.%6.%7.%8."/>
      <w:lvlJc w:val="left"/>
      <w:pPr>
        <w:ind w:left="4178" w:hanging="1440"/>
      </w:pPr>
    </w:lvl>
    <w:lvl w:ilvl="8">
      <w:start w:val="1"/>
      <w:numFmt w:val="decimal"/>
      <w:lvlText w:val="%1.%2.%3.%4.%5.%6.%7.%8.%9."/>
      <w:lvlJc w:val="left"/>
      <w:pPr>
        <w:ind w:left="4898" w:hanging="1800"/>
      </w:pPr>
    </w:lvl>
  </w:abstractNum>
  <w:abstractNum w:abstractNumId="4" w15:restartNumberingAfterBreak="0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1275" w:hanging="1275"/>
      </w:pPr>
      <w:rPr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01" w:hanging="1275"/>
      </w:pPr>
      <w:rPr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</w:lvl>
    <w:lvl w:ilvl="4">
      <w:start w:val="1"/>
      <w:numFmt w:val="decimal"/>
      <w:lvlText w:val="%1.%2.%3.%4.%5."/>
      <w:lvlJc w:val="left"/>
      <w:pPr>
        <w:ind w:left="4111" w:hanging="127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95" w:hanging="118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41" w:hanging="1185"/>
      </w:pPr>
    </w:lvl>
    <w:lvl w:ilvl="3">
      <w:start w:val="1"/>
      <w:numFmt w:val="decimal"/>
      <w:lvlText w:val="%1.%2.%3.%4."/>
      <w:lvlJc w:val="left"/>
      <w:pPr>
        <w:ind w:left="2589" w:hanging="1185"/>
      </w:pPr>
    </w:lvl>
    <w:lvl w:ilvl="4">
      <w:start w:val="1"/>
      <w:numFmt w:val="decimal"/>
      <w:lvlText w:val="%1.%2.%3.%4.%5."/>
      <w:lvlJc w:val="left"/>
      <w:pPr>
        <w:ind w:left="2937" w:hanging="1185"/>
      </w:pPr>
    </w:lvl>
    <w:lvl w:ilvl="5">
      <w:start w:val="1"/>
      <w:numFmt w:val="decimal"/>
      <w:lvlText w:val="%1.%2.%3.%4.%5.%6."/>
      <w:lvlJc w:val="left"/>
      <w:pPr>
        <w:ind w:left="3285" w:hanging="1185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1F"/>
    <w:rsid w:val="00355102"/>
    <w:rsid w:val="00831054"/>
    <w:rsid w:val="00E7290D"/>
    <w:rsid w:val="00FB3F1F"/>
    <w:rsid w:val="385E2B53"/>
    <w:rsid w:val="526738C4"/>
    <w:rsid w:val="7AD6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F5A45-0F23-44A3-B606-F5138ED3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header" w:uiPriority="99"/>
    <w:lsdException w:name="footer" w:uiPriority="99" w:qFormat="1"/>
    <w:lsdException w:name="caption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2" w:qFormat="1"/>
    <w:lsdException w:name="Body Text 3" w:semiHidden="1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val="zh-CN" w:eastAsia="zh-CN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tabs>
        <w:tab w:val="left" w:pos="567"/>
      </w:tabs>
      <w:spacing w:after="6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annotation text"/>
    <w:basedOn w:val="a"/>
    <w:link w:val="a9"/>
    <w:uiPriority w:val="99"/>
    <w:semiHidden/>
    <w:unhideWhenUsed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val="zh-CN" w:eastAsia="zh-CN"/>
    </w:rPr>
  </w:style>
  <w:style w:type="paragraph" w:styleId="ae">
    <w:name w:val="Body Text"/>
    <w:basedOn w:val="a"/>
    <w:link w:val="af"/>
    <w:uiPriority w:val="99"/>
    <w:qFormat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paragraph" w:styleId="af0">
    <w:name w:val="Body Text Indent"/>
    <w:basedOn w:val="a"/>
    <w:link w:val="af1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paragraph" w:styleId="af2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3">
    <w:name w:val="footer"/>
    <w:basedOn w:val="a"/>
    <w:link w:val="af4"/>
    <w:uiPriority w:val="99"/>
    <w:qFormat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f6">
    <w:name w:val="Subtitle"/>
    <w:basedOn w:val="a"/>
    <w:next w:val="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Times New Roman"/>
      <w:b/>
      <w:sz w:val="24"/>
      <w:szCs w:val="20"/>
      <w:lang w:val="zh-CN" w:eastAsia="zh-CN"/>
    </w:rPr>
  </w:style>
  <w:style w:type="character" w:customStyle="1" w:styleId="af1">
    <w:name w:val="Основной текст с отступом Знак"/>
    <w:basedOn w:val="a0"/>
    <w:link w:val="af0"/>
    <w:qFormat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qFormat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Arial" w:eastAsia="Times New Roman" w:hAnsi="Arial" w:cs="Times New Roman"/>
      <w:sz w:val="24"/>
      <w:szCs w:val="20"/>
      <w:lang w:val="zh-CN" w:eastAsia="zh-CN"/>
    </w:rPr>
  </w:style>
  <w:style w:type="character" w:customStyle="1" w:styleId="af4">
    <w:name w:val="Нижний колонтитул Знак"/>
    <w:basedOn w:val="a0"/>
    <w:link w:val="af3"/>
    <w:uiPriority w:val="99"/>
    <w:qFormat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8">
    <w:name w:val="List Paragraph"/>
    <w:basedOn w:val="a"/>
    <w:link w:val="af9"/>
    <w:uiPriority w:val="34"/>
    <w:qFormat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f9">
    <w:name w:val="Абзац списка Знак"/>
    <w:link w:val="af8"/>
    <w:uiPriority w:val="34"/>
    <w:qFormat/>
    <w:locked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письмо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name w:val="Пункт"/>
    <w:basedOn w:val="a"/>
    <w:uiPriority w:val="99"/>
    <w:pPr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12">
    <w:name w:val="Обычный (веб)1"/>
    <w:basedOn w:val="a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paragraph" w:customStyle="1" w:styleId="13">
    <w:name w:val="Абзац списка1"/>
    <w:basedOn w:val="a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Рецензия1"/>
    <w:hidden/>
    <w:uiPriority w:val="99"/>
    <w:semiHidden/>
    <w:qFormat/>
    <w:rPr>
      <w:sz w:val="22"/>
      <w:szCs w:val="22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oaenonionooiii">
    <w:name w:val="Iau?iue oaeno n ionooiii"/>
    <w:basedOn w:val="a"/>
    <w:pPr>
      <w:widowControl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AU"/>
    </w:rPr>
  </w:style>
  <w:style w:type="paragraph" w:customStyle="1" w:styleId="Iauiue1">
    <w:name w:val="Iau?iue1"/>
    <w:qFormat/>
    <w:pPr>
      <w:widowControl w:val="0"/>
    </w:pPr>
    <w:rPr>
      <w:rFonts w:ascii="Times New Roman" w:eastAsia="Times New Roman" w:hAnsi="Times New Roman" w:cs="Times New Roman"/>
      <w:lang w:val="en-AU"/>
    </w:rPr>
  </w:style>
  <w:style w:type="paragraph" w:customStyle="1" w:styleId="15">
    <w:name w:val="Обычный1"/>
    <w:qFormat/>
    <w:pPr>
      <w:ind w:right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10">
    <w:name w:val="Заголовок 21"/>
    <w:basedOn w:val="15"/>
    <w:next w:val="15"/>
    <w:pPr>
      <w:keepNext/>
      <w:spacing w:after="120"/>
      <w:jc w:val="center"/>
    </w:pPr>
    <w:rPr>
      <w:b/>
    </w:rPr>
  </w:style>
  <w:style w:type="paragraph" w:customStyle="1" w:styleId="310">
    <w:name w:val="Заголовок 31"/>
    <w:basedOn w:val="15"/>
    <w:next w:val="15"/>
    <w:pPr>
      <w:keepNext/>
      <w:ind w:right="0"/>
      <w:jc w:val="center"/>
    </w:pPr>
    <w:rPr>
      <w:b/>
      <w:sz w:val="22"/>
    </w:rPr>
  </w:style>
  <w:style w:type="paragraph" w:customStyle="1" w:styleId="Normal2Char">
    <w:name w:val="Normal2 Char"/>
    <w:qFormat/>
    <w:pPr>
      <w:ind w:right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c">
    <w:name w:val="_Основной с красной строки"/>
    <w:basedOn w:val="a"/>
    <w:link w:val="afd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_Основной с красной строки Знак"/>
    <w:link w:val="afc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6"/>
    <w:pPr>
      <w:widowControl w:val="0"/>
      <w:numPr>
        <w:numId w:val="1"/>
      </w:numPr>
      <w:tabs>
        <w:tab w:val="left" w:pos="709"/>
        <w:tab w:val="left" w:pos="993"/>
      </w:tabs>
      <w:autoSpaceDN w:val="0"/>
      <w:adjustRightInd w:val="0"/>
      <w:spacing w:after="60" w:line="360" w:lineRule="atLeast"/>
      <w:ind w:left="993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_Маркированный список уровня 2"/>
    <w:basedOn w:val="1"/>
    <w:pPr>
      <w:numPr>
        <w:ilvl w:val="1"/>
      </w:numPr>
      <w:tabs>
        <w:tab w:val="clear" w:pos="993"/>
        <w:tab w:val="left" w:pos="360"/>
        <w:tab w:val="left" w:pos="1985"/>
      </w:tabs>
      <w:ind w:left="1440"/>
    </w:pPr>
  </w:style>
  <w:style w:type="character" w:customStyle="1" w:styleId="16">
    <w:name w:val="_Маркированный список уровня 1 Знак"/>
    <w:link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_Маркир_список1"/>
    <w:basedOn w:val="a"/>
    <w:qFormat/>
    <w:pPr>
      <w:tabs>
        <w:tab w:val="left" w:pos="99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afe">
    <w:name w:val="ГОСТ_Текст"/>
    <w:qFormat/>
    <w:pPr>
      <w:spacing w:before="60" w:after="60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_Текст таблицы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0">
    <w:name w:val="_Основной перед списком"/>
    <w:basedOn w:val="afc"/>
    <w:link w:val="aff1"/>
    <w:qFormat/>
    <w:pPr>
      <w:keepNext/>
      <w:spacing w:before="60"/>
    </w:pPr>
  </w:style>
  <w:style w:type="character" w:customStyle="1" w:styleId="aff1">
    <w:name w:val="_Основной перед списком Знак"/>
    <w:basedOn w:val="afd"/>
    <w:link w:val="aff0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_Заголовок 2"/>
    <w:basedOn w:val="20"/>
    <w:link w:val="25"/>
    <w:pPr>
      <w:widowControl w:val="0"/>
      <w:autoSpaceDN w:val="0"/>
      <w:adjustRightInd w:val="0"/>
      <w:spacing w:before="160" w:after="160" w:line="360" w:lineRule="atLeast"/>
      <w:ind w:left="720" w:hanging="360"/>
      <w:jc w:val="both"/>
      <w:textAlignment w:val="baseline"/>
    </w:pPr>
    <w:rPr>
      <w:rFonts w:ascii="Arial" w:eastAsia="Times New Roman" w:hAnsi="Arial" w:cs="Times New Roman"/>
      <w:b/>
      <w:bCs/>
      <w:iCs/>
      <w:color w:val="auto"/>
      <w:sz w:val="28"/>
      <w:szCs w:val="28"/>
    </w:rPr>
  </w:style>
  <w:style w:type="character" w:customStyle="1" w:styleId="25">
    <w:name w:val="_Заголовок 2 Знак"/>
    <w:link w:val="24"/>
    <w:qFormat/>
    <w:locked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33">
    <w:name w:val="_Заголовок 3"/>
    <w:basedOn w:val="3"/>
    <w:link w:val="34"/>
    <w:pPr>
      <w:keepLines/>
      <w:widowControl w:val="0"/>
      <w:autoSpaceDN w:val="0"/>
      <w:adjustRightInd w:val="0"/>
      <w:spacing w:before="120" w:after="120" w:line="360" w:lineRule="atLeast"/>
      <w:ind w:left="1080" w:hanging="360"/>
      <w:textAlignment w:val="baseline"/>
    </w:pPr>
    <w:rPr>
      <w:rFonts w:ascii="Times New Roman" w:hAnsi="Times New Roman"/>
      <w:bCs/>
      <w:sz w:val="28"/>
      <w:szCs w:val="26"/>
      <w:lang w:val="ru-RU" w:eastAsia="ru-RU"/>
    </w:rPr>
  </w:style>
  <w:style w:type="character" w:customStyle="1" w:styleId="34">
    <w:name w:val="_Заголовок 3 Знак"/>
    <w:link w:val="33"/>
    <w:qFormat/>
    <w:locked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aff2">
    <w:name w:val="_Название таблицы"/>
    <w:basedOn w:val="a"/>
    <w:qFormat/>
    <w:pPr>
      <w:keepNext/>
      <w:widowControl w:val="0"/>
      <w:autoSpaceDN w:val="0"/>
      <w:adjustRightInd w:val="0"/>
      <w:spacing w:before="120" w:after="0" w:line="360" w:lineRule="atLeast"/>
      <w:ind w:firstLine="357"/>
      <w:jc w:val="righ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aff3">
    <w:name w:val="_Заголовок таблицы"/>
    <w:basedOn w:val="a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4">
    <w:name w:val="_Обычный"/>
    <w:basedOn w:val="a"/>
    <w:link w:val="af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8">
    <w:name w:val="ГОСТ_Список_маркир_1 уровень"/>
    <w:pPr>
      <w:tabs>
        <w:tab w:val="left" w:pos="993"/>
      </w:tabs>
      <w:spacing w:before="60" w:after="60"/>
      <w:jc w:val="both"/>
    </w:pPr>
    <w:rPr>
      <w:rFonts w:ascii="Times New Roman" w:eastAsia="SimSun" w:hAnsi="Times New Roman" w:cs="Times New Roman"/>
      <w:color w:val="000000"/>
      <w:sz w:val="28"/>
      <w:lang w:val="en-US"/>
    </w:rPr>
  </w:style>
  <w:style w:type="character" w:customStyle="1" w:styleId="aff5">
    <w:name w:val="_Обычный Знак"/>
    <w:link w:val="aff4"/>
    <w:locked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6">
    <w:name w:val="ГОСТ_Список_маркир_2 уровень"/>
    <w:basedOn w:val="afe"/>
    <w:qFormat/>
    <w:pPr>
      <w:tabs>
        <w:tab w:val="left" w:pos="1418"/>
      </w:tabs>
      <w:ind w:left="720" w:hanging="360"/>
    </w:pPr>
  </w:style>
  <w:style w:type="paragraph" w:customStyle="1" w:styleId="35">
    <w:name w:val="ГОСТ_Список_маркир_3 уровень"/>
    <w:basedOn w:val="afe"/>
    <w:qFormat/>
    <w:pPr>
      <w:ind w:left="1701" w:firstLine="0"/>
    </w:pPr>
  </w:style>
  <w:style w:type="paragraph" w:customStyle="1" w:styleId="19">
    <w:name w:val="Нумерованный список1"/>
    <w:basedOn w:val="a"/>
    <w:pPr>
      <w:tabs>
        <w:tab w:val="left" w:pos="567"/>
      </w:tabs>
      <w:autoSpaceDE w:val="0"/>
      <w:autoSpaceDN w:val="0"/>
      <w:adjustRightInd w:val="0"/>
      <w:spacing w:after="60" w:line="240" w:lineRule="auto"/>
      <w:ind w:left="567" w:hanging="567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27">
    <w:name w:val="Нумерованный список2"/>
    <w:basedOn w:val="19"/>
    <w:qFormat/>
  </w:style>
  <w:style w:type="paragraph" w:customStyle="1" w:styleId="28">
    <w:name w:val="Обычный2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heading1normal">
    <w:name w:val="heading 1 normal"/>
    <w:basedOn w:val="a"/>
    <w:next w:val="a"/>
    <w:uiPriority w:val="9"/>
    <w:qFormat/>
    <w:pPr>
      <w:spacing w:before="120" w:after="120" w:line="360" w:lineRule="exact"/>
      <w:ind w:firstLine="482"/>
      <w:jc w:val="both"/>
      <w:outlineLvl w:val="0"/>
    </w:pPr>
    <w:rPr>
      <w:rFonts w:ascii="Times New Roman" w:eastAsia="Cambria" w:hAnsi="Times New Roman" w:cs="Cambria"/>
      <w:szCs w:val="24"/>
    </w:rPr>
  </w:style>
  <w:style w:type="paragraph" w:customStyle="1" w:styleId="heading2normal">
    <w:name w:val="heading 2 normal"/>
    <w:basedOn w:val="a"/>
    <w:next w:val="a"/>
    <w:uiPriority w:val="9"/>
    <w:qFormat/>
    <w:pPr>
      <w:spacing w:before="120" w:after="120" w:line="360" w:lineRule="exact"/>
      <w:ind w:firstLine="482"/>
      <w:jc w:val="both"/>
      <w:outlineLvl w:val="1"/>
    </w:pPr>
    <w:rPr>
      <w:rFonts w:ascii="Times New Roman" w:eastAsia="Cambria" w:hAnsi="Times New Roman" w:cs="Cambria"/>
      <w:szCs w:val="24"/>
    </w:rPr>
  </w:style>
  <w:style w:type="paragraph" w:customStyle="1" w:styleId="heading3normal">
    <w:name w:val="heading 3 normal"/>
    <w:basedOn w:val="a"/>
    <w:next w:val="a"/>
    <w:uiPriority w:val="9"/>
    <w:qFormat/>
    <w:pPr>
      <w:spacing w:before="120" w:after="120" w:line="360" w:lineRule="exact"/>
      <w:ind w:firstLine="482"/>
      <w:jc w:val="both"/>
      <w:outlineLvl w:val="2"/>
    </w:pPr>
    <w:rPr>
      <w:rFonts w:ascii="Times New Roman" w:eastAsia="Cambria" w:hAnsi="Times New Roman" w:cs="Cambria"/>
      <w:szCs w:val="24"/>
    </w:rPr>
  </w:style>
  <w:style w:type="paragraph" w:customStyle="1" w:styleId="heading4normal">
    <w:name w:val="heading 4 normal"/>
    <w:basedOn w:val="a"/>
    <w:next w:val="a"/>
    <w:uiPriority w:val="9"/>
    <w:qFormat/>
    <w:pPr>
      <w:spacing w:before="120" w:after="120" w:line="360" w:lineRule="exact"/>
      <w:ind w:firstLine="482"/>
      <w:jc w:val="both"/>
      <w:outlineLvl w:val="3"/>
    </w:pPr>
    <w:rPr>
      <w:rFonts w:ascii="Times New Roman" w:eastAsia="Cambria" w:hAnsi="Times New Roman" w:cs="Cambria"/>
      <w:szCs w:val="24"/>
    </w:rPr>
  </w:style>
  <w:style w:type="paragraph" w:customStyle="1" w:styleId="heading5normal">
    <w:name w:val="heading 5 normal"/>
    <w:basedOn w:val="a"/>
    <w:next w:val="a"/>
    <w:uiPriority w:val="9"/>
    <w:qFormat/>
    <w:pPr>
      <w:spacing w:before="120" w:after="120" w:line="360" w:lineRule="exact"/>
      <w:ind w:firstLine="482"/>
      <w:jc w:val="both"/>
      <w:outlineLvl w:val="4"/>
    </w:pPr>
    <w:rPr>
      <w:rFonts w:ascii="Times New Roman" w:eastAsia="Cambria" w:hAnsi="Times New Roman" w:cs="Cambria"/>
      <w:szCs w:val="24"/>
    </w:rPr>
  </w:style>
  <w:style w:type="paragraph" w:customStyle="1" w:styleId="heading6normal">
    <w:name w:val="heading 6 normal"/>
    <w:basedOn w:val="a"/>
    <w:next w:val="a"/>
    <w:uiPriority w:val="9"/>
    <w:qFormat/>
    <w:pPr>
      <w:spacing w:before="120" w:after="120" w:line="360" w:lineRule="exact"/>
      <w:ind w:firstLine="482"/>
      <w:jc w:val="both"/>
      <w:outlineLvl w:val="5"/>
    </w:pPr>
    <w:rPr>
      <w:rFonts w:ascii="Times New Roman" w:eastAsia="Cambria" w:hAnsi="Times New Roman" w:cs="Cambria"/>
      <w:szCs w:val="24"/>
    </w:rPr>
  </w:style>
  <w:style w:type="paragraph" w:customStyle="1" w:styleId="heading7normal">
    <w:name w:val="heading 7 normal"/>
    <w:basedOn w:val="a"/>
    <w:next w:val="a"/>
    <w:uiPriority w:val="9"/>
    <w:qFormat/>
    <w:pPr>
      <w:spacing w:before="120" w:after="120" w:line="360" w:lineRule="exact"/>
      <w:ind w:firstLine="482"/>
      <w:jc w:val="both"/>
      <w:outlineLvl w:val="6"/>
    </w:pPr>
    <w:rPr>
      <w:rFonts w:ascii="Times New Roman" w:eastAsia="Cambria" w:hAnsi="Times New Roman" w:cs="Cambria"/>
      <w:szCs w:val="24"/>
    </w:rPr>
  </w:style>
  <w:style w:type="paragraph" w:customStyle="1" w:styleId="heading8normal">
    <w:name w:val="heading 8 normal"/>
    <w:basedOn w:val="a"/>
    <w:next w:val="a"/>
    <w:uiPriority w:val="9"/>
    <w:qFormat/>
    <w:pPr>
      <w:spacing w:before="120" w:after="120" w:line="360" w:lineRule="exact"/>
      <w:ind w:firstLine="482"/>
      <w:jc w:val="both"/>
      <w:outlineLvl w:val="7"/>
    </w:pPr>
    <w:rPr>
      <w:rFonts w:ascii="Times New Roman" w:eastAsia="Cambria" w:hAnsi="Times New Roman" w:cs="Cambria"/>
      <w:szCs w:val="24"/>
    </w:rPr>
  </w:style>
  <w:style w:type="paragraph" w:customStyle="1" w:styleId="heading9normal">
    <w:name w:val="heading 9 normal"/>
    <w:basedOn w:val="a"/>
    <w:next w:val="a"/>
    <w:uiPriority w:val="9"/>
    <w:qFormat/>
    <w:pPr>
      <w:spacing w:before="120" w:after="120" w:line="360" w:lineRule="exact"/>
      <w:ind w:firstLine="482"/>
      <w:jc w:val="both"/>
      <w:outlineLvl w:val="8"/>
    </w:pPr>
    <w:rPr>
      <w:rFonts w:ascii="Times New Roman" w:eastAsia="Cambria" w:hAnsi="Times New Roman" w:cs="Cambria"/>
      <w:szCs w:val="24"/>
    </w:rPr>
  </w:style>
  <w:style w:type="paragraph" w:customStyle="1" w:styleId="-11">
    <w:name w:val="Цветной список - Акцент 11"/>
    <w:basedOn w:val="a"/>
    <w:link w:val="-1"/>
    <w:uiPriority w:val="34"/>
    <w:qFormat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-1">
    <w:name w:val="Цветной список - Акцент 1 Знак"/>
    <w:link w:val="-11"/>
    <w:uiPriority w:val="34"/>
    <w:qFormat/>
    <w:locked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ConsNonformat">
    <w:name w:val="ConsNonformat"/>
    <w:rPr>
      <w:rFonts w:ascii="Consultant" w:eastAsia="Times New Roman" w:hAnsi="Consultant" w:cs="Times New Roman"/>
      <w:snapToGrid w:val="0"/>
    </w:rPr>
  </w:style>
  <w:style w:type="paragraph" w:styleId="aff6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107">
    <w:name w:val="_Style 10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8">
    <w:name w:val="_Style 108"/>
    <w:basedOn w:val="TableNormal"/>
    <w:tblPr>
      <w:tblCellMar>
        <w:left w:w="108" w:type="dxa"/>
        <w:right w:w="108" w:type="dxa"/>
      </w:tblCellMar>
    </w:tblPr>
  </w:style>
  <w:style w:type="table" w:customStyle="1" w:styleId="Style109">
    <w:name w:val="_Style 109"/>
    <w:basedOn w:val="TableNormal"/>
    <w:tblPr>
      <w:tblCellMar>
        <w:left w:w="115" w:type="dxa"/>
        <w:right w:w="115" w:type="dxa"/>
      </w:tblCellMar>
    </w:tblPr>
  </w:style>
  <w:style w:type="table" w:customStyle="1" w:styleId="Style110">
    <w:name w:val="_Style 110"/>
    <w:basedOn w:val="TableNormal"/>
    <w:tblPr>
      <w:tblCellMar>
        <w:left w:w="108" w:type="dxa"/>
        <w:right w:w="108" w:type="dxa"/>
      </w:tblCellMar>
    </w:tblPr>
  </w:style>
  <w:style w:type="table" w:customStyle="1" w:styleId="Style111">
    <w:name w:val="_Style 11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2">
    <w:name w:val="_Style 112"/>
    <w:basedOn w:val="TableNormal"/>
    <w:tblPr>
      <w:tblCellMar>
        <w:left w:w="115" w:type="dxa"/>
        <w:right w:w="115" w:type="dxa"/>
      </w:tblCellMar>
    </w:tblPr>
  </w:style>
  <w:style w:type="table" w:customStyle="1" w:styleId="Style113">
    <w:name w:val="_Style 113"/>
    <w:basedOn w:val="TableNormal"/>
    <w:tblPr>
      <w:tblCellMar>
        <w:left w:w="108" w:type="dxa"/>
        <w:right w:w="108" w:type="dxa"/>
      </w:tblCellMar>
    </w:tblPr>
  </w:style>
  <w:style w:type="table" w:customStyle="1" w:styleId="Style114">
    <w:name w:val="_Style 114"/>
    <w:basedOn w:val="TableNormal"/>
    <w:tblPr>
      <w:tblCellMar>
        <w:left w:w="108" w:type="dxa"/>
        <w:right w:w="108" w:type="dxa"/>
      </w:tblCellMar>
    </w:tblPr>
  </w:style>
  <w:style w:type="table" w:customStyle="1" w:styleId="Style115">
    <w:name w:val="_Style 115"/>
    <w:basedOn w:val="TableNormal"/>
    <w:tblPr>
      <w:tblCellMar>
        <w:left w:w="115" w:type="dxa"/>
        <w:right w:w="115" w:type="dxa"/>
      </w:tblCellMar>
    </w:tblPr>
  </w:style>
  <w:style w:type="table" w:customStyle="1" w:styleId="Style116">
    <w:name w:val="_Style 116"/>
    <w:basedOn w:val="TableNormal"/>
    <w:tblPr>
      <w:tblCellMar>
        <w:left w:w="115" w:type="dxa"/>
        <w:right w:w="115" w:type="dxa"/>
      </w:tblCellMar>
    </w:tblPr>
  </w:style>
  <w:style w:type="table" w:customStyle="1" w:styleId="Style117">
    <w:name w:val="_Style 117"/>
    <w:basedOn w:val="TableNormal"/>
    <w:tblPr>
      <w:tblCellMar>
        <w:left w:w="108" w:type="dxa"/>
        <w:right w:w="108" w:type="dxa"/>
      </w:tblCellMar>
    </w:tblPr>
  </w:style>
  <w:style w:type="table" w:customStyle="1" w:styleId="Style118">
    <w:name w:val="_Style 118"/>
    <w:basedOn w:val="TableNormal"/>
    <w:tblPr>
      <w:tblCellMar>
        <w:left w:w="115" w:type="dxa"/>
        <w:right w:w="115" w:type="dxa"/>
      </w:tblCellMar>
    </w:tblPr>
  </w:style>
  <w:style w:type="table" w:customStyle="1" w:styleId="Style119">
    <w:name w:val="_Style 119"/>
    <w:basedOn w:val="TableNormal"/>
    <w:tblPr>
      <w:tblCellMar>
        <w:left w:w="108" w:type="dxa"/>
        <w:right w:w="108" w:type="dxa"/>
      </w:tblCellMar>
    </w:tblPr>
  </w:style>
  <w:style w:type="table" w:customStyle="1" w:styleId="Style120">
    <w:name w:val="_Style 120"/>
    <w:basedOn w:val="TableNormal"/>
    <w:tblPr>
      <w:tblCellMar>
        <w:left w:w="108" w:type="dxa"/>
        <w:right w:w="108" w:type="dxa"/>
      </w:tblCellMar>
    </w:tblPr>
  </w:style>
  <w:style w:type="table" w:customStyle="1" w:styleId="Style121">
    <w:name w:val="_Style 121"/>
    <w:basedOn w:val="TableNormal"/>
    <w:tblPr>
      <w:tblCellMar>
        <w:left w:w="115" w:type="dxa"/>
        <w:right w:w="115" w:type="dxa"/>
      </w:tblCellMar>
    </w:tblPr>
  </w:style>
  <w:style w:type="table" w:customStyle="1" w:styleId="Style122">
    <w:name w:val="_Style 122"/>
    <w:basedOn w:val="TableNormal"/>
    <w:tblPr>
      <w:tblCellMar>
        <w:left w:w="115" w:type="dxa"/>
        <w:right w:w="115" w:type="dxa"/>
      </w:tblCellMar>
    </w:tblPr>
  </w:style>
  <w:style w:type="table" w:customStyle="1" w:styleId="Style123">
    <w:name w:val="_Style 123"/>
    <w:basedOn w:val="TableNormal"/>
    <w:tblPr>
      <w:tblCellMar>
        <w:left w:w="108" w:type="dxa"/>
        <w:right w:w="108" w:type="dxa"/>
      </w:tblCellMar>
    </w:tblPr>
  </w:style>
  <w:style w:type="table" w:customStyle="1" w:styleId="Style124">
    <w:name w:val="_Style 124"/>
    <w:basedOn w:val="TableNormal"/>
    <w:tblPr>
      <w:tblCellMar>
        <w:left w:w="115" w:type="dxa"/>
        <w:right w:w="115" w:type="dxa"/>
      </w:tblCellMar>
    </w:tblPr>
  </w:style>
  <w:style w:type="table" w:customStyle="1" w:styleId="Style125">
    <w:name w:val="_Style 125"/>
    <w:basedOn w:val="TableNormal"/>
    <w:tblPr>
      <w:tblCellMar>
        <w:left w:w="115" w:type="dxa"/>
        <w:right w:w="115" w:type="dxa"/>
      </w:tblCellMar>
    </w:tblPr>
  </w:style>
  <w:style w:type="table" w:customStyle="1" w:styleId="Style127">
    <w:name w:val="_Style 127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8">
    <w:name w:val="_Style 12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9">
    <w:name w:val="_Style 12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0">
    <w:name w:val="_Style 13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1">
    <w:name w:val="_Style 13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2">
    <w:name w:val="_Style 132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3">
    <w:name w:val="_Style 13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4">
    <w:name w:val="_Style 134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5">
    <w:name w:val="_Style 135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6">
    <w:name w:val="_Style 136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7">
    <w:name w:val="_Style 137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8">
    <w:name w:val="_Style 13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9">
    <w:name w:val="_Style 13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0">
    <w:name w:val="_Style 14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1">
    <w:name w:val="_Style 14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2">
    <w:name w:val="_Style 142"/>
    <w:basedOn w:val="TableNormal"/>
    <w:tblPr>
      <w:tblCellMar>
        <w:left w:w="115" w:type="dxa"/>
        <w:right w:w="115" w:type="dxa"/>
      </w:tblCellMar>
    </w:tblPr>
  </w:style>
  <w:style w:type="table" w:customStyle="1" w:styleId="Style143">
    <w:name w:val="_Style 143"/>
    <w:basedOn w:val="TableNormal"/>
    <w:tblPr>
      <w:tblCellMar>
        <w:left w:w="115" w:type="dxa"/>
        <w:right w:w="115" w:type="dxa"/>
      </w:tblCellMar>
    </w:tblPr>
  </w:style>
  <w:style w:type="table" w:customStyle="1" w:styleId="Style144">
    <w:name w:val="_Style 144"/>
    <w:basedOn w:val="TableNormal"/>
    <w:tblPr>
      <w:tblCellMar>
        <w:left w:w="115" w:type="dxa"/>
        <w:right w:w="115" w:type="dxa"/>
      </w:tblCellMar>
    </w:tblPr>
  </w:style>
  <w:style w:type="table" w:customStyle="1" w:styleId="Style145">
    <w:name w:val="_Style 145"/>
    <w:basedOn w:val="TableNormal"/>
    <w:tblPr>
      <w:tblCellMar>
        <w:left w:w="115" w:type="dxa"/>
        <w:right w:w="115" w:type="dxa"/>
      </w:tblCellMar>
    </w:tblPr>
  </w:style>
  <w:style w:type="table" w:customStyle="1" w:styleId="Style146">
    <w:name w:val="_Style 146"/>
    <w:basedOn w:val="TableNormal"/>
    <w:tblPr>
      <w:tblCellMar>
        <w:left w:w="115" w:type="dxa"/>
        <w:right w:w="115" w:type="dxa"/>
      </w:tblCellMar>
    </w:tblPr>
  </w:style>
  <w:style w:type="table" w:customStyle="1" w:styleId="Style147">
    <w:name w:val="_Style 147"/>
    <w:basedOn w:val="TableNormal"/>
    <w:tblPr>
      <w:tblCellMar>
        <w:left w:w="115" w:type="dxa"/>
        <w:right w:w="115" w:type="dxa"/>
      </w:tblCellMar>
    </w:tblPr>
  </w:style>
  <w:style w:type="table" w:customStyle="1" w:styleId="Style148">
    <w:name w:val="_Style 148"/>
    <w:basedOn w:val="TableNormal"/>
    <w:tblPr>
      <w:tblCellMar>
        <w:left w:w="115" w:type="dxa"/>
        <w:right w:w="115" w:type="dxa"/>
      </w:tblCellMar>
    </w:tblPr>
  </w:style>
  <w:style w:type="table" w:customStyle="1" w:styleId="Style149">
    <w:name w:val="_Style 149"/>
    <w:basedOn w:val="TableNormal"/>
    <w:tblPr>
      <w:tblCellMar>
        <w:left w:w="115" w:type="dxa"/>
        <w:right w:w="115" w:type="dxa"/>
      </w:tblCellMar>
    </w:tblPr>
  </w:style>
  <w:style w:type="table" w:customStyle="1" w:styleId="Style150">
    <w:name w:val="_Style 150"/>
    <w:basedOn w:val="TableNormal"/>
    <w:tblPr>
      <w:tblCellMar>
        <w:left w:w="115" w:type="dxa"/>
        <w:right w:w="115" w:type="dxa"/>
      </w:tblCellMar>
    </w:tblPr>
  </w:style>
  <w:style w:type="table" w:customStyle="1" w:styleId="Style151">
    <w:name w:val="_Style 151"/>
    <w:basedOn w:val="TableNormal"/>
    <w:tblPr>
      <w:tblCellMar>
        <w:left w:w="115" w:type="dxa"/>
        <w:right w:w="115" w:type="dxa"/>
      </w:tblCellMar>
    </w:tblPr>
  </w:style>
  <w:style w:type="table" w:customStyle="1" w:styleId="Style152">
    <w:name w:val="_Style 152"/>
    <w:basedOn w:val="TableNormal"/>
    <w:tblPr>
      <w:tblCellMar>
        <w:left w:w="115" w:type="dxa"/>
        <w:right w:w="115" w:type="dxa"/>
      </w:tblCellMar>
    </w:tblPr>
  </w:style>
  <w:style w:type="table" w:customStyle="1" w:styleId="Style153">
    <w:name w:val="_Style 153"/>
    <w:basedOn w:val="TableNormal"/>
    <w:tblPr>
      <w:tblCellMar>
        <w:left w:w="115" w:type="dxa"/>
        <w:right w:w="115" w:type="dxa"/>
      </w:tblCellMar>
    </w:tblPr>
  </w:style>
  <w:style w:type="table" w:customStyle="1" w:styleId="Style154">
    <w:name w:val="_Style 154"/>
    <w:basedOn w:val="TableNormal"/>
    <w:tblPr>
      <w:tblCellMar>
        <w:left w:w="115" w:type="dxa"/>
        <w:right w:w="115" w:type="dxa"/>
      </w:tblCellMar>
    </w:tblPr>
  </w:style>
  <w:style w:type="table" w:customStyle="1" w:styleId="Style155">
    <w:name w:val="_Style 155"/>
    <w:basedOn w:val="TableNormal"/>
    <w:tblPr>
      <w:tblCellMar>
        <w:left w:w="115" w:type="dxa"/>
        <w:right w:w="115" w:type="dxa"/>
      </w:tblCellMar>
    </w:tblPr>
  </w:style>
  <w:style w:type="table" w:customStyle="1" w:styleId="Style156">
    <w:name w:val="_Style 156"/>
    <w:basedOn w:val="TableNormal"/>
    <w:tblPr>
      <w:tblCellMar>
        <w:left w:w="115" w:type="dxa"/>
        <w:right w:w="115" w:type="dxa"/>
      </w:tblCellMar>
    </w:tblPr>
  </w:style>
  <w:style w:type="table" w:customStyle="1" w:styleId="Style157">
    <w:name w:val="_Style 157"/>
    <w:basedOn w:val="TableNormal"/>
    <w:tblPr>
      <w:tblCellMar>
        <w:left w:w="115" w:type="dxa"/>
        <w:right w:w="115" w:type="dxa"/>
      </w:tblCellMar>
    </w:tblPr>
  </w:style>
  <w:style w:type="table" w:customStyle="1" w:styleId="Style158">
    <w:name w:val="_Style 158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nchenko@iidf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Bt5Y+xQfaT3GXgiR3XQcKQdJtw==">AMUW2mXgqggpjJFlTZpIa7mFY1zKANTVvv/Mf61+IpYtt986KciDrAowBqZT1ywoE0uhXGmDwt1vJUG81LAfQIYj78KxahShUrg1V/SsW+ISALUqq5igpJU/1vdJ0IeWRqIoUq0vgJBiNV7sFgwCc8sKbMMerA4SvvbikxeVMkraOI/gWOG/31mzAU/b0pw25lqE2mDRgruoMnrrajU21bLbAPPUUDTZKIruVeGh2MKpyN+Qg8Sd4JnGvXMEKh2JseURSIJteJ/MM8jAE8AMV7nUOVWUzcIfUaZFytLiOS4tfc/G9ulKS8mZm5cW9Nz+dWeA+58k/eMKuV2Txf5BZZWfrQDDoJTg8gUw0bnQvb6UblFKZMEibAsN+mLQ9rxcy8dENsAUKMAF6CDLCNC+g9pf2QFeVnpew9SxV6BtPJ60/xzbF9qIZgB25+LsafHnto2ub0cEIAWPQdg7he2A+nNHLXZJG/Dzlr9mtTrK1ziX0r8ok7GzM+cZ+gOafPnxyJNmfWIvUTMubgEGWhUa2nr8mNE0ETk9bWU++t4SPi2PiTnimRpdDf9B89SpooXYgvpo153bUMppoXFKD1W8MLtdI1Kn1DTIrXGcEisgaOmiJ6Qf4aN5ENu3iaPCns2uQX4J5HfIOmG6E63s9vAGSyRn0u5cfMxL4kK+eGXJ1XLzBqnGh+xjLKLnQyAux6DufoVy2cGMEdckCl/Tr+i3pEppeA6X9xzPIHWhaElEVJqOARNTeh1egsxFeoa6Y3V1WoYOtsYlSnKXMq990q+WXm//LlDcdaaDf02/g9wqJ4eRUUEKNpHKO3iFjt2colCN3IFKDsgH/BEO/fxTyH7KDjXNFwoYOVW+/cXxE5wjy3EdCkgwL7TT1wk3AJqhJrJQZdS9AhVEzrtrsdQfqwkyRYjndPR/LVhAdv5KrZL1k1wDHRO76jgs/+P/Opa2QWx6K1nhHpzFpNjk4RmlMU+CS9/oX3jQxEdA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фото-видео на мероприятиях 2022</vt:lpstr>
    </vt:vector>
  </TitlesOfParts>
  <Company>ФРИИ Спринт</Company>
  <LinksUpToDate>false</LinksUpToDate>
  <CharactersWithSpaces>17917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фото-видео на мероприятиях 2022</dc:title>
  <dc:creator>mplaksina</dc:creator>
  <cp:lastModifiedBy>Ворсин Владислав Вячеславович</cp:lastModifiedBy>
  <cp:revision>4</cp:revision>
  <dcterms:created xsi:type="dcterms:W3CDTF">2022-07-26T09:48:00Z</dcterms:created>
  <dcterms:modified xsi:type="dcterms:W3CDTF">2022-07-26T09:51:00Z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997DCD3BF5654B369CE94FB5B6AB199A</vt:lpwstr>
  </property>
</Properties>
</file>