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A4DD6" w14:textId="77777777" w:rsidR="00665C1B" w:rsidRDefault="00665C1B">
      <w:pPr>
        <w:pStyle w:val="af0"/>
        <w:ind w:firstLine="567"/>
        <w:jc w:val="both"/>
        <w:rPr>
          <w:bCs/>
          <w:lang w:val="en-US"/>
        </w:rPr>
      </w:pPr>
    </w:p>
    <w:p w14:paraId="7CF8CD33" w14:textId="7C00759C" w:rsidR="00665C1B" w:rsidRPr="0082393D" w:rsidRDefault="0082393D">
      <w:pPr>
        <w:pStyle w:val="af0"/>
        <w:ind w:firstLine="567"/>
        <w:jc w:val="center"/>
        <w:rPr>
          <w:b/>
          <w:color w:val="2E74B5" w:themeColor="accent5" w:themeShade="BF"/>
        </w:rPr>
      </w:pPr>
      <w:r w:rsidRPr="0082393D">
        <w:rPr>
          <w:b/>
          <w:color w:val="2E74B5" w:themeColor="accent5" w:themeShade="BF"/>
        </w:rPr>
        <w:t xml:space="preserve">ЧАСТЬ </w:t>
      </w:r>
      <w:r w:rsidRPr="0082393D">
        <w:rPr>
          <w:b/>
          <w:color w:val="2E74B5" w:themeColor="accent5" w:themeShade="BF"/>
          <w:lang w:val="en-US"/>
        </w:rPr>
        <w:t>VI</w:t>
      </w:r>
      <w:r w:rsidRPr="0082393D">
        <w:rPr>
          <w:b/>
          <w:color w:val="2E74B5" w:themeColor="accent5" w:themeShade="BF"/>
        </w:rPr>
        <w:t xml:space="preserve"> ТЕХНИЧЕСКАЯ ЧАСТЬ ДОКУМЕНТАЦИИ</w:t>
      </w:r>
    </w:p>
    <w:p w14:paraId="6FE52226" w14:textId="77777777" w:rsidR="00665C1B" w:rsidRDefault="00665C1B">
      <w:pPr>
        <w:pStyle w:val="af0"/>
        <w:ind w:firstLine="567"/>
        <w:jc w:val="center"/>
        <w:rPr>
          <w:b/>
        </w:rPr>
      </w:pPr>
    </w:p>
    <w:p w14:paraId="445BF920" w14:textId="77777777" w:rsidR="00665C1B" w:rsidRDefault="000B0E7D">
      <w:pPr>
        <w:pStyle w:val="af0"/>
        <w:ind w:firstLine="567"/>
        <w:jc w:val="center"/>
        <w:rPr>
          <w:b/>
        </w:rPr>
      </w:pPr>
      <w:proofErr w:type="gramStart"/>
      <w:r>
        <w:rPr>
          <w:b/>
        </w:rPr>
        <w:t>ТЕХНИЧЕСКОЕ  ЗАДАНИЕ</w:t>
      </w:r>
      <w:proofErr w:type="gramEnd"/>
    </w:p>
    <w:p w14:paraId="17711B11" w14:textId="77777777" w:rsidR="00665C1B" w:rsidRDefault="00665C1B">
      <w:pPr>
        <w:pStyle w:val="af0"/>
        <w:ind w:firstLine="567"/>
        <w:jc w:val="center"/>
        <w:rPr>
          <w:b/>
        </w:rPr>
      </w:pPr>
      <w:bookmarkStart w:id="0" w:name="_Hlk83034426"/>
      <w:bookmarkEnd w:id="0"/>
    </w:p>
    <w:p w14:paraId="692817DE" w14:textId="77777777" w:rsidR="00665C1B" w:rsidRDefault="000B0E7D">
      <w:pPr>
        <w:pStyle w:val="af0"/>
        <w:ind w:firstLine="567"/>
        <w:jc w:val="center"/>
        <w:rPr>
          <w:b/>
        </w:rPr>
      </w:pPr>
      <w:bookmarkStart w:id="1" w:name="_Hlk85814173"/>
      <w:r>
        <w:rPr>
          <w:b/>
        </w:rPr>
        <w:t xml:space="preserve">на </w:t>
      </w:r>
      <w:bookmarkStart w:id="2" w:name="_Hlk114677977"/>
      <w:r>
        <w:rPr>
          <w:b/>
        </w:rPr>
        <w:t xml:space="preserve">поставку </w:t>
      </w:r>
      <w:bookmarkStart w:id="3" w:name="_Hlk114678333"/>
      <w:r>
        <w:rPr>
          <w:b/>
        </w:rPr>
        <w:t>комплекса информационной безопасности</w:t>
      </w:r>
      <w:bookmarkEnd w:id="3"/>
      <w:r>
        <w:rPr>
          <w:b/>
        </w:rPr>
        <w:t xml:space="preserve"> для защиты периметра сети и выполнение работ по настройке и пусконаладке</w:t>
      </w:r>
      <w:bookmarkEnd w:id="2"/>
      <w:r>
        <w:rPr>
          <w:b/>
        </w:rPr>
        <w:t xml:space="preserve"> комплекса.</w:t>
      </w:r>
      <w:bookmarkEnd w:id="1"/>
    </w:p>
    <w:p w14:paraId="42287E6F" w14:textId="77777777" w:rsidR="00665C1B" w:rsidRDefault="00665C1B">
      <w:pPr>
        <w:pStyle w:val="af0"/>
        <w:jc w:val="both"/>
        <w:rPr>
          <w:b/>
        </w:rPr>
      </w:pPr>
    </w:p>
    <w:p w14:paraId="2687398C" w14:textId="77777777" w:rsidR="00665C1B" w:rsidRDefault="000B0E7D">
      <w:pPr>
        <w:pStyle w:val="af1"/>
        <w:numPr>
          <w:ilvl w:val="0"/>
          <w:numId w:val="3"/>
        </w:numPr>
      </w:pPr>
      <w:proofErr w:type="gramStart"/>
      <w:r>
        <w:rPr>
          <w:b/>
        </w:rPr>
        <w:t xml:space="preserve">Заказчик: </w:t>
      </w:r>
      <w:r>
        <w:t xml:space="preserve"> Общество</w:t>
      </w:r>
      <w:proofErr w:type="gramEnd"/>
      <w:r>
        <w:t xml:space="preserve"> с ограниченной ответственностью «ФРИИ ИНВЕСТ».</w:t>
      </w:r>
    </w:p>
    <w:p w14:paraId="2CB785CE" w14:textId="77777777" w:rsidR="00665C1B" w:rsidRDefault="000B0E7D">
      <w:pPr>
        <w:pStyle w:val="af1"/>
        <w:numPr>
          <w:ilvl w:val="0"/>
          <w:numId w:val="3"/>
        </w:numPr>
      </w:pPr>
      <w:r>
        <w:rPr>
          <w:b/>
        </w:rPr>
        <w:t>Адрес Заказчика:</w:t>
      </w:r>
      <w:r>
        <w:t xml:space="preserve"> Российская Федерация, 101000, г. Москва, ул. Мясницкая, д. 13 стр. 18.</w:t>
      </w:r>
    </w:p>
    <w:p w14:paraId="1794F06D" w14:textId="77777777" w:rsidR="00665C1B" w:rsidRDefault="000B0E7D">
      <w:pPr>
        <w:pStyle w:val="af1"/>
        <w:numPr>
          <w:ilvl w:val="0"/>
          <w:numId w:val="3"/>
        </w:numPr>
      </w:pPr>
      <w:r>
        <w:rPr>
          <w:b/>
        </w:rPr>
        <w:t>Место выполнения работ, поставки оборудования:</w:t>
      </w:r>
      <w:r>
        <w:t xml:space="preserve"> Российская Федерация, 101000, г. Москва, ул. Мясницкая, д. 13 стр. 18.</w:t>
      </w:r>
    </w:p>
    <w:p w14:paraId="47D84F1A" w14:textId="77777777" w:rsidR="00665C1B" w:rsidRDefault="000B0E7D">
      <w:pPr>
        <w:pStyle w:val="af1"/>
        <w:numPr>
          <w:ilvl w:val="0"/>
          <w:numId w:val="3"/>
        </w:numPr>
      </w:pPr>
      <w:r>
        <w:rPr>
          <w:b/>
        </w:rPr>
        <w:t>Предмет закупки:</w:t>
      </w:r>
      <w:r>
        <w:t xml:space="preserve"> поставка комплекса информационной безопасности для защиты периметра сети (далее-Комплекс) и выполнение работ по настройке и пусконаладке</w:t>
      </w:r>
    </w:p>
    <w:p w14:paraId="505F798D" w14:textId="77777777" w:rsidR="00665C1B" w:rsidRDefault="000B0E7D">
      <w:pPr>
        <w:pStyle w:val="af1"/>
        <w:numPr>
          <w:ilvl w:val="0"/>
          <w:numId w:val="3"/>
        </w:numPr>
      </w:pPr>
      <w:r>
        <w:t xml:space="preserve">Поставка </w:t>
      </w:r>
      <w:proofErr w:type="gramStart"/>
      <w:r>
        <w:t>Комплекса  и</w:t>
      </w:r>
      <w:proofErr w:type="gramEnd"/>
      <w:r>
        <w:t xml:space="preserve"> выполнение работ (далее - Работы) осуществляются по адресу: г. Москва, ул. Мясницкая, д. 13, стр. 18 (далее – «Объект») в соответствии с требованиями настоящего Технического задания.</w:t>
      </w:r>
    </w:p>
    <w:p w14:paraId="79C6FFA5" w14:textId="77777777" w:rsidR="00665C1B" w:rsidRDefault="000B0E7D">
      <w:pPr>
        <w:pStyle w:val="af1"/>
        <w:numPr>
          <w:ilvl w:val="0"/>
          <w:numId w:val="3"/>
        </w:numPr>
      </w:pPr>
      <w:r>
        <w:rPr>
          <w:b/>
        </w:rPr>
        <w:t>Срок поставки Оборудования и выполнения Работ:</w:t>
      </w:r>
      <w:r>
        <w:t xml:space="preserve"> Исполнение обязательств по Договору осуществляется в два этапа: </w:t>
      </w:r>
    </w:p>
    <w:p w14:paraId="624A4C95" w14:textId="77777777" w:rsidR="00665C1B" w:rsidRDefault="000B0E7D" w:rsidP="00EB2693">
      <w:pPr>
        <w:ind w:firstLine="284"/>
      </w:pPr>
      <w:r>
        <w:t>Первый этап - поставка Комплекса.</w:t>
      </w:r>
    </w:p>
    <w:p w14:paraId="5768E2D8" w14:textId="5E19A5A0" w:rsidR="00665C1B" w:rsidRDefault="000B0E7D" w:rsidP="00EB2693">
      <w:pPr>
        <w:ind w:firstLine="284"/>
        <w:rPr>
          <w:i/>
          <w:iCs/>
        </w:rPr>
      </w:pPr>
      <w:r>
        <w:t>Срок поставки:</w:t>
      </w:r>
      <w:r w:rsidR="003904ED" w:rsidRPr="003904ED">
        <w:t xml:space="preserve"> </w:t>
      </w:r>
      <w:r w:rsidR="003904ED">
        <w:t>не позднее 23 декабря 2022г.</w:t>
      </w:r>
      <w:r>
        <w:t>Частичная поставка не допускается</w:t>
      </w:r>
      <w:r>
        <w:rPr>
          <w:i/>
          <w:iCs/>
        </w:rPr>
        <w:t>.</w:t>
      </w:r>
    </w:p>
    <w:p w14:paraId="6DD355D4" w14:textId="1E476350" w:rsidR="00665C1B" w:rsidRDefault="000B0E7D" w:rsidP="00EB2693">
      <w:pPr>
        <w:ind w:firstLine="284"/>
        <w:rPr>
          <w:i/>
          <w:iCs/>
        </w:rPr>
      </w:pPr>
      <w:r>
        <w:t>Второй этап: выполнение Работ. В</w:t>
      </w:r>
      <w:r w:rsidR="003904ED">
        <w:t>се Работы выполняются в течение 15 рабочих дней с даты поставки Комплекса и подписания Акта приема-передачи</w:t>
      </w:r>
      <w:r>
        <w:t xml:space="preserve">. </w:t>
      </w:r>
    </w:p>
    <w:p w14:paraId="5F908C4B" w14:textId="5C6E38B2" w:rsidR="00665C1B" w:rsidRDefault="000B0E7D">
      <w:pPr>
        <w:pStyle w:val="af1"/>
        <w:numPr>
          <w:ilvl w:val="0"/>
          <w:numId w:val="3"/>
        </w:numPr>
        <w:rPr>
          <w:i/>
          <w:iCs/>
        </w:rPr>
      </w:pPr>
      <w:r>
        <w:rPr>
          <w:b/>
          <w:bCs/>
        </w:rPr>
        <w:t>Порядок оплаты:</w:t>
      </w:r>
      <w:r>
        <w:rPr>
          <w:bCs/>
        </w:rPr>
        <w:t xml:space="preserve"> </w:t>
      </w:r>
      <w:r>
        <w:t>Оплата по соответствующему этапу договора осуществляется в течение 14 (Четырнадцати) рабочих дней с даты подписания А</w:t>
      </w:r>
      <w:r w:rsidR="00EB2693">
        <w:t>кта приема-передачи Комплекса</w:t>
      </w:r>
      <w:r>
        <w:t xml:space="preserve">/Акта выполненных работ по </w:t>
      </w:r>
      <w:proofErr w:type="gramStart"/>
      <w:r>
        <w:t>каждому  этапу</w:t>
      </w:r>
      <w:proofErr w:type="gramEnd"/>
      <w:r>
        <w:t xml:space="preserve"> договора путём перечисления денежных средств на расчётный счёт Поставщика при условии выставления счета Поставщиком. </w:t>
      </w:r>
      <w:r w:rsidR="001C19B9">
        <w:t>Авансирование не предусмотрено.</w:t>
      </w:r>
    </w:p>
    <w:p w14:paraId="4762F0D6" w14:textId="77777777" w:rsidR="00665C1B" w:rsidRDefault="000B0E7D">
      <w:pPr>
        <w:pStyle w:val="af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Цели выполнения работ, поставки оборудования:</w:t>
      </w:r>
    </w:p>
    <w:p w14:paraId="39BE288B" w14:textId="77777777" w:rsidR="00665C1B" w:rsidRDefault="000B0E7D" w:rsidP="00EB2693">
      <w:pPr>
        <w:pStyle w:val="af1"/>
        <w:numPr>
          <w:ilvl w:val="1"/>
          <w:numId w:val="3"/>
        </w:numPr>
        <w:ind w:left="0" w:firstLine="0"/>
      </w:pPr>
      <w:r>
        <w:t xml:space="preserve">Комплекс информационной безопасности предназначен для обеспечения безопасности корпоративной информационной вычислительной сети Заказчика от внешних интернет-угроз, обеспечения управление трафиком и шириной канала, контроля политики доступа в сеть Интернет и использования интернет-приложений, а также для безопасного удаленного доступа сотрудников к внутренним сетевым ресурсам. </w:t>
      </w:r>
    </w:p>
    <w:p w14:paraId="4F263E6D" w14:textId="10B7A73C" w:rsidR="00665C1B" w:rsidRDefault="000B0E7D" w:rsidP="00EB2693">
      <w:pPr>
        <w:pStyle w:val="af1"/>
        <w:numPr>
          <w:ilvl w:val="1"/>
          <w:numId w:val="3"/>
        </w:numPr>
        <w:ind w:left="0" w:firstLine="0"/>
      </w:pPr>
      <w:r>
        <w:t>Комплекс информационн</w:t>
      </w:r>
      <w:r w:rsidR="00EB2693">
        <w:t>ой безопасности должен заменить</w:t>
      </w:r>
      <w:r>
        <w:t xml:space="preserve"> </w:t>
      </w:r>
      <w:proofErr w:type="gramStart"/>
      <w:r>
        <w:t>используемое  оборудование</w:t>
      </w:r>
      <w:proofErr w:type="gramEnd"/>
      <w:r>
        <w:t xml:space="preserve"> </w:t>
      </w:r>
      <w:r>
        <w:rPr>
          <w:lang w:val="en-US"/>
        </w:rPr>
        <w:t>Cisco</w:t>
      </w:r>
      <w:r>
        <w:t xml:space="preserve">  на аналогичное российское решение.</w:t>
      </w:r>
    </w:p>
    <w:p w14:paraId="0935C4F3" w14:textId="77777777" w:rsidR="00665C1B" w:rsidRDefault="00665C1B">
      <w:pPr>
        <w:pStyle w:val="af1"/>
        <w:ind w:left="681"/>
      </w:pPr>
    </w:p>
    <w:p w14:paraId="6ED16096" w14:textId="77777777" w:rsidR="00665C1B" w:rsidRDefault="000B0E7D">
      <w:pPr>
        <w:pStyle w:val="af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Требования к составу Комплекса и выполнению работ:</w:t>
      </w:r>
    </w:p>
    <w:p w14:paraId="7173512D" w14:textId="77777777" w:rsidR="00665C1B" w:rsidRDefault="000B0E7D">
      <w:pPr>
        <w:pStyle w:val="af1"/>
        <w:numPr>
          <w:ilvl w:val="1"/>
          <w:numId w:val="3"/>
        </w:numPr>
        <w:ind w:left="227" w:firstLine="397"/>
        <w:rPr>
          <w:b/>
          <w:bCs/>
        </w:rPr>
      </w:pPr>
      <w:r>
        <w:t xml:space="preserve"> </w:t>
      </w:r>
      <w:r>
        <w:rPr>
          <w:b/>
          <w:bCs/>
        </w:rPr>
        <w:t>Состав Комплекса</w:t>
      </w:r>
    </w:p>
    <w:p w14:paraId="6FFE20C2" w14:textId="77777777" w:rsidR="00665C1B" w:rsidRDefault="000B0E7D">
      <w:pPr>
        <w:pStyle w:val="af0"/>
        <w:ind w:firstLine="567"/>
        <w:jc w:val="both"/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ae"/>
        <w:tblW w:w="98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312"/>
        <w:gridCol w:w="2412"/>
      </w:tblGrid>
      <w:tr w:rsidR="00665C1B" w14:paraId="799543C5" w14:textId="77777777" w:rsidTr="00224AB0">
        <w:tc>
          <w:tcPr>
            <w:tcW w:w="1134" w:type="dxa"/>
          </w:tcPr>
          <w:p w14:paraId="033BA499" w14:textId="77777777" w:rsidR="00665C1B" w:rsidRDefault="000B0E7D">
            <w:pPr>
              <w:pStyle w:val="af0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312" w:type="dxa"/>
          </w:tcPr>
          <w:p w14:paraId="22262746" w14:textId="77777777" w:rsidR="00665C1B" w:rsidRDefault="000B0E7D">
            <w:pPr>
              <w:pStyle w:val="af0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412" w:type="dxa"/>
          </w:tcPr>
          <w:p w14:paraId="2CBD69EC" w14:textId="77777777" w:rsidR="00665C1B" w:rsidRDefault="000B0E7D">
            <w:pPr>
              <w:pStyle w:val="af0"/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665C1B" w14:paraId="7BB6DA68" w14:textId="77777777" w:rsidTr="00224AB0">
        <w:tc>
          <w:tcPr>
            <w:tcW w:w="1134" w:type="dxa"/>
          </w:tcPr>
          <w:p w14:paraId="6E55CFE1" w14:textId="77777777" w:rsidR="00665C1B" w:rsidRDefault="000B0E7D">
            <w:pPr>
              <w:pStyle w:val="af0"/>
              <w:widowControl w:val="0"/>
              <w:jc w:val="center"/>
              <w:rPr>
                <w:sz w:val="20"/>
              </w:rPr>
            </w:pPr>
            <w:r>
              <w:t>1</w:t>
            </w:r>
          </w:p>
        </w:tc>
        <w:tc>
          <w:tcPr>
            <w:tcW w:w="6312" w:type="dxa"/>
          </w:tcPr>
          <w:p w14:paraId="6D14D98E" w14:textId="77777777" w:rsidR="00665C1B" w:rsidRDefault="000B0E7D">
            <w:pPr>
              <w:pStyle w:val="af0"/>
              <w:widowControl w:val="0"/>
              <w:rPr>
                <w:sz w:val="20"/>
              </w:rPr>
            </w:pPr>
            <w:r>
              <w:t>Межсетевой экран (МСЭ)</w:t>
            </w:r>
          </w:p>
        </w:tc>
        <w:tc>
          <w:tcPr>
            <w:tcW w:w="2412" w:type="dxa"/>
          </w:tcPr>
          <w:p w14:paraId="53EB0F4D" w14:textId="77777777" w:rsidR="00665C1B" w:rsidRDefault="000B0E7D">
            <w:pPr>
              <w:pStyle w:val="af0"/>
              <w:widowControl w:val="0"/>
              <w:jc w:val="center"/>
              <w:rPr>
                <w:sz w:val="20"/>
              </w:rPr>
            </w:pPr>
            <w:r>
              <w:t>2</w:t>
            </w:r>
          </w:p>
        </w:tc>
      </w:tr>
      <w:tr w:rsidR="00665C1B" w14:paraId="0DBC9428" w14:textId="77777777" w:rsidTr="00224AB0">
        <w:tc>
          <w:tcPr>
            <w:tcW w:w="1134" w:type="dxa"/>
          </w:tcPr>
          <w:p w14:paraId="30E5B507" w14:textId="77777777" w:rsidR="00665C1B" w:rsidRDefault="000B0E7D">
            <w:pPr>
              <w:pStyle w:val="af0"/>
              <w:widowControl w:val="0"/>
              <w:jc w:val="center"/>
              <w:rPr>
                <w:sz w:val="20"/>
              </w:rPr>
            </w:pPr>
            <w:r>
              <w:t>2</w:t>
            </w:r>
          </w:p>
        </w:tc>
        <w:tc>
          <w:tcPr>
            <w:tcW w:w="6312" w:type="dxa"/>
          </w:tcPr>
          <w:p w14:paraId="775EA116" w14:textId="77777777" w:rsidR="00665C1B" w:rsidRDefault="000B0E7D">
            <w:pPr>
              <w:pStyle w:val="af0"/>
              <w:widowControl w:val="0"/>
              <w:rPr>
                <w:sz w:val="20"/>
              </w:rPr>
            </w:pPr>
            <w:r>
              <w:t>Система централизованного сбора, анализа и регистрации логов и событий, построения отчетов</w:t>
            </w:r>
          </w:p>
        </w:tc>
        <w:tc>
          <w:tcPr>
            <w:tcW w:w="2412" w:type="dxa"/>
          </w:tcPr>
          <w:p w14:paraId="0456B724" w14:textId="77777777" w:rsidR="00665C1B" w:rsidRDefault="000B0E7D">
            <w:pPr>
              <w:pStyle w:val="af0"/>
              <w:widowControl w:val="0"/>
              <w:jc w:val="center"/>
              <w:rPr>
                <w:sz w:val="20"/>
              </w:rPr>
            </w:pPr>
            <w:r>
              <w:t>1</w:t>
            </w:r>
          </w:p>
        </w:tc>
      </w:tr>
    </w:tbl>
    <w:p w14:paraId="168C7F3A" w14:textId="77777777" w:rsidR="00665C1B" w:rsidRDefault="00665C1B">
      <w:pPr>
        <w:pStyle w:val="af0"/>
        <w:ind w:firstLine="567"/>
        <w:jc w:val="both"/>
        <w:rPr>
          <w:b/>
          <w:bCs/>
        </w:rPr>
      </w:pPr>
    </w:p>
    <w:p w14:paraId="26F98C7E" w14:textId="77777777" w:rsidR="00665C1B" w:rsidRDefault="00665C1B">
      <w:pPr>
        <w:pStyle w:val="af0"/>
        <w:ind w:firstLine="567"/>
        <w:jc w:val="both"/>
        <w:rPr>
          <w:b/>
          <w:bCs/>
        </w:rPr>
      </w:pPr>
    </w:p>
    <w:p w14:paraId="4E8F8EFF" w14:textId="77777777" w:rsidR="00665C1B" w:rsidRDefault="00665C1B">
      <w:pPr>
        <w:rPr>
          <w:b/>
          <w:bCs/>
          <w:lang w:val="en-US"/>
        </w:rPr>
      </w:pPr>
    </w:p>
    <w:p w14:paraId="746DA294" w14:textId="77777777" w:rsidR="00665C1B" w:rsidRDefault="00665C1B">
      <w:pPr>
        <w:pStyle w:val="af0"/>
        <w:ind w:firstLine="567"/>
        <w:jc w:val="both"/>
        <w:rPr>
          <w:b/>
          <w:bCs/>
          <w:lang w:val="en-US"/>
        </w:rPr>
      </w:pPr>
    </w:p>
    <w:p w14:paraId="2D02EEB8" w14:textId="77777777" w:rsidR="00665C1B" w:rsidRDefault="000B0E7D">
      <w:pPr>
        <w:pStyle w:val="af1"/>
        <w:numPr>
          <w:ilvl w:val="1"/>
          <w:numId w:val="3"/>
        </w:numPr>
        <w:ind w:left="340" w:firstLine="340"/>
        <w:rPr>
          <w:b/>
          <w:bCs/>
        </w:rPr>
      </w:pPr>
      <w:r>
        <w:rPr>
          <w:b/>
          <w:bCs/>
        </w:rPr>
        <w:t>Технические требования к оборудованию и программному обеспечению</w:t>
      </w:r>
    </w:p>
    <w:p w14:paraId="648CD27F" w14:textId="77777777" w:rsidR="00665C1B" w:rsidRDefault="000B0E7D">
      <w:pPr>
        <w:pStyle w:val="5"/>
        <w:spacing w:after="120"/>
        <w:rPr>
          <w:bCs/>
        </w:rPr>
      </w:pPr>
      <w:r>
        <w:rPr>
          <w:bCs/>
        </w:rPr>
        <w:lastRenderedPageBreak/>
        <w:tab/>
      </w:r>
    </w:p>
    <w:p w14:paraId="0974412F" w14:textId="77777777" w:rsidR="00665C1B" w:rsidRPr="00224AB0" w:rsidRDefault="000B0E7D">
      <w:pPr>
        <w:pStyle w:val="ListParagraph1"/>
        <w:widowControl w:val="0"/>
        <w:spacing w:after="120"/>
        <w:ind w:left="360" w:firstLine="704"/>
        <w:rPr>
          <w:rFonts w:eastAsia="Times New Roman"/>
          <w:color w:val="000000" w:themeColor="text1"/>
          <w:kern w:val="0"/>
          <w:sz w:val="24"/>
          <w:lang w:eastAsia="ru-RU" w:bidi="ar-SA"/>
        </w:rPr>
      </w:pP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 xml:space="preserve">Поставляемое оборудование должно быть собрано в промышленных условиях, удовлетворяющих </w:t>
      </w: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ab/>
        <w:t>стандарту ISO9001, иметь сертификаты соответствия требованиям системы сертификации ЕАС.</w:t>
      </w:r>
    </w:p>
    <w:p w14:paraId="4BF562E4" w14:textId="7F3E1068" w:rsidR="00665C1B" w:rsidRPr="00224AB0" w:rsidRDefault="000B0E7D">
      <w:pPr>
        <w:pStyle w:val="ListParagraph1"/>
        <w:spacing w:after="120"/>
        <w:ind w:left="360" w:firstLine="704"/>
        <w:rPr>
          <w:rFonts w:eastAsia="Times New Roman"/>
          <w:color w:val="000000" w:themeColor="text1"/>
          <w:kern w:val="0"/>
          <w:sz w:val="24"/>
          <w:lang w:eastAsia="ru-RU" w:bidi="ar-SA"/>
        </w:rPr>
      </w:pP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>Должны быть установлены и настроены все обновления</w:t>
      </w:r>
      <w:r w:rsid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>,</w:t>
      </w: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 xml:space="preserve"> доступные на момент приобретения </w:t>
      </w: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ab/>
        <w:t xml:space="preserve">оборудования, все драйвера чипсета и устройств, входящих в комплектацию оборудования, а также </w:t>
      </w:r>
      <w:r w:rsidRPr="00224AB0">
        <w:rPr>
          <w:rFonts w:eastAsia="Times New Roman"/>
          <w:color w:val="000000" w:themeColor="text1"/>
          <w:kern w:val="0"/>
          <w:sz w:val="24"/>
          <w:lang w:eastAsia="ru-RU" w:bidi="ar-SA"/>
        </w:rPr>
        <w:tab/>
        <w:t>необходимые утилиты, обеспечивающие полноценное функционирование МСЭ;</w:t>
      </w:r>
    </w:p>
    <w:p w14:paraId="1FDFB539" w14:textId="77777777" w:rsidR="00665C1B" w:rsidRDefault="00665C1B">
      <w:pPr>
        <w:pStyle w:val="af1"/>
        <w:ind w:left="0" w:firstLine="708"/>
        <w:rPr>
          <w:color w:val="000000" w:themeColor="text1"/>
          <w:sz w:val="21"/>
        </w:rPr>
      </w:pPr>
    </w:p>
    <w:tbl>
      <w:tblPr>
        <w:tblW w:w="969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08"/>
        <w:gridCol w:w="3065"/>
        <w:gridCol w:w="3076"/>
      </w:tblGrid>
      <w:tr w:rsidR="00665C1B" w14:paraId="7B5E1826" w14:textId="77777777" w:rsidTr="00224AB0">
        <w:trPr>
          <w:trHeight w:val="470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</w:tcPr>
          <w:p w14:paraId="643810DD" w14:textId="77777777" w:rsidR="00665C1B" w:rsidRDefault="000B0E7D">
            <w:pPr>
              <w:spacing w:after="120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>№ п/п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</w:tcPr>
          <w:p w14:paraId="55EBE139" w14:textId="77777777" w:rsidR="00665C1B" w:rsidRDefault="000B0E7D">
            <w:pPr>
              <w:spacing w:after="120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>Наименование товара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C39F9" w14:textId="77777777" w:rsidR="00665C1B" w:rsidRDefault="000B0E7D">
            <w:pPr>
              <w:spacing w:after="120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>Характеристика товара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8DF60" w14:textId="77777777" w:rsidR="00665C1B" w:rsidRDefault="000B0E7D">
            <w:pPr>
              <w:spacing w:after="120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Значение характеристики </w:t>
            </w:r>
          </w:p>
        </w:tc>
      </w:tr>
      <w:tr w:rsidR="00665C1B" w14:paraId="6F199533" w14:textId="77777777" w:rsidTr="00224AB0">
        <w:trPr>
          <w:trHeight w:val="149"/>
        </w:trPr>
        <w:tc>
          <w:tcPr>
            <w:tcW w:w="9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63D1656F" w14:textId="77777777" w:rsidR="00665C1B" w:rsidRDefault="000B0E7D">
            <w:pPr>
              <w:spacing w:after="120"/>
              <w:jc w:val="center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1.</w:t>
            </w:r>
          </w:p>
        </w:tc>
        <w:tc>
          <w:tcPr>
            <w:tcW w:w="260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732D486F" w14:textId="77777777" w:rsidR="00665C1B" w:rsidRDefault="000B0E7D">
            <w:pPr>
              <w:spacing w:after="120"/>
              <w:rPr>
                <w:b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Межсетевой экран</w:t>
            </w:r>
          </w:p>
        </w:tc>
        <w:tc>
          <w:tcPr>
            <w:tcW w:w="614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B40C6DB" w14:textId="77777777" w:rsidR="00665C1B" w:rsidRDefault="000B0E7D">
            <w:pPr>
              <w:snapToGrid w:val="0"/>
              <w:spacing w:after="120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>Технические требования</w:t>
            </w:r>
          </w:p>
        </w:tc>
      </w:tr>
      <w:tr w:rsidR="00665C1B" w14:paraId="6CAE693D" w14:textId="77777777" w:rsidTr="00224AB0">
        <w:trPr>
          <w:trHeight w:val="642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37DB6F8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8E1223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7FEB1EF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На передней панели корпуса:</w:t>
            </w:r>
          </w:p>
          <w:p w14:paraId="7A104C16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  <w:lang w:val="en-US"/>
              </w:rPr>
              <w:t>USB</w:t>
            </w:r>
            <w:r>
              <w:rPr>
                <w:color w:val="000000" w:themeColor="text1"/>
                <w:sz w:val="21"/>
              </w:rPr>
              <w:t xml:space="preserve"> 2.0 </w:t>
            </w:r>
            <w:r>
              <w:rPr>
                <w:color w:val="000000" w:themeColor="text1"/>
                <w:sz w:val="21"/>
                <w:lang w:val="en-US"/>
              </w:rPr>
              <w:t>Ports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5E43DE2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 шт. (значение не меняется).</w:t>
            </w:r>
          </w:p>
        </w:tc>
      </w:tr>
      <w:tr w:rsidR="00665C1B" w14:paraId="50E76D3A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A0838A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872434C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428C925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Типоразмер корпуса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5D75512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  <w:lang w:val="en-US"/>
              </w:rPr>
              <w:t xml:space="preserve"> U</w:t>
            </w:r>
            <w:r>
              <w:rPr>
                <w:color w:val="000000" w:themeColor="text1"/>
                <w:sz w:val="21"/>
              </w:rPr>
              <w:t xml:space="preserve"> (значение не меняется)</w:t>
            </w:r>
          </w:p>
        </w:tc>
      </w:tr>
      <w:tr w:rsidR="00665C1B" w14:paraId="44870669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956342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B1C3740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64808616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Габариты (</w:t>
            </w:r>
            <w:proofErr w:type="spellStart"/>
            <w:r>
              <w:rPr>
                <w:color w:val="000000" w:themeColor="text1"/>
                <w:sz w:val="21"/>
              </w:rPr>
              <w:t>ШхВхГ</w:t>
            </w:r>
            <w:proofErr w:type="spellEnd"/>
            <w:r>
              <w:rPr>
                <w:color w:val="000000" w:themeColor="text1"/>
                <w:sz w:val="21"/>
              </w:rPr>
              <w:t>)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31A4F32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438x44x580 мм</w:t>
            </w:r>
          </w:p>
          <w:p w14:paraId="2010EDFF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(значение не меняется)</w:t>
            </w:r>
          </w:p>
        </w:tc>
      </w:tr>
      <w:tr w:rsidR="00665C1B" w14:paraId="60ECA2BC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0B0DBB85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8DF9AD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543BC1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Цвет корпуса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3293889C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Однотонный (значение не меняется)</w:t>
            </w:r>
          </w:p>
        </w:tc>
      </w:tr>
      <w:tr w:rsidR="00665C1B" w14:paraId="71036500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12BECD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D2B1A67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9A0B0C5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Материал корпуса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64AA36C1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Сталь (значение не меняется)</w:t>
            </w:r>
          </w:p>
        </w:tc>
      </w:tr>
      <w:tr w:rsidR="00665C1B" w14:paraId="545C1653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A469781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12EF5E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19D3235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Вентиляторы на задней стенке корпуса 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769BDC3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 шт. (значение не меняется)</w:t>
            </w:r>
          </w:p>
        </w:tc>
      </w:tr>
      <w:tr w:rsidR="00665C1B" w14:paraId="388EC6D4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BD1612A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A89817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683994B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Количество слотов памяти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40B1770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 шт. (значение не меняется)</w:t>
            </w:r>
          </w:p>
        </w:tc>
      </w:tr>
      <w:tr w:rsidR="00665C1B" w14:paraId="61130548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86E941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53552B0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09B1F339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Количество разъемов PCI-E 4x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ACC778D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 (значение не меняется)</w:t>
            </w:r>
          </w:p>
        </w:tc>
      </w:tr>
      <w:tr w:rsidR="00665C1B" w14:paraId="0AAF7D99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1BE89A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5B4889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9E9D5E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Сетевой контроллер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AC0349F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 xml:space="preserve">10/100/1000 </w:t>
            </w:r>
            <w:r>
              <w:rPr>
                <w:color w:val="000000" w:themeColor="text1"/>
                <w:sz w:val="21"/>
              </w:rPr>
              <w:t>Мегабит (значение не меняется)</w:t>
            </w:r>
          </w:p>
        </w:tc>
      </w:tr>
      <w:tr w:rsidR="00665C1B" w14:paraId="3ED9F080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09721527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  <w:lang w:val="en-US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8A21FFA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  <w:lang w:val="en-US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7EB1BD7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Дополнительные слоты для установки 10 гигабит адаптеров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3BE83FB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 (значение не меняется)</w:t>
            </w:r>
          </w:p>
        </w:tc>
      </w:tr>
      <w:tr w:rsidR="00665C1B" w14:paraId="0918EB55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9EC40C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077F04A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EE2C1D4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Внешние порты ввода-вывода (все указанные порты должны быть свободными)</w:t>
            </w:r>
          </w:p>
          <w:p w14:paraId="4C32B436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COM</w:t>
            </w:r>
          </w:p>
          <w:p w14:paraId="50385F6C" w14:textId="77777777" w:rsidR="00665C1B" w:rsidRDefault="00665C1B">
            <w:pPr>
              <w:spacing w:after="120"/>
              <w:rPr>
                <w:color w:val="000000" w:themeColor="text1"/>
                <w:sz w:val="21"/>
                <w:lang w:val="en-US"/>
              </w:rPr>
            </w:pPr>
          </w:p>
          <w:p w14:paraId="1DB189FA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RJ45</w:t>
            </w:r>
          </w:p>
          <w:p w14:paraId="3F070A32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D-sub</w:t>
            </w:r>
          </w:p>
          <w:p w14:paraId="0C1EF9DB" w14:textId="77777777" w:rsidR="00665C1B" w:rsidRDefault="00665C1B">
            <w:pPr>
              <w:spacing w:after="120"/>
              <w:rPr>
                <w:color w:val="000000" w:themeColor="text1"/>
                <w:sz w:val="21"/>
                <w:lang w:val="en-US"/>
              </w:rPr>
            </w:pPr>
          </w:p>
          <w:p w14:paraId="1B640A4C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USB 2.0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67EBC0E0" w14:textId="77777777" w:rsidR="00665C1B" w:rsidRDefault="00665C1B">
            <w:pPr>
              <w:spacing w:after="120"/>
              <w:rPr>
                <w:color w:val="000000" w:themeColor="text1"/>
                <w:sz w:val="21"/>
                <w:lang w:val="en-US"/>
              </w:rPr>
            </w:pPr>
          </w:p>
          <w:p w14:paraId="5A534536" w14:textId="77777777" w:rsidR="00665C1B" w:rsidRDefault="00665C1B">
            <w:pPr>
              <w:spacing w:after="120"/>
              <w:rPr>
                <w:color w:val="000000" w:themeColor="text1"/>
                <w:sz w:val="21"/>
                <w:lang w:val="en-US"/>
              </w:rPr>
            </w:pPr>
          </w:p>
          <w:p w14:paraId="479321C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 шт. (значение не меняется)</w:t>
            </w:r>
          </w:p>
          <w:p w14:paraId="72839E1D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8 шт. (значение не меняется)</w:t>
            </w:r>
          </w:p>
          <w:p w14:paraId="3E55C209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 шт. (значение не меняется)</w:t>
            </w:r>
          </w:p>
          <w:p w14:paraId="7B01A4B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 шт. (значение не меняется)</w:t>
            </w:r>
          </w:p>
        </w:tc>
      </w:tr>
      <w:tr w:rsidR="00665C1B" w14:paraId="7F5D4D6B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C08D042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92A262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01078104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Объем памяти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17ED22D0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32 Гб (значение не меняется)</w:t>
            </w:r>
          </w:p>
        </w:tc>
      </w:tr>
      <w:tr w:rsidR="00665C1B" w14:paraId="33177D0F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96FEEA1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622762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431C4E1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Тактовая частота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FED064D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  <w:lang w:val="en-US"/>
              </w:rPr>
              <w:t>1600</w:t>
            </w:r>
            <w:r>
              <w:rPr>
                <w:color w:val="000000" w:themeColor="text1"/>
                <w:sz w:val="21"/>
              </w:rPr>
              <w:t xml:space="preserve"> МГц (значение не меняется)</w:t>
            </w:r>
          </w:p>
        </w:tc>
      </w:tr>
      <w:tr w:rsidR="00665C1B" w14:paraId="0DFC4D7D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7256E0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1FC057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1C6ACC80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>Процессор: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4834004C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</w:tr>
      <w:tr w:rsidR="00665C1B" w14:paraId="09A73A87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3355AC7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0E837C5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77B0523C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Количество ядер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424FC78D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8 (значение не меняется)</w:t>
            </w:r>
          </w:p>
        </w:tc>
      </w:tr>
      <w:tr w:rsidR="00665C1B" w14:paraId="344DBC1E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F7CF96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878AC47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875DAC3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Базовая частота процессора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1C5642CF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1800</w:t>
            </w:r>
            <w:r>
              <w:rPr>
                <w:color w:val="000000" w:themeColor="text1"/>
                <w:sz w:val="21"/>
              </w:rPr>
              <w:t xml:space="preserve"> МГц (значение не меняется)</w:t>
            </w:r>
          </w:p>
        </w:tc>
      </w:tr>
      <w:tr w:rsidR="00665C1B" w14:paraId="596C5960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536983A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A7AADE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0F6F5A88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Количество вычислительных потоков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3DF0C96E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16 шт. (значение не меняется)</w:t>
            </w:r>
          </w:p>
        </w:tc>
      </w:tr>
      <w:tr w:rsidR="00665C1B" w14:paraId="1E199992" w14:textId="77777777" w:rsidTr="00224AB0">
        <w:trPr>
          <w:trHeight w:val="51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CAD9E9A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BAA54E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708835C0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Максимальная тактовая частота с технологией </w:t>
            </w:r>
            <w:proofErr w:type="spellStart"/>
            <w:r>
              <w:rPr>
                <w:color w:val="000000" w:themeColor="text1"/>
                <w:sz w:val="21"/>
              </w:rPr>
              <w:t>Turbo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Boost</w:t>
            </w:r>
            <w:proofErr w:type="spellEnd"/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3482EF0D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  <w:lang w:val="en-US"/>
              </w:rPr>
              <w:t>2300</w:t>
            </w:r>
            <w:r>
              <w:rPr>
                <w:color w:val="000000" w:themeColor="text1"/>
                <w:sz w:val="21"/>
              </w:rPr>
              <w:t xml:space="preserve"> МГц (значение не меняется)</w:t>
            </w:r>
          </w:p>
        </w:tc>
      </w:tr>
      <w:tr w:rsidR="00665C1B" w14:paraId="702D84CD" w14:textId="77777777" w:rsidTr="00224AB0">
        <w:trPr>
          <w:trHeight w:val="25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7253354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92F0DA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D2CC931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Типичное тепловыделение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A2F35BE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  <w:lang w:val="en-US"/>
              </w:rPr>
              <w:t xml:space="preserve">70 </w:t>
            </w:r>
            <w:r>
              <w:rPr>
                <w:color w:val="000000" w:themeColor="text1"/>
                <w:sz w:val="21"/>
              </w:rPr>
              <w:t>Вт (значение не меняется)</w:t>
            </w:r>
          </w:p>
        </w:tc>
      </w:tr>
      <w:tr w:rsidR="00665C1B" w14:paraId="785BEC9B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D4C90F4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D61AA73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46D4AE08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Блок питания: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682541D8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 шт. (значение не меняется)</w:t>
            </w:r>
          </w:p>
        </w:tc>
      </w:tr>
      <w:tr w:rsidR="00665C1B" w14:paraId="2B867524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991012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AE5FEF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74736D25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Мощность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B2F2AB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300</w:t>
            </w:r>
            <w:r>
              <w:rPr>
                <w:color w:val="000000" w:themeColor="text1"/>
                <w:sz w:val="21"/>
                <w:lang w:val="en-US"/>
              </w:rPr>
              <w:t>W</w:t>
            </w:r>
            <w:r>
              <w:rPr>
                <w:color w:val="000000" w:themeColor="text1"/>
                <w:sz w:val="21"/>
              </w:rPr>
              <w:t xml:space="preserve"> (значение не меняется)</w:t>
            </w:r>
          </w:p>
        </w:tc>
      </w:tr>
      <w:tr w:rsidR="00665C1B" w14:paraId="087D78E0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048A491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DDE3B3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193C14B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proofErr w:type="gramStart"/>
            <w:r>
              <w:rPr>
                <w:b/>
                <w:bCs/>
                <w:color w:val="000000" w:themeColor="text1"/>
                <w:sz w:val="21"/>
              </w:rPr>
              <w:t xml:space="preserve">НЖМД </w:t>
            </w:r>
            <w:r>
              <w:rPr>
                <w:b/>
                <w:color w:val="000000" w:themeColor="text1"/>
                <w:sz w:val="21"/>
              </w:rPr>
              <w:t>:</w:t>
            </w:r>
            <w:proofErr w:type="gramEnd"/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0C6B392F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</w:tr>
      <w:tr w:rsidR="00665C1B" w14:paraId="458E08E6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092D0B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B5DBDD2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4647E3C0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Форм-фактор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4EF91B02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2.5 дюйма (значение не меняется)</w:t>
            </w:r>
          </w:p>
        </w:tc>
      </w:tr>
      <w:tr w:rsidR="00665C1B" w14:paraId="21057FDE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4F82BF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FBC2083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1F3823D3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Объем</w:t>
            </w:r>
            <w:r>
              <w:rPr>
                <w:color w:val="000000" w:themeColor="text1"/>
                <w:sz w:val="21"/>
              </w:rPr>
              <w:tab/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47C30E39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  <w:lang w:val="en-US"/>
              </w:rPr>
              <w:t>1</w:t>
            </w:r>
            <w:r>
              <w:rPr>
                <w:color w:val="000000" w:themeColor="text1"/>
                <w:sz w:val="21"/>
              </w:rPr>
              <w:t>000 Гб (значение не меняется)</w:t>
            </w:r>
          </w:p>
        </w:tc>
      </w:tr>
      <w:tr w:rsidR="00665C1B" w14:paraId="60F1C6F8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6B07355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0E967F0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E943EBB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Интерфейс SATA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58376A31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6</w:t>
            </w:r>
            <w:r>
              <w:rPr>
                <w:color w:val="000000" w:themeColor="text1"/>
                <w:sz w:val="21"/>
                <w:lang w:val="en-US"/>
              </w:rPr>
              <w:t>Gb</w:t>
            </w:r>
            <w:r>
              <w:rPr>
                <w:color w:val="000000" w:themeColor="text1"/>
                <w:sz w:val="21"/>
              </w:rPr>
              <w:t>/</w:t>
            </w:r>
            <w:r>
              <w:rPr>
                <w:color w:val="000000" w:themeColor="text1"/>
                <w:sz w:val="21"/>
                <w:lang w:val="en-US"/>
              </w:rPr>
              <w:t>s</w:t>
            </w:r>
            <w:r>
              <w:rPr>
                <w:color w:val="000000" w:themeColor="text1"/>
                <w:sz w:val="21"/>
              </w:rPr>
              <w:t xml:space="preserve"> (значение не меняется)</w:t>
            </w:r>
          </w:p>
        </w:tc>
      </w:tr>
      <w:tr w:rsidR="00665C1B" w14:paraId="519321B2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66B0AE3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38D646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252B21E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Скорость вращения шпинделя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598800C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7200 об/мин. (значение не меняется)</w:t>
            </w:r>
          </w:p>
        </w:tc>
      </w:tr>
      <w:tr w:rsidR="00665C1B" w14:paraId="746A58AF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4807B1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1FFFCC0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3342B668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Буфер НЖМД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15C7E69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128 Мб (значение не меняется)</w:t>
            </w:r>
          </w:p>
        </w:tc>
      </w:tr>
      <w:tr w:rsidR="00665C1B" w14:paraId="55AD4DD3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2ED929E9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C299EB1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43B9DE57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Время </w:t>
            </w:r>
            <w:r>
              <w:rPr>
                <w:color w:val="000000" w:themeColor="text1"/>
                <w:sz w:val="21"/>
                <w:shd w:val="clear" w:color="auto" w:fill="FFFFFF"/>
              </w:rPr>
              <w:t xml:space="preserve">продолжительности беспрерывной работы 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4C939AFA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1.4 </w:t>
            </w:r>
            <w:proofErr w:type="gramStart"/>
            <w:r>
              <w:rPr>
                <w:color w:val="000000" w:themeColor="text1"/>
                <w:sz w:val="21"/>
              </w:rPr>
              <w:t>млн.</w:t>
            </w:r>
            <w:proofErr w:type="gramEnd"/>
            <w:r>
              <w:rPr>
                <w:color w:val="000000" w:themeColor="text1"/>
                <w:sz w:val="21"/>
              </w:rPr>
              <w:t xml:space="preserve"> часов (значение не меняется)</w:t>
            </w:r>
          </w:p>
        </w:tc>
      </w:tr>
      <w:tr w:rsidR="00665C1B" w14:paraId="23A68C4E" w14:textId="77777777" w:rsidTr="00224AB0">
        <w:trPr>
          <w:trHeight w:val="149"/>
        </w:trPr>
        <w:tc>
          <w:tcPr>
            <w:tcW w:w="944" w:type="dxa"/>
            <w:vMerge/>
            <w:tcBorders>
              <w:tl2br w:val="nil"/>
              <w:tr2bl w:val="nil"/>
            </w:tcBorders>
            <w:shd w:val="clear" w:color="auto" w:fill="auto"/>
          </w:tcPr>
          <w:p w14:paraId="748F6BC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vMerge/>
            <w:tcBorders>
              <w:tl2br w:val="nil"/>
              <w:tr2bl w:val="nil"/>
            </w:tcBorders>
            <w:shd w:val="clear" w:color="auto" w:fill="auto"/>
          </w:tcPr>
          <w:p w14:paraId="3D274A46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27593F44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Количество НЖМД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5DCD365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 шт. (значение не меняется)</w:t>
            </w:r>
          </w:p>
        </w:tc>
      </w:tr>
      <w:tr w:rsidR="00665C1B" w14:paraId="4159F4A8" w14:textId="77777777" w:rsidTr="00224AB0">
        <w:trPr>
          <w:trHeight w:val="149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</w:tcPr>
          <w:p w14:paraId="4761522B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</w:tcPr>
          <w:p w14:paraId="7B9A208C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62DF8E66" w14:textId="77777777" w:rsidR="00665C1B" w:rsidRDefault="000B0E7D">
            <w:pPr>
              <w:spacing w:after="120"/>
              <w:rPr>
                <w:color w:val="000000" w:themeColor="text1"/>
                <w:sz w:val="21"/>
                <w:lang w:val="en-US"/>
              </w:rPr>
            </w:pPr>
            <w:proofErr w:type="spellStart"/>
            <w:r>
              <w:rPr>
                <w:color w:val="000000" w:themeColor="text1"/>
                <w:sz w:val="21"/>
                <w:lang w:val="en-US"/>
              </w:rPr>
              <w:t>Управление</w:t>
            </w:r>
            <w:proofErr w:type="spellEnd"/>
            <w:r>
              <w:rPr>
                <w:color w:val="000000" w:themeColor="text1"/>
                <w:sz w:val="2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1"/>
                <w:lang w:val="en-US"/>
              </w:rPr>
              <w:t xml:space="preserve"> IMPI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3566BC7E" w14:textId="77777777" w:rsidR="00665C1B" w:rsidRDefault="000B0E7D">
            <w:pPr>
              <w:spacing w:after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Наличие</w:t>
            </w:r>
          </w:p>
        </w:tc>
      </w:tr>
      <w:tr w:rsidR="00665C1B" w14:paraId="77F22E05" w14:textId="77777777" w:rsidTr="00224AB0">
        <w:trPr>
          <w:trHeight w:val="149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</w:tcPr>
          <w:p w14:paraId="330BA46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</w:tcPr>
          <w:p w14:paraId="60AFC9CE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3065" w:type="dxa"/>
            <w:tcBorders>
              <w:tl2br w:val="nil"/>
              <w:tr2bl w:val="nil"/>
            </w:tcBorders>
            <w:shd w:val="clear" w:color="auto" w:fill="auto"/>
          </w:tcPr>
          <w:p w14:paraId="52DDC65E" w14:textId="77777777" w:rsidR="00665C1B" w:rsidRDefault="000B0E7D">
            <w:pPr>
              <w:spacing w:after="120"/>
              <w:rPr>
                <w:b/>
                <w:bCs/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Год выпуска 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shd w:val="clear" w:color="auto" w:fill="auto"/>
          </w:tcPr>
          <w:p w14:paraId="210FD885" w14:textId="77777777" w:rsidR="00665C1B" w:rsidRDefault="000B0E7D">
            <w:pPr>
              <w:spacing w:after="120"/>
              <w:rPr>
                <w:b/>
                <w:bCs/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Не ранее 2020</w:t>
            </w:r>
          </w:p>
        </w:tc>
      </w:tr>
      <w:tr w:rsidR="00665C1B" w14:paraId="37DB7491" w14:textId="77777777" w:rsidTr="00224AB0">
        <w:trPr>
          <w:trHeight w:val="149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</w:tcPr>
          <w:p w14:paraId="20DC6F81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</w:tcPr>
          <w:p w14:paraId="43AE5ABD" w14:textId="77777777" w:rsidR="00665C1B" w:rsidRDefault="00665C1B">
            <w:pPr>
              <w:snapToGrid w:val="0"/>
              <w:spacing w:after="120"/>
              <w:rPr>
                <w:color w:val="000000" w:themeColor="text1"/>
                <w:sz w:val="21"/>
              </w:rPr>
            </w:pPr>
          </w:p>
        </w:tc>
        <w:tc>
          <w:tcPr>
            <w:tcW w:w="614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12DBEB51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 w:themeColor="text1"/>
                <w:kern w:val="0"/>
                <w:sz w:val="21"/>
                <w:u w:val="single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/>
              </w:rPr>
              <w:t>1. Функциональные требования</w:t>
            </w:r>
          </w:p>
          <w:p w14:paraId="19DF300F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Контроль доступа пользователей в сеть Интернет и фильтрации трафика сети Интернет с обеспечением защиты от вредоносного программного обеспечения;</w:t>
            </w:r>
          </w:p>
          <w:p w14:paraId="22437AA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Анализ трафика сети Интернет по категориям сайтов, URL-адресам и контенту данных;</w:t>
            </w:r>
          </w:p>
          <w:p w14:paraId="11C626C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Мониторинг действий, совершаемых пользователями при работе с сетью Интернет, а также </w:t>
            </w:r>
            <w:r>
              <w:rPr>
                <w:kern w:val="0"/>
                <w:sz w:val="21"/>
                <w:lang w:val="ru-RU" w:eastAsia="ru-RU"/>
              </w:rPr>
              <w:t>формирование отчетности;</w:t>
            </w:r>
          </w:p>
          <w:p w14:paraId="79CA514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Предоставление возможности объединения офисов компании в общую сеть посредством </w:t>
            </w:r>
            <w:r>
              <w:rPr>
                <w:kern w:val="0"/>
                <w:sz w:val="21"/>
                <w:lang w:eastAsia="ru-RU"/>
              </w:rPr>
              <w:t>VPN</w:t>
            </w:r>
            <w:r>
              <w:rPr>
                <w:kern w:val="0"/>
                <w:sz w:val="21"/>
                <w:lang w:val="ru-RU" w:eastAsia="ru-RU"/>
              </w:rPr>
              <w:t xml:space="preserve">-соединений с помощью протокола </w:t>
            </w:r>
            <w:r>
              <w:rPr>
                <w:kern w:val="0"/>
                <w:sz w:val="21"/>
                <w:lang w:eastAsia="ru-RU"/>
              </w:rPr>
              <w:t>L</w:t>
            </w:r>
            <w:r>
              <w:rPr>
                <w:kern w:val="0"/>
                <w:sz w:val="21"/>
                <w:lang w:val="ru-RU" w:eastAsia="ru-RU"/>
              </w:rPr>
              <w:t>2</w:t>
            </w:r>
            <w:r>
              <w:rPr>
                <w:kern w:val="0"/>
                <w:sz w:val="21"/>
                <w:lang w:eastAsia="ru-RU"/>
              </w:rPr>
              <w:t>TP</w:t>
            </w:r>
            <w:r>
              <w:rPr>
                <w:kern w:val="0"/>
                <w:sz w:val="21"/>
                <w:lang w:val="ru-RU" w:eastAsia="ru-RU"/>
              </w:rPr>
              <w:t>/</w:t>
            </w:r>
            <w:proofErr w:type="spellStart"/>
            <w:r>
              <w:rPr>
                <w:kern w:val="0"/>
                <w:sz w:val="21"/>
                <w:lang w:eastAsia="ru-RU"/>
              </w:rPr>
              <w:t>IPSec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>;</w:t>
            </w:r>
          </w:p>
          <w:p w14:paraId="619DA28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Предоставление доступа к внутренним ресурсам компании мобильным сотрудникам компании посредством </w:t>
            </w:r>
            <w:r>
              <w:rPr>
                <w:kern w:val="0"/>
                <w:sz w:val="21"/>
                <w:lang w:eastAsia="ru-RU"/>
              </w:rPr>
              <w:t>VPN</w:t>
            </w:r>
            <w:r>
              <w:rPr>
                <w:kern w:val="0"/>
                <w:sz w:val="21"/>
                <w:lang w:val="ru-RU" w:eastAsia="ru-RU"/>
              </w:rPr>
              <w:t xml:space="preserve"> </w:t>
            </w:r>
            <w:r>
              <w:rPr>
                <w:kern w:val="0"/>
                <w:sz w:val="21"/>
                <w:lang w:eastAsia="ru-RU"/>
              </w:rPr>
              <w:t>L</w:t>
            </w:r>
            <w:r>
              <w:rPr>
                <w:kern w:val="0"/>
                <w:sz w:val="21"/>
                <w:lang w:val="ru-RU" w:eastAsia="ru-RU"/>
              </w:rPr>
              <w:t>2</w:t>
            </w:r>
            <w:r>
              <w:rPr>
                <w:kern w:val="0"/>
                <w:sz w:val="21"/>
                <w:lang w:eastAsia="ru-RU"/>
              </w:rPr>
              <w:t>TP</w:t>
            </w:r>
            <w:r>
              <w:rPr>
                <w:kern w:val="0"/>
                <w:sz w:val="21"/>
                <w:lang w:val="ru-RU" w:eastAsia="ru-RU"/>
              </w:rPr>
              <w:t>/</w:t>
            </w:r>
            <w:r>
              <w:rPr>
                <w:kern w:val="0"/>
                <w:sz w:val="21"/>
                <w:lang w:eastAsia="ru-RU"/>
              </w:rPr>
              <w:t>IPsec</w:t>
            </w:r>
            <w:r>
              <w:rPr>
                <w:kern w:val="0"/>
                <w:sz w:val="21"/>
                <w:lang w:val="ru-RU" w:eastAsia="ru-RU"/>
              </w:rPr>
              <w:t xml:space="preserve"> с аутентификацией посредством </w:t>
            </w:r>
            <w:r>
              <w:rPr>
                <w:kern w:val="0"/>
                <w:sz w:val="21"/>
                <w:lang w:eastAsia="ru-RU"/>
              </w:rPr>
              <w:t>Radius</w:t>
            </w:r>
            <w:r>
              <w:rPr>
                <w:kern w:val="0"/>
                <w:sz w:val="21"/>
                <w:lang w:val="ru-RU" w:eastAsia="ru-RU"/>
              </w:rPr>
              <w:t>/</w:t>
            </w:r>
            <w:r>
              <w:rPr>
                <w:kern w:val="0"/>
                <w:sz w:val="21"/>
                <w:lang w:eastAsia="ru-RU"/>
              </w:rPr>
              <w:t>Active</w:t>
            </w:r>
            <w:r>
              <w:rPr>
                <w:kern w:val="0"/>
                <w:sz w:val="21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1"/>
                <w:lang w:eastAsia="ru-RU"/>
              </w:rPr>
              <w:t>Directory</w:t>
            </w:r>
            <w:r>
              <w:rPr>
                <w:kern w:val="0"/>
                <w:sz w:val="21"/>
                <w:lang w:val="ru-RU" w:eastAsia="ru-RU"/>
              </w:rPr>
              <w:t xml:space="preserve">  </w:t>
            </w:r>
            <w:r>
              <w:rPr>
                <w:kern w:val="0"/>
                <w:sz w:val="21"/>
                <w:lang w:eastAsia="ru-RU"/>
              </w:rPr>
              <w:t>c</w:t>
            </w:r>
            <w:proofErr w:type="gramEnd"/>
            <w:r>
              <w:rPr>
                <w:kern w:val="0"/>
                <w:sz w:val="21"/>
                <w:lang w:val="ru-RU" w:eastAsia="ru-RU"/>
              </w:rPr>
              <w:t xml:space="preserve"> использованием операционных систем </w:t>
            </w:r>
            <w:r>
              <w:rPr>
                <w:kern w:val="0"/>
                <w:sz w:val="21"/>
                <w:lang w:eastAsia="ru-RU"/>
              </w:rPr>
              <w:t>Microsoft</w:t>
            </w:r>
            <w:r>
              <w:rPr>
                <w:kern w:val="0"/>
                <w:sz w:val="21"/>
                <w:lang w:val="ru-RU" w:eastAsia="ru-RU"/>
              </w:rPr>
              <w:t xml:space="preserve"> </w:t>
            </w:r>
            <w:r>
              <w:rPr>
                <w:kern w:val="0"/>
                <w:sz w:val="21"/>
                <w:lang w:eastAsia="ru-RU"/>
              </w:rPr>
              <w:t>Windows</w:t>
            </w:r>
            <w:r>
              <w:rPr>
                <w:kern w:val="0"/>
                <w:sz w:val="21"/>
                <w:lang w:val="ru-RU" w:eastAsia="ru-RU"/>
              </w:rPr>
              <w:t xml:space="preserve">, </w:t>
            </w:r>
            <w:r>
              <w:rPr>
                <w:kern w:val="0"/>
                <w:sz w:val="21"/>
                <w:lang w:eastAsia="ru-RU"/>
              </w:rPr>
              <w:t>MacOS</w:t>
            </w:r>
            <w:r>
              <w:rPr>
                <w:kern w:val="0"/>
                <w:sz w:val="21"/>
                <w:lang w:val="ru-RU" w:eastAsia="ru-RU"/>
              </w:rPr>
              <w:t xml:space="preserve">. </w:t>
            </w:r>
            <w:r>
              <w:rPr>
                <w:kern w:val="0"/>
                <w:sz w:val="21"/>
                <w:lang w:eastAsia="ru-RU"/>
              </w:rPr>
              <w:t xml:space="preserve">Android, </w:t>
            </w:r>
            <w:proofErr w:type="gramStart"/>
            <w:r>
              <w:rPr>
                <w:kern w:val="0"/>
                <w:sz w:val="21"/>
                <w:lang w:eastAsia="ru-RU"/>
              </w:rPr>
              <w:t xml:space="preserve">iOS </w:t>
            </w:r>
            <w:r>
              <w:rPr>
                <w:kern w:val="0"/>
                <w:sz w:val="21"/>
                <w:lang w:val="ru-RU" w:eastAsia="ru-RU"/>
              </w:rPr>
              <w:t>;</w:t>
            </w:r>
            <w:proofErr w:type="gramEnd"/>
          </w:p>
          <w:p w14:paraId="77701D3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Предоставление или ограничение доступа к внутренним сетевым ресурсам на основании принадлежности к доменным группам при подключении пользователей по </w:t>
            </w:r>
            <w:r>
              <w:rPr>
                <w:kern w:val="0"/>
                <w:sz w:val="21"/>
                <w:lang w:eastAsia="ru-RU"/>
              </w:rPr>
              <w:t>VPN</w:t>
            </w:r>
            <w:r>
              <w:rPr>
                <w:kern w:val="0"/>
                <w:sz w:val="21"/>
                <w:lang w:val="ru-RU" w:eastAsia="ru-RU"/>
              </w:rPr>
              <w:t>;</w:t>
            </w:r>
          </w:p>
          <w:p w14:paraId="231E4FA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Обеспечение отказоустойчивости и высокой доступности подключений </w:t>
            </w:r>
            <w:r>
              <w:rPr>
                <w:kern w:val="0"/>
                <w:sz w:val="21"/>
                <w:lang w:eastAsia="ru-RU"/>
              </w:rPr>
              <w:t>VPN</w:t>
            </w:r>
            <w:r>
              <w:rPr>
                <w:kern w:val="0"/>
                <w:sz w:val="21"/>
                <w:lang w:val="ru-RU" w:eastAsia="ru-RU"/>
              </w:rPr>
              <w:t>;</w:t>
            </w:r>
          </w:p>
          <w:p w14:paraId="5CE19C3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sz w:val="21"/>
                <w:lang w:val="ru-RU"/>
              </w:rPr>
              <w:t>Предоставление возможности обновлять списки с помощью офлайн обновлений;</w:t>
            </w:r>
          </w:p>
          <w:p w14:paraId="5633DEAC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sz w:val="21"/>
                <w:lang w:val="ru-RU"/>
              </w:rPr>
              <w:t xml:space="preserve">Защита объектов сетевой инфраструктуры заказчика от </w:t>
            </w:r>
            <w:r>
              <w:rPr>
                <w:sz w:val="21"/>
              </w:rPr>
              <w:t>DoS</w:t>
            </w:r>
            <w:r>
              <w:rPr>
                <w:sz w:val="21"/>
                <w:lang w:val="ru-RU"/>
              </w:rPr>
              <w:t xml:space="preserve"> атак;</w:t>
            </w:r>
          </w:p>
          <w:p w14:paraId="1EF258C2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sz w:val="21"/>
                <w:lang w:val="ru-RU"/>
              </w:rPr>
              <w:t xml:space="preserve">Возможность встраивания в сетевую инфраструктуру заказчика по протоколу </w:t>
            </w:r>
            <w:r>
              <w:rPr>
                <w:sz w:val="21"/>
              </w:rPr>
              <w:t>WCCP</w:t>
            </w:r>
            <w:r>
              <w:rPr>
                <w:sz w:val="21"/>
                <w:lang w:val="ru-RU"/>
              </w:rPr>
              <w:t>;</w:t>
            </w:r>
          </w:p>
          <w:p w14:paraId="5243D002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sz w:val="21"/>
                <w:lang w:val="ru-RU"/>
              </w:rPr>
              <w:lastRenderedPageBreak/>
              <w:t>Защита объектов сетевой инфраструктуры с помощью системы обнаружения вторжений (СОВ);</w:t>
            </w:r>
          </w:p>
          <w:p w14:paraId="0E8FCC26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sz w:val="21"/>
                <w:lang w:val="ru-RU"/>
              </w:rPr>
              <w:t xml:space="preserve">Контроль передаваемого трафика через МСЭ с помощью определения приложений </w:t>
            </w:r>
            <w:r>
              <w:rPr>
                <w:sz w:val="21"/>
              </w:rPr>
              <w:t>L</w:t>
            </w:r>
            <w:r>
              <w:rPr>
                <w:sz w:val="21"/>
                <w:lang w:val="ru-RU"/>
              </w:rPr>
              <w:t>7.</w:t>
            </w:r>
          </w:p>
          <w:p w14:paraId="3D97851A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 w:rsidRPr="00224AB0">
              <w:rPr>
                <w:sz w:val="21"/>
                <w:lang w:val="ru-RU"/>
              </w:rPr>
              <w:t xml:space="preserve">Инспектирование и контроль передаваемого </w:t>
            </w:r>
            <w:r w:rsidRPr="00224AB0">
              <w:rPr>
                <w:sz w:val="21"/>
              </w:rPr>
              <w:t>SSH</w:t>
            </w:r>
            <w:r w:rsidRPr="00224AB0">
              <w:rPr>
                <w:sz w:val="21"/>
                <w:lang w:val="ru-RU"/>
              </w:rPr>
              <w:t xml:space="preserve"> и </w:t>
            </w:r>
            <w:r w:rsidRPr="00224AB0">
              <w:rPr>
                <w:sz w:val="21"/>
              </w:rPr>
              <w:t>SSL</w:t>
            </w:r>
            <w:r w:rsidRPr="00224AB0">
              <w:rPr>
                <w:sz w:val="21"/>
                <w:lang w:val="ru-RU"/>
              </w:rPr>
              <w:t xml:space="preserve"> трафика</w:t>
            </w:r>
          </w:p>
          <w:p w14:paraId="78DA123B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 w:rsidRPr="00224AB0">
              <w:rPr>
                <w:kern w:val="0"/>
                <w:sz w:val="21"/>
                <w:lang w:val="ru-RU" w:eastAsia="ru-RU"/>
              </w:rPr>
              <w:t>Поддержка агрегирования физических каналов (</w:t>
            </w:r>
            <w:r w:rsidRPr="00224AB0">
              <w:rPr>
                <w:kern w:val="0"/>
                <w:sz w:val="21"/>
                <w:lang w:eastAsia="ru-RU"/>
              </w:rPr>
              <w:t>LACP</w:t>
            </w:r>
            <w:r w:rsidRPr="00224AB0">
              <w:rPr>
                <w:kern w:val="0"/>
                <w:sz w:val="21"/>
                <w:lang w:val="ru-RU" w:eastAsia="ru-RU"/>
              </w:rPr>
              <w:t xml:space="preserve">), совместимость с </w:t>
            </w:r>
            <w:proofErr w:type="gramStart"/>
            <w:r w:rsidRPr="00224AB0">
              <w:rPr>
                <w:kern w:val="0"/>
                <w:sz w:val="21"/>
                <w:lang w:val="ru-RU" w:eastAsia="ru-RU"/>
              </w:rPr>
              <w:t xml:space="preserve">коммутаторами  </w:t>
            </w:r>
            <w:r w:rsidRPr="00224AB0">
              <w:rPr>
                <w:kern w:val="0"/>
                <w:sz w:val="21"/>
                <w:lang w:eastAsia="ru-RU"/>
              </w:rPr>
              <w:t>Extreme</w:t>
            </w:r>
            <w:proofErr w:type="gramEnd"/>
            <w:r w:rsidRPr="00224AB0">
              <w:rPr>
                <w:kern w:val="0"/>
                <w:sz w:val="21"/>
                <w:lang w:val="ru-RU" w:eastAsia="ru-RU"/>
              </w:rPr>
              <w:t xml:space="preserve"> </w:t>
            </w:r>
            <w:r w:rsidRPr="00224AB0">
              <w:rPr>
                <w:kern w:val="0"/>
                <w:sz w:val="21"/>
                <w:lang w:eastAsia="ru-RU"/>
              </w:rPr>
              <w:t>x</w:t>
            </w:r>
            <w:r w:rsidRPr="00224AB0">
              <w:rPr>
                <w:kern w:val="0"/>
                <w:sz w:val="21"/>
                <w:lang w:val="ru-RU" w:eastAsia="ru-RU"/>
              </w:rPr>
              <w:t>460;</w:t>
            </w:r>
          </w:p>
          <w:p w14:paraId="60FA4ED4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 w:rsidRPr="00224AB0">
              <w:rPr>
                <w:kern w:val="0"/>
                <w:sz w:val="21"/>
                <w:lang w:val="ru-RU" w:eastAsia="ru-RU"/>
              </w:rPr>
              <w:t xml:space="preserve">Поддержка </w:t>
            </w:r>
            <w:proofErr w:type="spellStart"/>
            <w:r w:rsidRPr="00224AB0">
              <w:rPr>
                <w:kern w:val="0"/>
                <w:sz w:val="21"/>
                <w:lang w:val="ru-RU" w:eastAsia="ru-RU"/>
              </w:rPr>
              <w:t>подинтерфейсов</w:t>
            </w:r>
            <w:proofErr w:type="spellEnd"/>
            <w:r w:rsidRPr="00224AB0">
              <w:rPr>
                <w:kern w:val="0"/>
                <w:sz w:val="21"/>
                <w:lang w:val="ru-RU" w:eastAsia="ru-RU"/>
              </w:rPr>
              <w:t xml:space="preserve">, возможность маршрутизации между </w:t>
            </w:r>
            <w:proofErr w:type="spellStart"/>
            <w:r w:rsidRPr="00224AB0">
              <w:rPr>
                <w:kern w:val="0"/>
                <w:sz w:val="21"/>
                <w:lang w:val="ru-RU" w:eastAsia="ru-RU"/>
              </w:rPr>
              <w:t>подинтерфейсами</w:t>
            </w:r>
            <w:proofErr w:type="spellEnd"/>
            <w:r w:rsidRPr="00224AB0">
              <w:rPr>
                <w:kern w:val="0"/>
                <w:sz w:val="21"/>
                <w:lang w:val="ru-RU" w:eastAsia="ru-RU"/>
              </w:rPr>
              <w:t xml:space="preserve">, создание списков </w:t>
            </w:r>
            <w:proofErr w:type="gramStart"/>
            <w:r w:rsidRPr="00224AB0">
              <w:rPr>
                <w:kern w:val="0"/>
                <w:sz w:val="21"/>
                <w:lang w:val="ru-RU" w:eastAsia="ru-RU"/>
              </w:rPr>
              <w:t>доступа  между</w:t>
            </w:r>
            <w:proofErr w:type="gramEnd"/>
            <w:r w:rsidRPr="00224AB0">
              <w:rPr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 w:rsidRPr="00224AB0">
              <w:rPr>
                <w:kern w:val="0"/>
                <w:sz w:val="21"/>
                <w:lang w:val="ru-RU" w:eastAsia="ru-RU"/>
              </w:rPr>
              <w:t>подинтерфейсами</w:t>
            </w:r>
            <w:proofErr w:type="spellEnd"/>
            <w:r w:rsidRPr="00224AB0">
              <w:rPr>
                <w:kern w:val="0"/>
                <w:sz w:val="21"/>
                <w:lang w:val="ru-RU" w:eastAsia="ru-RU"/>
              </w:rPr>
              <w:t>;</w:t>
            </w:r>
          </w:p>
          <w:p w14:paraId="7DAEFC58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eastAsia="ru-RU"/>
              </w:rPr>
            </w:pPr>
            <w:r w:rsidRPr="00224AB0">
              <w:rPr>
                <w:kern w:val="0"/>
                <w:sz w:val="21"/>
                <w:lang w:val="ru-RU" w:eastAsia="ru-RU"/>
              </w:rPr>
              <w:t>Поддержка</w:t>
            </w:r>
            <w:r w:rsidRPr="00224AB0">
              <w:rPr>
                <w:kern w:val="0"/>
                <w:sz w:val="21"/>
                <w:lang w:eastAsia="ru-RU"/>
              </w:rPr>
              <w:t xml:space="preserve"> VLAN (802.1Q);</w:t>
            </w:r>
          </w:p>
          <w:p w14:paraId="3D13BA4C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eastAsia="ru-RU"/>
              </w:rPr>
            </w:pPr>
            <w:proofErr w:type="spellStart"/>
            <w:r w:rsidRPr="00224AB0">
              <w:rPr>
                <w:kern w:val="0"/>
                <w:sz w:val="21"/>
                <w:lang w:eastAsia="ru-RU"/>
              </w:rPr>
              <w:t>Поддержка</w:t>
            </w:r>
            <w:proofErr w:type="spellEnd"/>
            <w:r w:rsidRPr="00224AB0">
              <w:rPr>
                <w:kern w:val="0"/>
                <w:sz w:val="21"/>
                <w:lang w:eastAsia="ru-RU"/>
              </w:rPr>
              <w:t xml:space="preserve"> DHCP </w:t>
            </w:r>
            <w:r w:rsidRPr="00224AB0">
              <w:rPr>
                <w:kern w:val="0"/>
                <w:sz w:val="21"/>
                <w:lang w:val="ru-RU" w:eastAsia="ru-RU"/>
              </w:rPr>
              <w:t>на</w:t>
            </w:r>
            <w:r w:rsidRPr="00224AB0">
              <w:rPr>
                <w:kern w:val="0"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224AB0">
              <w:rPr>
                <w:kern w:val="0"/>
                <w:sz w:val="21"/>
                <w:lang w:val="ru-RU" w:eastAsia="ru-RU"/>
              </w:rPr>
              <w:t>подинтерфейсах</w:t>
            </w:r>
            <w:proofErr w:type="spellEnd"/>
            <w:r w:rsidRPr="00224AB0">
              <w:rPr>
                <w:kern w:val="0"/>
                <w:sz w:val="21"/>
                <w:lang w:eastAsia="ru-RU"/>
              </w:rPr>
              <w:t>;</w:t>
            </w:r>
            <w:proofErr w:type="gramEnd"/>
          </w:p>
          <w:p w14:paraId="38DED90A" w14:textId="77777777" w:rsidR="00665C1B" w:rsidRPr="00224AB0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 w:rsidRPr="00224AB0">
              <w:rPr>
                <w:kern w:val="0"/>
                <w:sz w:val="21"/>
                <w:lang w:val="ru-RU" w:eastAsia="ru-RU"/>
              </w:rPr>
              <w:t>Возможность автоматического переключения на резервный канал в Интернет при отказе основного канала.</w:t>
            </w:r>
          </w:p>
          <w:p w14:paraId="58392FE5" w14:textId="77777777" w:rsidR="00665C1B" w:rsidRDefault="00665C1B">
            <w:pPr>
              <w:spacing w:after="120"/>
              <w:rPr>
                <w:sz w:val="21"/>
                <w:highlight w:val="yellow"/>
              </w:rPr>
            </w:pPr>
          </w:p>
          <w:p w14:paraId="24EF472C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/>
              </w:rPr>
              <w:t>Особенности реализации функций</w:t>
            </w:r>
          </w:p>
          <w:p w14:paraId="0A8A3AC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Функционал настройки средств фильтрации входящего и исходящего трафика должен позволять указывать в качестве фильтра маску или регулярное выражение.</w:t>
            </w:r>
          </w:p>
          <w:p w14:paraId="73FE9FD0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Должна быть обеспечена возможность </w:t>
            </w:r>
            <w:r>
              <w:rPr>
                <w:color w:val="000000" w:themeColor="text1"/>
                <w:sz w:val="21"/>
                <w:shd w:val="clear" w:color="auto" w:fill="FFFFFF"/>
                <w:lang w:val="ru-RU"/>
              </w:rPr>
              <w:t>применения правил МСЭ к</w:t>
            </w:r>
            <w:r>
              <w:rPr>
                <w:color w:val="000000" w:themeColor="text1"/>
                <w:sz w:val="21"/>
              </w:rPr>
              <w:t> </w:t>
            </w:r>
            <w:r>
              <w:rPr>
                <w:color w:val="000000" w:themeColor="text1"/>
                <w:sz w:val="21"/>
                <w:lang w:val="ru-RU"/>
              </w:rPr>
              <w:t xml:space="preserve">фрагментированным, </w:t>
            </w:r>
            <w:proofErr w:type="spellStart"/>
            <w:r>
              <w:rPr>
                <w:color w:val="000000" w:themeColor="text1"/>
                <w:sz w:val="21"/>
                <w:lang w:val="ru-RU"/>
              </w:rPr>
              <w:t>нефрагментированным</w:t>
            </w:r>
            <w:proofErr w:type="spellEnd"/>
            <w:r>
              <w:rPr>
                <w:color w:val="000000" w:themeColor="text1"/>
                <w:sz w:val="21"/>
                <w:lang w:val="ru-RU"/>
              </w:rPr>
              <w:t xml:space="preserve"> и любым другим пакетам.</w:t>
            </w:r>
            <w:r>
              <w:rPr>
                <w:color w:val="000000" w:themeColor="text1"/>
                <w:sz w:val="21"/>
              </w:rPr>
              <w:t> </w:t>
            </w:r>
          </w:p>
          <w:p w14:paraId="0A45EA7F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shd w:val="clear" w:color="auto" w:fill="FFFFFF"/>
                <w:lang w:val="ru-RU"/>
              </w:rPr>
              <w:t>Необходимо наличие события об успешной загрузке системы в журнале событий.</w:t>
            </w:r>
          </w:p>
          <w:p w14:paraId="3741CE66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/>
              </w:rPr>
              <w:t>Должно быть обеспечено журналирование изменения времени в консоли администрирования.</w:t>
            </w:r>
          </w:p>
          <w:p w14:paraId="7297E4BC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/>
              </w:rPr>
              <w:t>Необходимо наличие оповещений по</w:t>
            </w:r>
            <w:r>
              <w:rPr>
                <w:color w:val="000000" w:themeColor="text1"/>
                <w:sz w:val="21"/>
              </w:rPr>
              <w:t> SNMP </w:t>
            </w:r>
            <w:r>
              <w:rPr>
                <w:color w:val="000000" w:themeColor="text1"/>
                <w:sz w:val="21"/>
                <w:lang w:val="ru-RU"/>
              </w:rPr>
              <w:t>при срабатывании запрещающих правил межсетевого экрана.</w:t>
            </w:r>
          </w:p>
          <w:p w14:paraId="482EFDA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/>
              </w:rPr>
              <w:t>Должна обеспечиваться блокировка всего трафика при инцидентах, таких как нарушение функционирования</w:t>
            </w:r>
            <w:r>
              <w:rPr>
                <w:color w:val="000000" w:themeColor="text1"/>
                <w:sz w:val="21"/>
              </w:rPr>
              <w:t> </w:t>
            </w:r>
            <w:r>
              <w:rPr>
                <w:color w:val="000000" w:themeColor="text1"/>
                <w:sz w:val="21"/>
                <w:lang w:val="ru-RU"/>
              </w:rPr>
              <w:t>системы. В случае если исполняемый файл из состава МСЭ изменен, весь трафик должен быть заблокирован.</w:t>
            </w:r>
          </w:p>
          <w:p w14:paraId="4DC5C529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/>
              </w:rPr>
              <w:t xml:space="preserve">Функционал решения должен иметь возможность запрашивать ввод пароля на разблокировку в случае несанкционированного доступа к изменениям правил МСЭ, изменениям правил оповещения, сетевым интерфейсам, добавлению учетной записи нового администратора, экспорту логов системы. </w:t>
            </w:r>
            <w:r>
              <w:rPr>
                <w:color w:val="000000" w:themeColor="text1"/>
                <w:sz w:val="21"/>
              </w:rPr>
              <w:t> </w:t>
            </w:r>
          </w:p>
          <w:p w14:paraId="37299966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/>
              </w:rPr>
              <w:t>Должна быть обеспечена в</w:t>
            </w:r>
            <w:r>
              <w:rPr>
                <w:color w:val="000000" w:themeColor="text1"/>
                <w:sz w:val="21"/>
                <w:shd w:val="clear" w:color="auto" w:fill="FFFFFF"/>
                <w:lang w:val="ru-RU"/>
              </w:rPr>
              <w:t>озможность удаленного подключения технической поддержки в случае полного падения системы (решения).</w:t>
            </w:r>
          </w:p>
          <w:p w14:paraId="51EEC049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Фильтрация входящего и исходящего Интернет-трафика должна осуществляться с одновременным обеспечением проверки на наличие вредоносного программного обеспечения.</w:t>
            </w:r>
          </w:p>
          <w:p w14:paraId="4F538F6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Средства, реализующие функционал мониторинга работоспособности и формирования отчетности, должны предоставлять функционал 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lastRenderedPageBreak/>
              <w:t>автоматизированного получения данных о действиях пользователей, совершаемых в сети Интернет, от средств контроля доступа в сеть Интернет и фильтрации трафика сети Интернет.</w:t>
            </w:r>
          </w:p>
          <w:p w14:paraId="53B0546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Средства контроля доступа в сеть Интернет и фильтрации трафика сети Интернет, должны предоставлять следующую функциональность: </w:t>
            </w:r>
          </w:p>
          <w:p w14:paraId="2EA3D1C9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работать в качестве непрозрачного и прозрачного сервера-Интернет и обеспечивать кэширование HTTP;</w:t>
            </w:r>
          </w:p>
          <w:p w14:paraId="5DB3CCFB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поддерживать аутентификацию пользователей, интегрироваться с доменами, построенными на базе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Microsoft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и поддерживать технологию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Single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Sign-On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;</w:t>
            </w:r>
          </w:p>
          <w:p w14:paraId="55CBA587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поддерживать аутентификацию пользователей с внешними серверами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Radius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Kerberos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</w:t>
            </w:r>
            <w:r>
              <w:rPr>
                <w:kern w:val="0"/>
                <w:sz w:val="21"/>
                <w:lang w:val="ru-RU" w:eastAsia="ru-RU"/>
              </w:rPr>
              <w:t xml:space="preserve">NTLM,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>, локальной базой учетных записей;</w:t>
            </w:r>
          </w:p>
          <w:p w14:paraId="009A1EEA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поддерживать идентификацию пользователей с помощью протокола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Radius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accounting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>;</w:t>
            </w:r>
          </w:p>
          <w:p w14:paraId="33A09594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>поддерживать идентификацию локальных пользователей по IP/MAC-адресам, идентификаторам VLAN;</w:t>
            </w:r>
          </w:p>
          <w:p w14:paraId="32972CCE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поддерживать аутентификацию пользователей, работающих на терминальных серверах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Microsoft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Windows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 xml:space="preserve">, и на рабочих 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станциях, работающих под управлением ОС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Microsoft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Windows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, с использованием агентов авторизации.</w:t>
            </w:r>
          </w:p>
          <w:p w14:paraId="6C9E983D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обеспечивать разделение прав при доступе к сети Интернет на основе доменных и локальных групп и поддерживать управление разрешениями;</w:t>
            </w:r>
          </w:p>
          <w:p w14:paraId="1B43439A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обеспечивать фильтрацию передаваемого контента и блокировку определенных типов файлов, в том числе в SSL-трафике, включая трафик, зашифрованный с помощью протокола TLSv1.3 и </w:t>
            </w:r>
            <w:r>
              <w:rPr>
                <w:kern w:val="0"/>
                <w:sz w:val="21"/>
                <w:lang w:eastAsia="ru-RU"/>
              </w:rPr>
              <w:t>SSL</w:t>
            </w:r>
            <w:r>
              <w:rPr>
                <w:kern w:val="0"/>
                <w:sz w:val="21"/>
                <w:lang w:val="ru-RU" w:eastAsia="ru-RU"/>
              </w:rPr>
              <w:t>-трафик, зашифрованный с помощью криптоалгоритмов ГОСТ.</w:t>
            </w:r>
          </w:p>
          <w:p w14:paraId="7E85284F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обеспечивать фильтрацию передаваемого </w:t>
            </w:r>
            <w:r>
              <w:rPr>
                <w:color w:val="000000" w:themeColor="text1"/>
                <w:kern w:val="0"/>
                <w:sz w:val="21"/>
                <w:lang w:eastAsia="ru-RU"/>
              </w:rPr>
              <w:t>SSH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-трафика с возможностью блокировки определенных команд </w:t>
            </w:r>
            <w:r>
              <w:rPr>
                <w:color w:val="000000" w:themeColor="text1"/>
                <w:kern w:val="0"/>
                <w:sz w:val="21"/>
                <w:lang w:eastAsia="ru-RU"/>
              </w:rPr>
              <w:t>SSH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>;</w:t>
            </w:r>
          </w:p>
          <w:p w14:paraId="556855D6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предоставлять функционал гибкой настройки правил фильтрации на основе различных параметров, в частности, групп доступа пользователей и типов передаваемого контента;</w:t>
            </w:r>
          </w:p>
          <w:p w14:paraId="1EB1C564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предоставлять интегрированные механизмы оповещения и уведомления администраторов и пользователей о событиях;</w:t>
            </w:r>
          </w:p>
          <w:p w14:paraId="24EE4E38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предоставлять клиента для авторизации на АРМ пользователей;</w:t>
            </w:r>
          </w:p>
          <w:p w14:paraId="653B795B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lastRenderedPageBreak/>
              <w:t xml:space="preserve">предоставлять возможность применения фильтрации на основе информации о </w:t>
            </w:r>
            <w:proofErr w:type="spellStart"/>
            <w:r>
              <w:rPr>
                <w:kern w:val="0"/>
                <w:sz w:val="21"/>
                <w:lang w:val="ru-RU" w:eastAsia="ru-RU"/>
              </w:rPr>
              <w:t>реферере</w:t>
            </w:r>
            <w:proofErr w:type="spellEnd"/>
            <w:r>
              <w:rPr>
                <w:kern w:val="0"/>
                <w:sz w:val="21"/>
                <w:lang w:val="ru-RU" w:eastAsia="ru-RU"/>
              </w:rPr>
              <w:t>;</w:t>
            </w:r>
          </w:p>
          <w:p w14:paraId="35AB8F0C" w14:textId="77777777" w:rsidR="00665C1B" w:rsidRDefault="000B0E7D">
            <w:pPr>
              <w:pStyle w:val="ListParagraph2"/>
              <w:numPr>
                <w:ilvl w:val="0"/>
                <w:numId w:val="5"/>
              </w:numPr>
              <w:spacing w:after="120" w:line="240" w:lineRule="auto"/>
              <w:rPr>
                <w:color w:val="FF0000"/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>предоставлять возможность применения правил в указанные временные интервалы</w:t>
            </w:r>
            <w:r>
              <w:rPr>
                <w:color w:val="FF0000"/>
                <w:kern w:val="0"/>
                <w:sz w:val="21"/>
                <w:lang w:val="ru-RU" w:eastAsia="ru-RU"/>
              </w:rPr>
              <w:t>.</w:t>
            </w:r>
          </w:p>
          <w:p w14:paraId="119B83EC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>Требования к доступности и производительности</w:t>
            </w:r>
          </w:p>
          <w:p w14:paraId="1620AFE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Программное обеспечение должно иметь возможность быть реализованным в соответствии с методом обеспечения высокой доступности, гарантируя минимальное время простоя, и полного решения возложенных задач при выходе из строя одного из компонентов.</w:t>
            </w:r>
          </w:p>
          <w:p w14:paraId="7F0A03F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 xml:space="preserve">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месяцев. </w:t>
            </w:r>
          </w:p>
          <w:p w14:paraId="3E471803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Программное обеспечение должно обеспечивать доступ в сеть Интернет не менее чем для 1000 пользователей, подключенных к Интернет, при этом не оказывая влияния на скоростные показатели доступа пользователей в сеть Интернет и не препятствуя функционированию компонентов корпоративной информационной вычислительной сети Заказчика.</w:t>
            </w:r>
          </w:p>
          <w:p w14:paraId="4870F98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Пропускная способность МСЭ, трафик EMIX: не менее 2</w:t>
            </w:r>
            <w:r w:rsidRPr="000B0E7D">
              <w:rPr>
                <w:color w:val="000000" w:themeColor="text1"/>
                <w:kern w:val="0"/>
                <w:sz w:val="21"/>
                <w:lang w:val="ru-RU" w:eastAsia="ru-RU"/>
              </w:rPr>
              <w:t>0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Гб/с;</w:t>
            </w:r>
          </w:p>
          <w:p w14:paraId="312203C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Одновременное количество TCP сессий: не менее 1</w:t>
            </w:r>
            <w:r w:rsidRPr="000B0E7D">
              <w:rPr>
                <w:color w:val="000000" w:themeColor="text1"/>
                <w:kern w:val="0"/>
                <w:sz w:val="21"/>
                <w:lang w:val="ru-RU" w:eastAsia="ru-RU"/>
              </w:rPr>
              <w:t>0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>Млн;</w:t>
            </w:r>
          </w:p>
          <w:p w14:paraId="00F8425D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Количество новых соединений: не менее 50000 в сек;</w:t>
            </w:r>
          </w:p>
          <w:p w14:paraId="4F16A56D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Пропускная способность СОВ, трафик EMIX: </w:t>
            </w:r>
          </w:p>
          <w:p w14:paraId="32D536EB" w14:textId="77777777" w:rsidR="00665C1B" w:rsidRDefault="000B0E7D">
            <w:pPr>
              <w:pStyle w:val="ListParagraph2"/>
              <w:spacing w:after="120" w:line="240" w:lineRule="auto"/>
              <w:ind w:left="284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       не менее</w:t>
            </w:r>
            <w:r>
              <w:rPr>
                <w:color w:val="000000" w:themeColor="text1"/>
                <w:kern w:val="0"/>
                <w:sz w:val="21"/>
                <w:lang w:eastAsia="ru-RU"/>
              </w:rPr>
              <w:t xml:space="preserve"> 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>2 Гб/с;</w:t>
            </w:r>
          </w:p>
          <w:p w14:paraId="38A89F0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Инспектирование SSL, трафик EMIX: 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ab/>
              <w:t>не менее 3 Гб/c</w:t>
            </w:r>
          </w:p>
          <w:p w14:paraId="37E99839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Производительность МСЭ на уровне контроля приложений c функцией определения приложений L7, СОВ, контентная фильтрация, трафик EMIX: не менее 2.5 Гб/с;</w:t>
            </w:r>
          </w:p>
          <w:p w14:paraId="1781A3E4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Программное обеспечение должно иметь возможность масштабирования.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программно-аппаратных компонентов.</w:t>
            </w:r>
          </w:p>
          <w:p w14:paraId="63792BD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При наличии дополнительных узлов 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пользователей.</w:t>
            </w:r>
          </w:p>
          <w:p w14:paraId="3A945C1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Должен обеспечиваться функционал настройки программно-аппаратных средств, входящих в состав, без прерывания работоспособности МСЭ.</w:t>
            </w:r>
          </w:p>
          <w:p w14:paraId="689D5E34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 xml:space="preserve">Программное обеспечение должно обеспечивать функцию планового отключения для выполнения профилактических мероприятий, изменений или </w:t>
            </w:r>
            <w:r>
              <w:rPr>
                <w:color w:val="000000" w:themeColor="text1"/>
                <w:sz w:val="21"/>
                <w:lang w:val="ru-RU" w:eastAsia="ru-RU"/>
              </w:rPr>
              <w:lastRenderedPageBreak/>
              <w:t>наращивания аппаратного обеспечения, установки обновлений на программное обеспечение.</w:t>
            </w:r>
          </w:p>
          <w:p w14:paraId="7833E32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Программное обеспечение должно предоставлять инструменты диагностирования состояния собственных компонентов.</w:t>
            </w:r>
          </w:p>
          <w:p w14:paraId="799E4F7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В Программном обеспечении должна быть предусмотрена ролевая модель разграничения доступа. Роли должны иметь ограничения по доступу к Программному обеспечению на уровне интерфейсов, функционала, отчетов и производственных объектов.</w:t>
            </w:r>
          </w:p>
          <w:p w14:paraId="495AA10E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bookmarkStart w:id="4" w:name="_Toc441587724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>Требования</w:t>
            </w:r>
            <w:bookmarkEnd w:id="4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 xml:space="preserve"> к функционалу средств контроля доступа в сеть Интернет и фильтрации трафика сети Интернет.</w:t>
            </w:r>
          </w:p>
          <w:p w14:paraId="34E16B6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Обеспечение и контроль доступа пользователей в сеть Интернет с фильтрацией входящего и исходящего Интернет-трафика по протоколам HTTP/HTTPS.</w:t>
            </w:r>
          </w:p>
          <w:p w14:paraId="46E3308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Проверка подлинности пользователей при доступе в сеть Интернет с использованием службы каталогов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Microsoft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14C9958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Microsoft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1479C71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Управление доступом в сеть Интернет программ и сетевых служб путём разрешения и назначения портов.</w:t>
            </w:r>
          </w:p>
          <w:p w14:paraId="1ED6900C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Отключение функционала контроля доступа в сеть Интернет и фильтрации трафика сети Интернет для конкретных пользователей/IP-адресов.</w:t>
            </w:r>
          </w:p>
          <w:p w14:paraId="2860F108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Управление доступом пользователей к различным типам информации в сети Интернет (видео, аудио, изображения и </w:t>
            </w:r>
            <w:proofErr w:type="gram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т.д.</w:t>
            </w:r>
            <w:proofErr w:type="gram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).</w:t>
            </w:r>
          </w:p>
          <w:p w14:paraId="2A0B7D20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Предоставление интерфейса гибкой настройки правил фильтрации на основе различных параметров, в частности, групп доступа пользователей, категорий ресурсов (в том числе и ресурсов, не отнесенных ни к одной из категорий) и типов передаваемого контента.</w:t>
            </w:r>
          </w:p>
          <w:p w14:paraId="15CBF77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Настраиваемые оповещения администраторов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о событиях в работе средств контроля доступа в сеть Интернет и фильтрации трафика сети Интернет.</w:t>
            </w:r>
          </w:p>
          <w:p w14:paraId="4CE1449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Уведомление в окне браузера пользователя сети Интернет о блокировании доступа к запрашиваемому пользователем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web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-ресурсу в случае нарушения корпоративных требований информационной безопасности, а также на основании наличия потенциально опасного кода (с функцией правки кода и текста уведомления).</w:t>
            </w:r>
          </w:p>
          <w:p w14:paraId="7911C6DF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bookmarkStart w:id="5" w:name="_Toc441587725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>Требования к функционалу средств мониторинга и отчетности</w:t>
            </w:r>
            <w:bookmarkEnd w:id="5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 xml:space="preserve"> МСЭ</w:t>
            </w:r>
          </w:p>
          <w:p w14:paraId="3A074DAD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Протоколирование действий пользователей и администраторов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453BB8A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Возможность, в режиме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on-line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, отслеживания текущей сессии пользователя, определения сервера, через который установлена сессия, подключения к серверу и разбора пользовательской сессии.</w:t>
            </w:r>
          </w:p>
          <w:p w14:paraId="1F2760C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lastRenderedPageBreak/>
              <w:t>Определение геолокации на основе IP-адреса домена.</w:t>
            </w:r>
          </w:p>
          <w:p w14:paraId="44B81C5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Формирование отчетности с функционалом:</w:t>
            </w:r>
          </w:p>
          <w:p w14:paraId="662406FA" w14:textId="77777777" w:rsidR="00665C1B" w:rsidRDefault="000B0E7D">
            <w:pPr>
              <w:pStyle w:val="ListParagraph2"/>
              <w:numPr>
                <w:ilvl w:val="0"/>
                <w:numId w:val="6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объявления пользовательских (новых) полей</w:t>
            </w:r>
          </w:p>
          <w:p w14:paraId="0F2C88B4" w14:textId="77777777" w:rsidR="00665C1B" w:rsidRDefault="000B0E7D">
            <w:pPr>
              <w:pStyle w:val="ListParagraph2"/>
              <w:numPr>
                <w:ilvl w:val="0"/>
                <w:numId w:val="6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формирования запросов с использованием перекрестных запросов.</w:t>
            </w:r>
          </w:p>
          <w:p w14:paraId="3A8519BD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Формирование отчетности с предоставлением функционала:</w:t>
            </w:r>
          </w:p>
          <w:p w14:paraId="1F3931EB" w14:textId="77777777" w:rsidR="00665C1B" w:rsidRDefault="000B0E7D">
            <w:pPr>
              <w:pStyle w:val="ListParagraph2"/>
              <w:numPr>
                <w:ilvl w:val="0"/>
                <w:numId w:val="7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14:paraId="703CB812" w14:textId="77777777" w:rsidR="00665C1B" w:rsidRDefault="000B0E7D">
            <w:pPr>
              <w:pStyle w:val="ListParagraph2"/>
              <w:numPr>
                <w:ilvl w:val="0"/>
                <w:numId w:val="7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формирования запросов к базе данных;</w:t>
            </w:r>
          </w:p>
          <w:p w14:paraId="646E711D" w14:textId="77777777" w:rsidR="00665C1B" w:rsidRDefault="000B0E7D">
            <w:pPr>
              <w:pStyle w:val="ListParagraph2"/>
              <w:numPr>
                <w:ilvl w:val="0"/>
                <w:numId w:val="7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задания формата отчетов.</w:t>
            </w:r>
          </w:p>
          <w:p w14:paraId="7BF658FF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Отправку отчетов по расписанию и по запросу администраторов МСЭ.</w:t>
            </w:r>
          </w:p>
          <w:p w14:paraId="34C12B52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Отключение мониторинга функционирования и формирования отчетности для конкретных пользователей/IP-адресов.</w:t>
            </w:r>
          </w:p>
          <w:p w14:paraId="71A7A5D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>Автоматическое или ручное обновление компонентов с сайта производителя.</w:t>
            </w:r>
          </w:p>
          <w:p w14:paraId="47929DD2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>Управление доступом к средствам мониторинга и отчетности с использованием ролевой модели.</w:t>
            </w:r>
          </w:p>
          <w:p w14:paraId="5EBD646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 xml:space="preserve">Отправка статистической информации по протоколу </w:t>
            </w:r>
            <w:r>
              <w:rPr>
                <w:kern w:val="0"/>
                <w:sz w:val="21"/>
                <w:lang w:eastAsia="ru-RU"/>
              </w:rPr>
              <w:t>NetFlow</w:t>
            </w:r>
            <w:r>
              <w:rPr>
                <w:kern w:val="0"/>
                <w:sz w:val="21"/>
                <w:lang w:val="ru-RU" w:eastAsia="ru-RU"/>
              </w:rPr>
              <w:t xml:space="preserve"> в</w:t>
            </w:r>
            <w:bookmarkStart w:id="6" w:name="_Toc441587726"/>
            <w:r>
              <w:rPr>
                <w:kern w:val="0"/>
                <w:sz w:val="21"/>
                <w:lang w:val="ru-RU" w:eastAsia="ru-RU"/>
              </w:rPr>
              <w:t>ерсий 5, 9, 10.</w:t>
            </w:r>
          </w:p>
          <w:p w14:paraId="22C242A0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bookmarkStart w:id="7" w:name="_Toc441587727"/>
            <w:bookmarkEnd w:id="6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>Связь с существующим окружением и интеграция</w:t>
            </w:r>
            <w:bookmarkEnd w:id="7"/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 xml:space="preserve"> </w:t>
            </w:r>
          </w:p>
          <w:p w14:paraId="1182C13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Разграничение полномочий доступа для работы с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и доступа пользователей в сеть Интернет должно быть реализовано на ролевой основе с использованием групп существующих доменов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603BA463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должен взаимодействовать со следующими смежными системами:</w:t>
            </w:r>
            <w:bookmarkStart w:id="8" w:name="_Toc441587729"/>
          </w:p>
          <w:p w14:paraId="6B1E4D64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Система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в части аутентификация пользователей в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определение принадлежности пользователей к группам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Active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Directory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048BF6F5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Системами авторизации пользователей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Kerberos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NTLM,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Single-Sign-On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в части автоматической авторизации пользователей.</w:t>
            </w:r>
          </w:p>
          <w:p w14:paraId="088DD1C6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Система идентификации пользователей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Radius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accounting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, определение IP-адресов пользователей.</w:t>
            </w:r>
          </w:p>
          <w:p w14:paraId="43B55852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Система синхронизации времени, в части взаимодействия с системой синхронизации времени должна поддерживать определение точного времени.</w:t>
            </w:r>
          </w:p>
          <w:p w14:paraId="1F0A0EE5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Система доменных имен (DNS), в части взаимодействия с системой DNS должно поддерживать определение IP-адресов узлов сети по имени узла.</w:t>
            </w:r>
          </w:p>
          <w:p w14:paraId="5FEA1725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Система мониторинга SNMP, в части взаимодействия с системой мониторинга 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lastRenderedPageBreak/>
              <w:t>SNMP должно поддерживать оповещение и работу в режиме запросов состояния системы по протоколам SNMP v2 и SNMP v3.</w:t>
            </w:r>
          </w:p>
          <w:p w14:paraId="3286C9DF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Корпоративная почтовая система (E-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mail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), в части взаимодействия с корпоративной почтовой системой должно поддерживать отправку по e-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mail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оповещений администраторам о событиях в работе средств контроля доступа в сеть Интернет и фильтрации трафика сети Интернет.</w:t>
            </w:r>
          </w:p>
          <w:p w14:paraId="77FB4B45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Система сбора и корреляции событий информационной безопасности,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времени. Формат и детализация данных сообщений должны настраиваться.</w:t>
            </w:r>
          </w:p>
          <w:p w14:paraId="7E839F68" w14:textId="77777777" w:rsidR="00665C1B" w:rsidRDefault="000B0E7D">
            <w:pPr>
              <w:pStyle w:val="ListParagraph2"/>
              <w:numPr>
                <w:ilvl w:val="0"/>
                <w:numId w:val="8"/>
              </w:numPr>
              <w:spacing w:after="120" w:line="240" w:lineRule="auto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Системы дополнительного контентного анализа, в части взаимодействия с системами дополнительного контентного анализа должно предоставлять модуль интеграции по протоколу I-CAP с указанными системами в части условий доступа на основании результатов анализа контента.</w:t>
            </w:r>
          </w:p>
          <w:p w14:paraId="1A87570A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Требования</w:t>
            </w:r>
            <w:proofErr w:type="spellEnd"/>
            <w:r>
              <w:rPr>
                <w:b/>
                <w:bCs/>
                <w:color w:val="000000" w:themeColor="text1"/>
                <w:sz w:val="21"/>
                <w:lang w:eastAsia="ru-RU"/>
              </w:rPr>
              <w:t xml:space="preserve"> к </w:t>
            </w: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пользовательскому</w:t>
            </w:r>
            <w:proofErr w:type="spellEnd"/>
            <w:r>
              <w:rPr>
                <w:b/>
                <w:bCs/>
                <w:color w:val="000000" w:themeColor="text1"/>
                <w:sz w:val="21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интерфейсу</w:t>
            </w:r>
            <w:bookmarkEnd w:id="8"/>
            <w:proofErr w:type="spellEnd"/>
          </w:p>
          <w:p w14:paraId="5522D0A8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Программный интерфейс компонентов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, включая средства управления, а также формы оповещений и уведомлений администраторов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 и пользователей сети Интернет должен полностью поддерживать русский язык, используя кодировку текста UTF-8.</w:t>
            </w:r>
          </w:p>
          <w:p w14:paraId="33AB9573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Наличие </w:t>
            </w:r>
            <w:proofErr w:type="spellStart"/>
            <w:r>
              <w:rPr>
                <w:color w:val="000000" w:themeColor="text1"/>
                <w:kern w:val="0"/>
                <w:sz w:val="21"/>
                <w:lang w:val="ru-RU" w:eastAsia="ru-RU"/>
              </w:rPr>
              <w:t>web</w:t>
            </w:r>
            <w:proofErr w:type="spellEnd"/>
            <w:r>
              <w:rPr>
                <w:color w:val="000000" w:themeColor="text1"/>
                <w:kern w:val="0"/>
                <w:sz w:val="21"/>
                <w:lang w:val="ru-RU" w:eastAsia="ru-RU"/>
              </w:rPr>
              <w:t>-интерфейса для доступа к компонентам узла фильтрации Интернет-трафика, включая средства управления, полностью поддерживающего русский язык, используя кодировку текста UTF-8.</w:t>
            </w:r>
            <w:bookmarkStart w:id="9" w:name="_Toc441587730"/>
          </w:p>
          <w:p w14:paraId="58911D24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sz w:val="21"/>
                <w:lang w:eastAsia="ru-RU"/>
              </w:rPr>
            </w:pP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Требования</w:t>
            </w:r>
            <w:proofErr w:type="spellEnd"/>
            <w:r>
              <w:rPr>
                <w:b/>
                <w:bCs/>
                <w:color w:val="000000" w:themeColor="text1"/>
                <w:sz w:val="21"/>
                <w:lang w:eastAsia="ru-RU"/>
              </w:rPr>
              <w:t xml:space="preserve"> к </w:t>
            </w: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наличию</w:t>
            </w:r>
            <w:proofErr w:type="spellEnd"/>
            <w:r>
              <w:rPr>
                <w:b/>
                <w:bCs/>
                <w:color w:val="000000" w:themeColor="text1"/>
                <w:sz w:val="21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1"/>
                <w:lang w:eastAsia="ru-RU"/>
              </w:rPr>
              <w:t>отчетов</w:t>
            </w:r>
            <w:bookmarkEnd w:id="9"/>
            <w:proofErr w:type="spellEnd"/>
          </w:p>
          <w:p w14:paraId="5217C90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МСЭ </w:t>
            </w:r>
            <w:r>
              <w:rPr>
                <w:color w:val="000000" w:themeColor="text1"/>
                <w:sz w:val="21"/>
                <w:lang w:val="ru-RU" w:eastAsia="ru-RU"/>
              </w:rPr>
              <w:t>должен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</w:t>
            </w:r>
          </w:p>
          <w:p w14:paraId="7588721A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>Требования к системе обнаружения вторжений в составе МСЭ</w:t>
            </w:r>
          </w:p>
          <w:p w14:paraId="0E8E37C0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обеспечивать защиту от известных атак на основе сигнатурного анализа трафика.</w:t>
            </w:r>
          </w:p>
          <w:p w14:paraId="00FD6E3C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иметь возможность работы в режиме детектирования атак, так и в режиме предотвращения атак.</w:t>
            </w:r>
          </w:p>
          <w:p w14:paraId="157AB11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иметь возможность применять различные профили сигнатур к различному типу трафика.</w:t>
            </w:r>
          </w:p>
          <w:p w14:paraId="1EE8892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позволять создавать исключения из проверки для определенного типа трафика.</w:t>
            </w:r>
          </w:p>
          <w:p w14:paraId="59E2CC03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lastRenderedPageBreak/>
              <w:t>Система должна обеспечить запись событий (журналирование) сработанных правил в соответствующий журнал.</w:t>
            </w:r>
          </w:p>
          <w:p w14:paraId="6CB976AD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 xml:space="preserve">Требования к </w:t>
            </w:r>
            <w:r>
              <w:rPr>
                <w:b/>
                <w:bCs/>
                <w:sz w:val="21"/>
                <w:lang w:val="ru-RU" w:eastAsia="ru-RU"/>
              </w:rPr>
              <w:t xml:space="preserve">системе </w:t>
            </w:r>
            <w:r>
              <w:rPr>
                <w:b/>
                <w:bCs/>
                <w:sz w:val="21"/>
                <w:lang w:val="ru-RU"/>
              </w:rPr>
              <w:t xml:space="preserve">определения приложений </w:t>
            </w:r>
            <w:r>
              <w:rPr>
                <w:b/>
                <w:bCs/>
                <w:sz w:val="21"/>
              </w:rPr>
              <w:t>L</w:t>
            </w:r>
            <w:r>
              <w:rPr>
                <w:b/>
                <w:bCs/>
                <w:sz w:val="21"/>
                <w:lang w:val="ru-RU"/>
              </w:rPr>
              <w:t>7 в составе МСЭ.</w:t>
            </w:r>
          </w:p>
          <w:p w14:paraId="220ABC7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обеспечивать определение трафика приложений на основе сигнатурного анализа трафика.</w:t>
            </w:r>
          </w:p>
          <w:p w14:paraId="10EBFC9E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иметь возможность блокировать определенные группы сигнатур приложений для различного типа трафика.</w:t>
            </w:r>
          </w:p>
          <w:p w14:paraId="4846EA67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>Система должна обеспечить запись событий (журналирование) сработанных правил в соответствующий журнал.</w:t>
            </w:r>
          </w:p>
          <w:p w14:paraId="639B4350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1"/>
                <w:lang w:val="ru-RU" w:eastAsia="ru-RU"/>
              </w:rPr>
              <w:t xml:space="preserve">Требования к </w:t>
            </w:r>
            <w:r>
              <w:rPr>
                <w:b/>
                <w:bCs/>
                <w:sz w:val="21"/>
                <w:lang w:val="ru-RU" w:eastAsia="ru-RU"/>
              </w:rPr>
              <w:t xml:space="preserve">системе </w:t>
            </w:r>
            <w:r>
              <w:rPr>
                <w:b/>
                <w:bCs/>
                <w:sz w:val="21"/>
                <w:lang w:val="ru-RU"/>
              </w:rPr>
              <w:t xml:space="preserve">инспектирования трафика </w:t>
            </w:r>
            <w:r>
              <w:rPr>
                <w:b/>
                <w:bCs/>
                <w:sz w:val="21"/>
              </w:rPr>
              <w:t>SSH</w:t>
            </w:r>
            <w:r>
              <w:rPr>
                <w:b/>
                <w:bCs/>
                <w:sz w:val="21"/>
                <w:lang w:val="ru-RU"/>
              </w:rPr>
              <w:t xml:space="preserve"> в составе МСЭ</w:t>
            </w:r>
            <w:r>
              <w:rPr>
                <w:b/>
                <w:bCs/>
                <w:color w:val="FF0000"/>
                <w:sz w:val="21"/>
                <w:lang w:val="ru-RU"/>
              </w:rPr>
              <w:t>.</w:t>
            </w:r>
          </w:p>
          <w:p w14:paraId="5672425B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 xml:space="preserve">Система должна обеспечивать дешифрование </w:t>
            </w:r>
            <w:r>
              <w:rPr>
                <w:color w:val="000000" w:themeColor="text1"/>
                <w:sz w:val="21"/>
                <w:lang w:eastAsia="ru-RU"/>
              </w:rPr>
              <w:t>SSH</w:t>
            </w:r>
            <w:r>
              <w:rPr>
                <w:color w:val="000000" w:themeColor="text1"/>
                <w:sz w:val="21"/>
                <w:lang w:val="ru-RU" w:eastAsia="ru-RU"/>
              </w:rPr>
              <w:t>-трафика.</w:t>
            </w:r>
          </w:p>
          <w:p w14:paraId="78688548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 xml:space="preserve">Система должна иметь возможность блокировать определенные команды, передаваемые внутри протокола </w:t>
            </w:r>
            <w:r>
              <w:rPr>
                <w:color w:val="000000" w:themeColor="text1"/>
                <w:sz w:val="21"/>
                <w:lang w:eastAsia="ru-RU"/>
              </w:rPr>
              <w:t>SSH</w:t>
            </w:r>
            <w:r>
              <w:rPr>
                <w:color w:val="000000" w:themeColor="text1"/>
                <w:sz w:val="21"/>
                <w:lang w:val="ru-RU" w:eastAsia="ru-RU"/>
              </w:rPr>
              <w:t>.</w:t>
            </w:r>
          </w:p>
          <w:p w14:paraId="5CCE0E6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sz w:val="21"/>
                <w:lang w:val="ru-RU" w:eastAsia="ru-RU"/>
              </w:rPr>
              <w:t xml:space="preserve">Система должна иметь возможность блокировать передачу файлов, передаваемых с помощью протокола </w:t>
            </w:r>
            <w:r>
              <w:rPr>
                <w:color w:val="000000" w:themeColor="text1"/>
                <w:sz w:val="21"/>
                <w:lang w:eastAsia="ru-RU"/>
              </w:rPr>
              <w:t>SFTP</w:t>
            </w:r>
            <w:r>
              <w:rPr>
                <w:color w:val="000000" w:themeColor="text1"/>
                <w:sz w:val="21"/>
                <w:lang w:val="ru-RU" w:eastAsia="ru-RU"/>
              </w:rPr>
              <w:t>.</w:t>
            </w:r>
          </w:p>
          <w:p w14:paraId="680B209D" w14:textId="77777777" w:rsidR="00665C1B" w:rsidRDefault="000B0E7D">
            <w:pPr>
              <w:pStyle w:val="ListParagraph2"/>
              <w:numPr>
                <w:ilvl w:val="0"/>
                <w:numId w:val="4"/>
              </w:numPr>
              <w:spacing w:after="120" w:line="240" w:lineRule="auto"/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b/>
                <w:bCs/>
                <w:color w:val="000000" w:themeColor="text1"/>
                <w:kern w:val="0"/>
                <w:sz w:val="21"/>
                <w:lang w:val="ru-RU" w:eastAsia="ru-RU"/>
              </w:rPr>
              <w:t>Дополнительные требования</w:t>
            </w:r>
          </w:p>
          <w:p w14:paraId="0DEF24C5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Автоматическое или ручное обновление программных компонентов с сайта производителя.</w:t>
            </w:r>
          </w:p>
          <w:p w14:paraId="2A62451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>Управление доступом к средствам контроля доступа в сеть Интернет и фильтрации трафика сети Интернет с использованием ролевой модели.</w:t>
            </w:r>
          </w:p>
          <w:p w14:paraId="1701BE61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000000" w:themeColor="text1"/>
                <w:kern w:val="0"/>
                <w:sz w:val="21"/>
                <w:lang w:val="ru-RU" w:eastAsia="ru-RU"/>
              </w:rPr>
            </w:pPr>
            <w:r>
              <w:rPr>
                <w:color w:val="000000" w:themeColor="text1"/>
                <w:kern w:val="0"/>
                <w:sz w:val="21"/>
                <w:lang w:val="ru-RU" w:eastAsia="ru-RU"/>
              </w:rPr>
              <w:t xml:space="preserve">Протоколирование действий администраторов </w:t>
            </w:r>
            <w:r>
              <w:rPr>
                <w:color w:val="000000" w:themeColor="text1"/>
                <w:sz w:val="21"/>
                <w:lang w:val="ru-RU" w:eastAsia="ru-RU"/>
              </w:rPr>
              <w:t>МСЭ</w:t>
            </w:r>
            <w:r>
              <w:rPr>
                <w:color w:val="000000" w:themeColor="text1"/>
                <w:kern w:val="0"/>
                <w:sz w:val="21"/>
                <w:lang w:val="ru-RU" w:eastAsia="ru-RU"/>
              </w:rPr>
              <w:t>.</w:t>
            </w:r>
          </w:p>
          <w:p w14:paraId="38F1511A" w14:textId="77777777" w:rsidR="00665C1B" w:rsidRDefault="000B0E7D">
            <w:pPr>
              <w:pStyle w:val="ListParagraph2"/>
              <w:numPr>
                <w:ilvl w:val="1"/>
                <w:numId w:val="4"/>
              </w:numPr>
              <w:spacing w:after="120" w:line="240" w:lineRule="auto"/>
              <w:ind w:left="993"/>
              <w:rPr>
                <w:color w:val="FF0000"/>
                <w:kern w:val="0"/>
                <w:sz w:val="21"/>
                <w:lang w:val="ru-RU" w:eastAsia="ru-RU"/>
              </w:rPr>
            </w:pPr>
            <w:r>
              <w:rPr>
                <w:kern w:val="0"/>
                <w:sz w:val="21"/>
                <w:lang w:val="ru-RU" w:eastAsia="ru-RU"/>
              </w:rPr>
              <w:t>Предоставление</w:t>
            </w:r>
            <w:r>
              <w:rPr>
                <w:sz w:val="21"/>
                <w:lang w:val="ru-RU"/>
              </w:rPr>
              <w:t xml:space="preserve"> возможности автоматического развертывания серверов фильтрации трафика с использованием </w:t>
            </w:r>
            <w:r>
              <w:rPr>
                <w:sz w:val="21"/>
              </w:rPr>
              <w:t>API</w:t>
            </w:r>
            <w:r>
              <w:rPr>
                <w:color w:val="FF0000"/>
                <w:sz w:val="21"/>
                <w:lang w:val="ru-RU"/>
              </w:rPr>
              <w:t>.</w:t>
            </w:r>
          </w:p>
          <w:p w14:paraId="1CC11F53" w14:textId="77777777" w:rsidR="00665C1B" w:rsidRDefault="00665C1B">
            <w:pPr>
              <w:spacing w:after="120"/>
              <w:rPr>
                <w:color w:val="000000" w:themeColor="text1"/>
                <w:sz w:val="21"/>
              </w:rPr>
            </w:pPr>
          </w:p>
        </w:tc>
      </w:tr>
      <w:tr w:rsidR="00665C1B" w14:paraId="10472C0D" w14:textId="77777777" w:rsidTr="00224AB0">
        <w:trPr>
          <w:trHeight w:val="149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</w:tcPr>
          <w:p w14:paraId="7913A81A" w14:textId="77777777" w:rsidR="00665C1B" w:rsidRDefault="000B0E7D">
            <w:pPr>
              <w:snapToGrid w:val="0"/>
              <w:spacing w:after="120"/>
              <w:jc w:val="center"/>
              <w:rPr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lastRenderedPageBreak/>
              <w:t>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</w:tcPr>
          <w:p w14:paraId="0224EDF4" w14:textId="77777777" w:rsidR="00665C1B" w:rsidRDefault="000B0E7D">
            <w:pPr>
              <w:snapToGrid w:val="0"/>
              <w:spacing w:after="120"/>
              <w:rPr>
                <w:color w:val="000000" w:themeColor="text1"/>
                <w:sz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Система </w:t>
            </w:r>
            <w:proofErr w:type="gramStart"/>
            <w:r>
              <w:rPr>
                <w:b/>
                <w:bCs/>
                <w:sz w:val="21"/>
                <w:szCs w:val="21"/>
              </w:rPr>
              <w:t>централизован-</w:t>
            </w:r>
            <w:proofErr w:type="spellStart"/>
            <w:r>
              <w:rPr>
                <w:b/>
                <w:bCs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 xml:space="preserve"> сбора, анализа и регистрации логов и событий, построения отчетов</w:t>
            </w:r>
          </w:p>
        </w:tc>
        <w:tc>
          <w:tcPr>
            <w:tcW w:w="6141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5DC94A88" w14:textId="77777777" w:rsidR="00665C1B" w:rsidRDefault="000B0E7D">
            <w:pPr>
              <w:spacing w:after="120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Функциональные требования</w:t>
            </w:r>
          </w:p>
          <w:p w14:paraId="0E3D39A6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kern w:val="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 xml:space="preserve">Система сбора логов, журналов с межсетевых экранов должна поставляться в виде виртуального образа для </w:t>
            </w:r>
            <w:r>
              <w:rPr>
                <w:color w:val="000000"/>
                <w:sz w:val="21"/>
                <w:lang w:eastAsia="ru-RU"/>
              </w:rPr>
              <w:t>VMware</w:t>
            </w:r>
            <w:r>
              <w:rPr>
                <w:color w:val="000000"/>
                <w:sz w:val="21"/>
                <w:lang w:val="ru-RU" w:eastAsia="ru-RU"/>
              </w:rPr>
              <w:t xml:space="preserve"> для организации выделенного сервера мониторинга функционирования, формирования отчетности. Должна быть совместима с поставляемыми МСЭ</w:t>
            </w:r>
            <w:r>
              <w:rPr>
                <w:color w:val="000000"/>
                <w:kern w:val="0"/>
                <w:sz w:val="21"/>
                <w:lang w:val="ru-RU" w:eastAsia="ru-RU"/>
              </w:rPr>
              <w:t>.</w:t>
            </w:r>
          </w:p>
          <w:p w14:paraId="5DD9518C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kern w:val="0"/>
                <w:sz w:val="21"/>
                <w:lang w:val="ru-RU" w:eastAsia="ru-RU"/>
              </w:rPr>
            </w:pPr>
            <w:r>
              <w:rPr>
                <w:color w:val="000000"/>
                <w:kern w:val="0"/>
                <w:sz w:val="21"/>
                <w:lang w:val="ru-RU" w:eastAsia="ru-RU"/>
              </w:rPr>
              <w:t>Программное обеспечение должно обладать следующей функциональностью:</w:t>
            </w:r>
          </w:p>
          <w:p w14:paraId="751A4332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Система мониторинга функционирования и формирования отчетности должна позволять осуществлять мониторинг работы систем МСЭ в режиме реального времени при помощи журналов событий, веб-доступа, СОВ и трафика.</w:t>
            </w:r>
          </w:p>
          <w:p w14:paraId="0B90BF1E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 xml:space="preserve">У администратора должна быть возможность настроить автоматический экспорт журналов на сервера по протоколам </w:t>
            </w:r>
            <w:r>
              <w:rPr>
                <w:color w:val="000000"/>
                <w:sz w:val="21"/>
                <w:lang w:eastAsia="ru-RU"/>
              </w:rPr>
              <w:t>SSH</w:t>
            </w:r>
            <w:r>
              <w:rPr>
                <w:color w:val="000000"/>
                <w:sz w:val="21"/>
                <w:lang w:val="ru-RU" w:eastAsia="ru-RU"/>
              </w:rPr>
              <w:t xml:space="preserve">, </w:t>
            </w:r>
            <w:r>
              <w:rPr>
                <w:color w:val="000000"/>
                <w:sz w:val="21"/>
                <w:lang w:eastAsia="ru-RU"/>
              </w:rPr>
              <w:t>FTP</w:t>
            </w:r>
            <w:r>
              <w:rPr>
                <w:color w:val="000000"/>
                <w:sz w:val="21"/>
                <w:lang w:val="ru-RU" w:eastAsia="ru-RU"/>
              </w:rPr>
              <w:t xml:space="preserve"> и </w:t>
            </w:r>
            <w:r>
              <w:rPr>
                <w:color w:val="000000"/>
                <w:sz w:val="21"/>
                <w:lang w:eastAsia="ru-RU"/>
              </w:rPr>
              <w:t>Syslog</w:t>
            </w:r>
            <w:r>
              <w:rPr>
                <w:color w:val="000000"/>
                <w:sz w:val="21"/>
                <w:lang w:val="ru-RU" w:eastAsia="ru-RU"/>
              </w:rPr>
              <w:t>.</w:t>
            </w:r>
          </w:p>
          <w:p w14:paraId="4B008F61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Отчеты должны предоставлять различные срезы данных о событиях безопасности, конфигурирования или действиях пользователей.</w:t>
            </w:r>
          </w:p>
          <w:p w14:paraId="6F895FE4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lastRenderedPageBreak/>
              <w:t>Формирование отчетов по созданным ранее правилам и шаблонам в автоматическом режиме и отправка адресатам по электронной почте.</w:t>
            </w:r>
          </w:p>
          <w:p w14:paraId="04309E00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kern w:val="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Протоколирование</w:t>
            </w:r>
            <w:r>
              <w:rPr>
                <w:color w:val="000000"/>
                <w:kern w:val="0"/>
                <w:sz w:val="21"/>
                <w:lang w:val="ru-RU" w:eastAsia="ru-RU"/>
              </w:rPr>
              <w:t xml:space="preserve"> действий пользователей и администраторов нескольких систем МСЭ.</w:t>
            </w:r>
          </w:p>
          <w:p w14:paraId="582A1654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kern w:val="0"/>
                <w:sz w:val="21"/>
                <w:lang w:val="ru-RU" w:eastAsia="ru-RU"/>
              </w:rPr>
            </w:pPr>
            <w:r>
              <w:rPr>
                <w:color w:val="000000"/>
                <w:kern w:val="0"/>
                <w:sz w:val="21"/>
                <w:lang w:val="ru-RU" w:eastAsia="ru-RU"/>
              </w:rPr>
              <w:t>Формирование отчетности с предоставлением функционала:</w:t>
            </w:r>
          </w:p>
          <w:p w14:paraId="61A7746C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Задания фильтров по всем (любым) полям, поддерживаемым средствами мониторинга функционирования и формирования отчетности;</w:t>
            </w:r>
          </w:p>
          <w:p w14:paraId="702A4041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Формирования запросов к базе данных;</w:t>
            </w:r>
          </w:p>
          <w:p w14:paraId="1FEFE278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Задания формата отчетов.</w:t>
            </w:r>
          </w:p>
          <w:p w14:paraId="50CFDBF3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Определение геолокации на основе IP-адреса домена.</w:t>
            </w:r>
          </w:p>
          <w:p w14:paraId="5135E89F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color w:val="000000"/>
                <w:sz w:val="21"/>
                <w:lang w:val="ru-RU" w:eastAsia="ru-RU"/>
              </w:rPr>
            </w:pPr>
            <w:r>
              <w:rPr>
                <w:color w:val="000000"/>
                <w:sz w:val="21"/>
                <w:lang w:val="ru-RU" w:eastAsia="ru-RU"/>
              </w:rPr>
              <w:t>Отправку отчетов по расписанию и по запросу администраторов Системы.</w:t>
            </w:r>
          </w:p>
          <w:p w14:paraId="1C29F275" w14:textId="77777777" w:rsidR="00665C1B" w:rsidRDefault="000B0E7D">
            <w:pPr>
              <w:pStyle w:val="ListParagraph2"/>
              <w:spacing w:after="120" w:line="240" w:lineRule="auto"/>
              <w:ind w:left="0"/>
              <w:rPr>
                <w:b/>
                <w:bCs/>
                <w:color w:val="000000" w:themeColor="text1"/>
                <w:sz w:val="21"/>
                <w:lang w:val="ru-RU"/>
              </w:rPr>
            </w:pPr>
            <w:r>
              <w:rPr>
                <w:color w:val="000000"/>
                <w:sz w:val="21"/>
                <w:lang w:val="ru-RU" w:eastAsia="ru-RU"/>
              </w:rPr>
              <w:t>Автоматическое или ручное обновление компонентов</w:t>
            </w:r>
            <w:r>
              <w:rPr>
                <w:color w:val="000000"/>
                <w:kern w:val="0"/>
                <w:sz w:val="21"/>
                <w:lang w:val="ru-RU" w:eastAsia="ru-RU"/>
              </w:rPr>
              <w:t xml:space="preserve"> с сайта производителя.</w:t>
            </w:r>
          </w:p>
        </w:tc>
      </w:tr>
    </w:tbl>
    <w:p w14:paraId="1571B562" w14:textId="77777777" w:rsidR="00665C1B" w:rsidRDefault="00665C1B">
      <w:pPr>
        <w:pStyle w:val="af1"/>
        <w:ind w:left="340" w:firstLine="340"/>
        <w:rPr>
          <w:b/>
          <w:bCs/>
        </w:rPr>
      </w:pPr>
    </w:p>
    <w:p w14:paraId="46482F17" w14:textId="77777777" w:rsidR="00665C1B" w:rsidRDefault="00665C1B">
      <w:pPr>
        <w:pStyle w:val="af1"/>
        <w:ind w:left="340" w:firstLine="340"/>
        <w:rPr>
          <w:b/>
          <w:bCs/>
        </w:rPr>
      </w:pPr>
    </w:p>
    <w:p w14:paraId="5A4371ED" w14:textId="77777777" w:rsidR="00665C1B" w:rsidRDefault="000B0E7D" w:rsidP="00E37A9A">
      <w:pPr>
        <w:pStyle w:val="af1"/>
        <w:numPr>
          <w:ilvl w:val="1"/>
          <w:numId w:val="3"/>
        </w:numPr>
        <w:tabs>
          <w:tab w:val="left" w:pos="1134"/>
        </w:tabs>
        <w:ind w:left="142" w:firstLine="0"/>
        <w:rPr>
          <w:b/>
          <w:bCs/>
        </w:rPr>
      </w:pPr>
      <w:r>
        <w:rPr>
          <w:b/>
          <w:bCs/>
        </w:rPr>
        <w:t>Требования к происхождению</w:t>
      </w:r>
    </w:p>
    <w:p w14:paraId="68767281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622"/>
          <w:tab w:val="left" w:pos="742"/>
          <w:tab w:val="left" w:pos="1134"/>
        </w:tabs>
        <w:ind w:left="142" w:firstLine="0"/>
      </w:pPr>
      <w:r>
        <w:t xml:space="preserve">Входящие в состав Программного обеспечения </w:t>
      </w:r>
      <w:proofErr w:type="gramStart"/>
      <w:r>
        <w:t>Комплекса  программные</w:t>
      </w:r>
      <w:proofErr w:type="gramEnd"/>
      <w:r>
        <w:t xml:space="preserve"> компоненты должны быть российского производства и внесены в Единый реестр российских программ для электронных вычислительных машин и баз данных.</w:t>
      </w:r>
    </w:p>
    <w:p w14:paraId="23139DCD" w14:textId="77777777" w:rsidR="00665C1B" w:rsidRDefault="000B0E7D" w:rsidP="00E37A9A">
      <w:pPr>
        <w:pStyle w:val="af1"/>
        <w:numPr>
          <w:ilvl w:val="1"/>
          <w:numId w:val="3"/>
        </w:numPr>
        <w:tabs>
          <w:tab w:val="clear" w:pos="0"/>
          <w:tab w:val="left" w:pos="622"/>
          <w:tab w:val="left" w:pos="742"/>
          <w:tab w:val="left" w:pos="1134"/>
        </w:tabs>
        <w:ind w:left="142" w:firstLine="0"/>
        <w:rPr>
          <w:b/>
          <w:bCs/>
        </w:rPr>
      </w:pPr>
      <w:r>
        <w:rPr>
          <w:b/>
          <w:bCs/>
        </w:rPr>
        <w:t>Требования</w:t>
      </w:r>
      <w:r>
        <w:rPr>
          <w:b/>
          <w:bCs/>
          <w:lang w:val="en-US"/>
        </w:rPr>
        <w:t xml:space="preserve"> к </w:t>
      </w:r>
      <w:proofErr w:type="spellStart"/>
      <w:r>
        <w:rPr>
          <w:b/>
          <w:bCs/>
          <w:lang w:val="en-US"/>
        </w:rPr>
        <w:t>упаковке</w:t>
      </w:r>
      <w:proofErr w:type="spellEnd"/>
    </w:p>
    <w:p w14:paraId="42997A45" w14:textId="77777777" w:rsidR="00665C1B" w:rsidRDefault="000B0E7D" w:rsidP="00E37A9A">
      <w:pPr>
        <w:pStyle w:val="af1"/>
        <w:numPr>
          <w:ilvl w:val="2"/>
          <w:numId w:val="3"/>
        </w:numPr>
        <w:tabs>
          <w:tab w:val="clear" w:pos="0"/>
          <w:tab w:val="left" w:pos="622"/>
          <w:tab w:val="left" w:pos="742"/>
          <w:tab w:val="left" w:pos="1134"/>
        </w:tabs>
        <w:ind w:left="142" w:firstLine="0"/>
      </w:pPr>
      <w:r>
        <w:t xml:space="preserve">Поставка должна производиться в запечатанной упаковке, обеспечивающей сохранность </w:t>
      </w:r>
      <w:r>
        <w:tab/>
        <w:t>содержимого и невозможность использования третьими лицами без ее повреждения.</w:t>
      </w:r>
    </w:p>
    <w:p w14:paraId="14F476C5" w14:textId="77777777" w:rsidR="00665C1B" w:rsidRDefault="00665C1B" w:rsidP="00E37A9A">
      <w:pPr>
        <w:pStyle w:val="af1"/>
        <w:tabs>
          <w:tab w:val="left" w:pos="1134"/>
        </w:tabs>
        <w:ind w:left="142"/>
        <w:rPr>
          <w:b/>
          <w:bCs/>
        </w:rPr>
      </w:pPr>
    </w:p>
    <w:p w14:paraId="017D24E8" w14:textId="77777777" w:rsidR="00665C1B" w:rsidRDefault="000B0E7D" w:rsidP="00E37A9A">
      <w:pPr>
        <w:pStyle w:val="af1"/>
        <w:numPr>
          <w:ilvl w:val="0"/>
          <w:numId w:val="3"/>
        </w:numPr>
        <w:tabs>
          <w:tab w:val="left" w:pos="1134"/>
        </w:tabs>
        <w:ind w:left="142" w:firstLine="0"/>
        <w:rPr>
          <w:b/>
          <w:bCs/>
        </w:rPr>
      </w:pPr>
      <w:r>
        <w:rPr>
          <w:b/>
          <w:bCs/>
        </w:rPr>
        <w:t>Состав Работ:</w:t>
      </w:r>
    </w:p>
    <w:p w14:paraId="38FD9ABE" w14:textId="77777777" w:rsidR="00665C1B" w:rsidRDefault="000B0E7D" w:rsidP="00E37A9A">
      <w:pPr>
        <w:pStyle w:val="af1"/>
        <w:tabs>
          <w:tab w:val="left" w:pos="1134"/>
        </w:tabs>
        <w:ind w:left="142"/>
      </w:pPr>
      <w:r>
        <w:t>Работы включают в себя полную настройку и ввод в эксплуатацию Комплекса в имеющуюся инфраструктуру заказчика, а именно:</w:t>
      </w:r>
    </w:p>
    <w:p w14:paraId="74264948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622"/>
          <w:tab w:val="left" w:pos="742"/>
          <w:tab w:val="left" w:pos="1134"/>
        </w:tabs>
        <w:ind w:left="142" w:firstLine="0"/>
      </w:pPr>
      <w:r>
        <w:t>Обследование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инфраструктуры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заказчика</w:t>
      </w:r>
      <w:proofErr w:type="spellEnd"/>
    </w:p>
    <w:p w14:paraId="7BD647CA" w14:textId="77777777" w:rsidR="00665C1B" w:rsidRDefault="000B0E7D" w:rsidP="00E37A9A">
      <w:pPr>
        <w:pStyle w:val="af1"/>
        <w:numPr>
          <w:ilvl w:val="2"/>
          <w:numId w:val="3"/>
        </w:numPr>
        <w:tabs>
          <w:tab w:val="clear" w:pos="0"/>
          <w:tab w:val="left" w:pos="622"/>
          <w:tab w:val="left" w:pos="742"/>
          <w:tab w:val="left" w:pos="1134"/>
        </w:tabs>
        <w:ind w:left="142" w:firstLine="0"/>
      </w:pPr>
      <w:r>
        <w:t xml:space="preserve">Разработка и согласование с </w:t>
      </w:r>
      <w:proofErr w:type="gramStart"/>
      <w:r>
        <w:t>Заказчиком  предложения</w:t>
      </w:r>
      <w:proofErr w:type="gramEnd"/>
      <w:r>
        <w:t xml:space="preserve"> по применяемым </w:t>
      </w:r>
      <w:r>
        <w:tab/>
      </w:r>
      <w:r>
        <w:tab/>
        <w:t>настройкам Комплекса</w:t>
      </w:r>
    </w:p>
    <w:p w14:paraId="668CFB4E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622"/>
          <w:tab w:val="left" w:pos="742"/>
          <w:tab w:val="left" w:pos="1134"/>
        </w:tabs>
        <w:ind w:left="142" w:firstLine="0"/>
      </w:pPr>
      <w:r>
        <w:t>Коммутация</w:t>
      </w:r>
      <w:r>
        <w:tab/>
        <w:t>оборудования (производится согласно требованиям</w:t>
      </w:r>
      <w:r>
        <w:tab/>
        <w:t xml:space="preserve">по </w:t>
      </w:r>
      <w:r>
        <w:tab/>
      </w:r>
      <w:r>
        <w:tab/>
        <w:t>коммутации, предоставляемым Заказчиком);</w:t>
      </w:r>
    </w:p>
    <w:p w14:paraId="4991C0F8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622"/>
          <w:tab w:val="left" w:pos="742"/>
          <w:tab w:val="left" w:pos="1134"/>
        </w:tabs>
        <w:ind w:left="142" w:firstLine="0"/>
      </w:pPr>
      <w:r>
        <w:t xml:space="preserve">Первоначальная </w:t>
      </w:r>
      <w:proofErr w:type="gramStart"/>
      <w:r>
        <w:t>настройка  МСЭ</w:t>
      </w:r>
      <w:proofErr w:type="gramEnd"/>
      <w:r>
        <w:t>;</w:t>
      </w:r>
    </w:p>
    <w:p w14:paraId="77A4B791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1134"/>
        </w:tabs>
        <w:ind w:left="142" w:firstLine="0"/>
      </w:pPr>
      <w:r>
        <w:t xml:space="preserve">Подключение и настройка МСЭ, в соответствии с конфигурацией </w:t>
      </w:r>
      <w:r>
        <w:tab/>
      </w:r>
      <w:r>
        <w:tab/>
      </w:r>
      <w:r>
        <w:tab/>
        <w:t xml:space="preserve">имеющихся межсетевых экранов (МСЭ) </w:t>
      </w:r>
      <w:proofErr w:type="spellStart"/>
      <w:r>
        <w:t>Cisco</w:t>
      </w:r>
      <w:proofErr w:type="spellEnd"/>
      <w:r>
        <w:t xml:space="preserve"> ASA, в том числе:</w:t>
      </w:r>
    </w:p>
    <w:p w14:paraId="05232ED7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1134"/>
        </w:tabs>
        <w:ind w:left="142" w:firstLine="0"/>
      </w:pPr>
      <w:r>
        <w:t>Настройка агрегирования 6 физических интерфейсов;</w:t>
      </w:r>
    </w:p>
    <w:p w14:paraId="31C896A5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1134"/>
        </w:tabs>
        <w:ind w:left="142" w:firstLine="0"/>
      </w:pPr>
      <w:r>
        <w:t xml:space="preserve">Настройка </w:t>
      </w:r>
      <w:proofErr w:type="spellStart"/>
      <w:r>
        <w:t>подинтерфейсов</w:t>
      </w:r>
      <w:proofErr w:type="spellEnd"/>
      <w:r>
        <w:t xml:space="preserve"> в соответствии конфигурацией, </w:t>
      </w:r>
      <w:r>
        <w:tab/>
      </w:r>
      <w:r>
        <w:tab/>
      </w:r>
      <w:r>
        <w:tab/>
      </w:r>
      <w:r>
        <w:tab/>
        <w:t>имеющихся МСЭ;</w:t>
      </w:r>
    </w:p>
    <w:p w14:paraId="7747F5AE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1134"/>
        </w:tabs>
        <w:ind w:left="142" w:firstLine="0"/>
      </w:pPr>
      <w:r>
        <w:t xml:space="preserve">Перенос </w:t>
      </w:r>
      <w:proofErr w:type="gramStart"/>
      <w:r>
        <w:t>существующих  правил</w:t>
      </w:r>
      <w:proofErr w:type="gramEnd"/>
      <w:r>
        <w:t xml:space="preserve">  NAT и ACL;</w:t>
      </w:r>
    </w:p>
    <w:p w14:paraId="1EA907D4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622"/>
          <w:tab w:val="left" w:pos="742"/>
          <w:tab w:val="left" w:pos="1134"/>
        </w:tabs>
        <w:ind w:left="142" w:firstLine="0"/>
      </w:pPr>
      <w:r>
        <w:t xml:space="preserve">Настройка </w:t>
      </w:r>
      <w:proofErr w:type="gramStart"/>
      <w:r>
        <w:t>интеграции  МСЭ</w:t>
      </w:r>
      <w:proofErr w:type="gramEnd"/>
      <w:r>
        <w:t xml:space="preserve"> Комплекса с 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;</w:t>
      </w:r>
    </w:p>
    <w:p w14:paraId="559E0DFB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1134"/>
        </w:tabs>
        <w:ind w:left="142" w:firstLine="0"/>
      </w:pPr>
      <w:r>
        <w:t xml:space="preserve">Настройка удаленного подключения пользователей по протоколу </w:t>
      </w:r>
      <w:r>
        <w:tab/>
      </w:r>
      <w:r>
        <w:tab/>
      </w:r>
      <w:r>
        <w:tab/>
        <w:t xml:space="preserve">L2TP </w:t>
      </w:r>
      <w:r>
        <w:tab/>
      </w:r>
      <w:proofErr w:type="spellStart"/>
      <w:r>
        <w:t>IPSec</w:t>
      </w:r>
      <w:proofErr w:type="spellEnd"/>
      <w:r>
        <w:t xml:space="preserve"> с аутентификацией в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  <w:t>существующей у Заказчика;</w:t>
      </w:r>
    </w:p>
    <w:p w14:paraId="2B8B3857" w14:textId="77777777" w:rsidR="00665C1B" w:rsidRDefault="000B0E7D" w:rsidP="00E37A9A">
      <w:pPr>
        <w:pStyle w:val="af1"/>
        <w:numPr>
          <w:ilvl w:val="3"/>
          <w:numId w:val="3"/>
        </w:numPr>
        <w:tabs>
          <w:tab w:val="left" w:pos="1134"/>
        </w:tabs>
        <w:ind w:left="142" w:firstLine="0"/>
      </w:pPr>
      <w:r>
        <w:t xml:space="preserve">Настройка автоматического переключения на резервного </w:t>
      </w:r>
      <w:r>
        <w:tab/>
      </w:r>
      <w:r>
        <w:tab/>
      </w:r>
      <w:r>
        <w:tab/>
      </w:r>
      <w:r>
        <w:tab/>
        <w:t>провайдера при отказе основного.</w:t>
      </w:r>
    </w:p>
    <w:p w14:paraId="16FD3980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1134"/>
        </w:tabs>
        <w:ind w:left="284" w:hanging="142"/>
      </w:pPr>
      <w:r>
        <w:t xml:space="preserve">Сверка функционала с настройками МСЭ </w:t>
      </w:r>
      <w:proofErr w:type="spellStart"/>
      <w:r>
        <w:t>Cisco</w:t>
      </w:r>
      <w:proofErr w:type="spellEnd"/>
      <w:r>
        <w:t xml:space="preserve"> в настройках </w:t>
      </w:r>
    </w:p>
    <w:p w14:paraId="0B939974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622"/>
          <w:tab w:val="left" w:pos="742"/>
          <w:tab w:val="left" w:pos="1134"/>
        </w:tabs>
        <w:ind w:left="284" w:hanging="142"/>
      </w:pPr>
      <w:r>
        <w:lastRenderedPageBreak/>
        <w:t xml:space="preserve">Замена МСЭ </w:t>
      </w:r>
      <w:proofErr w:type="spellStart"/>
      <w:r>
        <w:t>Cisco</w:t>
      </w:r>
      <w:proofErr w:type="spellEnd"/>
      <w:r>
        <w:t xml:space="preserve">, установленных на периметре сети </w:t>
      </w:r>
      <w:proofErr w:type="gramStart"/>
      <w:r>
        <w:t>в  офисе</w:t>
      </w:r>
      <w:proofErr w:type="gramEnd"/>
      <w:r>
        <w:t xml:space="preserve"> и в ЦОД, на </w:t>
      </w:r>
      <w:r>
        <w:tab/>
      </w:r>
      <w:r>
        <w:tab/>
        <w:t>МСЭ Комплекса с сохранением функционирования всех сервисов;</w:t>
      </w:r>
    </w:p>
    <w:p w14:paraId="3872A23A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1134"/>
        </w:tabs>
        <w:ind w:left="284" w:hanging="142"/>
      </w:pPr>
      <w:r>
        <w:t>Настройка системы обнаружения вторжений;</w:t>
      </w:r>
    </w:p>
    <w:p w14:paraId="20C64F8F" w14:textId="77777777" w:rsidR="00665C1B" w:rsidRDefault="000B0E7D" w:rsidP="00E37A9A">
      <w:pPr>
        <w:pStyle w:val="af1"/>
        <w:numPr>
          <w:ilvl w:val="2"/>
          <w:numId w:val="3"/>
        </w:numPr>
        <w:tabs>
          <w:tab w:val="left" w:pos="1134"/>
        </w:tabs>
        <w:ind w:left="284" w:hanging="142"/>
      </w:pPr>
      <w:r>
        <w:t xml:space="preserve">Настройка системы централизованного сбора и анализа журналов МСЭ </w:t>
      </w:r>
      <w:r>
        <w:tab/>
      </w:r>
      <w:r>
        <w:tab/>
        <w:t>(сервер предоставляется Заказчиком)</w:t>
      </w:r>
    </w:p>
    <w:p w14:paraId="72E6D52C" w14:textId="77777777" w:rsidR="00665C1B" w:rsidRDefault="000B0E7D" w:rsidP="00E37A9A">
      <w:pPr>
        <w:pStyle w:val="af1"/>
        <w:tabs>
          <w:tab w:val="left" w:pos="1134"/>
        </w:tabs>
        <w:ind w:left="284" w:hanging="142"/>
      </w:pPr>
      <w:r>
        <w:t>Всю информацию для настроек предоставляет сторона Заказчика;</w:t>
      </w:r>
    </w:p>
    <w:p w14:paraId="1C8CE9FB" w14:textId="77777777" w:rsidR="00665C1B" w:rsidRDefault="00665C1B" w:rsidP="00E37A9A">
      <w:pPr>
        <w:pStyle w:val="af1"/>
        <w:tabs>
          <w:tab w:val="left" w:pos="1134"/>
        </w:tabs>
        <w:ind w:left="284" w:hanging="142"/>
      </w:pPr>
    </w:p>
    <w:p w14:paraId="64F8F25C" w14:textId="77777777" w:rsidR="00665C1B" w:rsidRDefault="000B0E7D">
      <w:pPr>
        <w:pStyle w:val="af1"/>
        <w:numPr>
          <w:ilvl w:val="0"/>
          <w:numId w:val="3"/>
        </w:numPr>
        <w:rPr>
          <w:b/>
          <w:bCs/>
        </w:rPr>
      </w:pPr>
      <w:bookmarkStart w:id="10" w:name="_Toc325580487"/>
      <w:r>
        <w:rPr>
          <w:b/>
          <w:bCs/>
        </w:rPr>
        <w:t>Требования к качеству выполнения работ</w:t>
      </w:r>
      <w:bookmarkEnd w:id="10"/>
      <w:r>
        <w:rPr>
          <w:b/>
          <w:bCs/>
        </w:rPr>
        <w:t>:</w:t>
      </w:r>
    </w:p>
    <w:p w14:paraId="3D76ABC2" w14:textId="77777777" w:rsidR="00665C1B" w:rsidRDefault="000B0E7D">
      <w:pPr>
        <w:pStyle w:val="af0"/>
        <w:ind w:firstLine="708"/>
        <w:jc w:val="both"/>
      </w:pPr>
      <w:r>
        <w:t>1)</w:t>
      </w:r>
      <w:r>
        <w:tab/>
        <w:t>работы должны быть выполнены в полном объем</w:t>
      </w:r>
      <w:bookmarkStart w:id="11" w:name="_Toc319238673"/>
      <w:bookmarkStart w:id="12" w:name="_Toc304361995"/>
      <w:r>
        <w:t>е</w:t>
      </w:r>
      <w:bookmarkEnd w:id="11"/>
      <w:bookmarkEnd w:id="12"/>
      <w:r>
        <w:t xml:space="preserve"> и в установленные сроки;</w:t>
      </w:r>
    </w:p>
    <w:p w14:paraId="0CA80061" w14:textId="77777777" w:rsidR="00665C1B" w:rsidRDefault="000B0E7D">
      <w:pPr>
        <w:pStyle w:val="af0"/>
        <w:ind w:firstLine="708"/>
        <w:jc w:val="both"/>
      </w:pPr>
      <w:r>
        <w:t>2)</w:t>
      </w:r>
      <w:r>
        <w:tab/>
        <w:t>работы должны выполняться в соответствии с действующими стандартами и рекомендациями, соблюдением объектовых режимов и правил техники безопасности;</w:t>
      </w:r>
    </w:p>
    <w:p w14:paraId="242346FB" w14:textId="77777777" w:rsidR="00665C1B" w:rsidRDefault="000B0E7D">
      <w:pPr>
        <w:pStyle w:val="af0"/>
        <w:ind w:firstLine="708"/>
        <w:jc w:val="both"/>
      </w:pPr>
      <w:r>
        <w:t>3)</w:t>
      </w:r>
      <w:r>
        <w:tab/>
        <w:t xml:space="preserve"> специалисты, привлекаемые к выполнению работ, должны иметь необходимую квалификацию и опыт для работы с поставляемым оборудованием;</w:t>
      </w:r>
    </w:p>
    <w:p w14:paraId="7866D86E" w14:textId="77777777" w:rsidR="00665C1B" w:rsidRDefault="000B0E7D">
      <w:pPr>
        <w:pStyle w:val="af0"/>
        <w:ind w:firstLine="708"/>
        <w:jc w:val="both"/>
      </w:pPr>
      <w:r>
        <w:t>4)</w:t>
      </w:r>
      <w:r>
        <w:tab/>
        <w:t xml:space="preserve">контроль качества выполняемых работ должен осуществляться на всех этапах </w:t>
      </w:r>
      <w:proofErr w:type="gramStart"/>
      <w:r>
        <w:t>выполнения  исполнения</w:t>
      </w:r>
      <w:proofErr w:type="gramEnd"/>
      <w:r>
        <w:t xml:space="preserve"> договора с привлечением представителей Заказчика.</w:t>
      </w:r>
    </w:p>
    <w:p w14:paraId="1C89FE95" w14:textId="7A1226B8" w:rsidR="00665C1B" w:rsidRDefault="00E37A9A">
      <w:pPr>
        <w:pStyle w:val="af0"/>
        <w:ind w:firstLine="708"/>
        <w:jc w:val="both"/>
        <w:rPr>
          <w:b/>
          <w:bCs/>
        </w:rPr>
      </w:pPr>
      <w:r>
        <w:rPr>
          <w:b/>
          <w:bCs/>
        </w:rPr>
        <w:t>12</w:t>
      </w:r>
      <w:r w:rsidR="000B0E7D">
        <w:rPr>
          <w:b/>
          <w:bCs/>
        </w:rPr>
        <w:t>.</w:t>
      </w:r>
      <w:r w:rsidR="000B0E7D">
        <w:tab/>
      </w:r>
      <w:r w:rsidR="000B0E7D">
        <w:rPr>
          <w:b/>
          <w:bCs/>
        </w:rPr>
        <w:t>Требования к гарантийным обязательствам:</w:t>
      </w:r>
    </w:p>
    <w:p w14:paraId="74F84F1A" w14:textId="501183BC" w:rsidR="00665C1B" w:rsidRDefault="000B0E7D">
      <w:pPr>
        <w:pStyle w:val="af0"/>
        <w:ind w:firstLine="708"/>
        <w:jc w:val="both"/>
        <w:rPr>
          <w:bCs/>
        </w:rPr>
      </w:pPr>
      <w:r>
        <w:t>1)</w:t>
      </w:r>
      <w:r>
        <w:rPr>
          <w:b/>
          <w:bCs/>
        </w:rPr>
        <w:tab/>
      </w:r>
      <w:r w:rsidR="00EF04CD">
        <w:rPr>
          <w:bCs/>
        </w:rPr>
        <w:t>гарантийный срок на оборудование</w:t>
      </w:r>
      <w:r>
        <w:rPr>
          <w:bCs/>
        </w:rPr>
        <w:t xml:space="preserve"> составляет не менее 24 (двадцати четырех) месяцев;</w:t>
      </w:r>
    </w:p>
    <w:p w14:paraId="74FF8264" w14:textId="77777777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2)         гарантийный срок на результат выполненных работ – не менее 12 месяцев.</w:t>
      </w:r>
    </w:p>
    <w:p w14:paraId="093A308A" w14:textId="77777777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3)</w:t>
      </w:r>
      <w:r>
        <w:rPr>
          <w:bCs/>
        </w:rPr>
        <w:tab/>
        <w:t>гарантийный срок исчисляется с момента подписания акта выполненных работ;</w:t>
      </w:r>
    </w:p>
    <w:p w14:paraId="1864DB80" w14:textId="77777777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4)</w:t>
      </w:r>
      <w:r>
        <w:rPr>
          <w:bCs/>
        </w:rPr>
        <w:tab/>
        <w:t>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центров;</w:t>
      </w:r>
    </w:p>
    <w:p w14:paraId="70458E45" w14:textId="77777777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5)</w:t>
      </w:r>
      <w:r>
        <w:rPr>
          <w:bCs/>
        </w:rPr>
        <w:tab/>
        <w:t>гарантийное обслуживание оборудования должно осуществляться Исполнителем. Доставка оборудования обеспечивается силами и за счёт средств Исполнителя;</w:t>
      </w:r>
    </w:p>
    <w:p w14:paraId="376FE5ED" w14:textId="77777777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6)</w:t>
      </w:r>
      <w:r>
        <w:rPr>
          <w:bCs/>
        </w:rPr>
        <w:tab/>
        <w:t>гарантия должна распространяться на всё поставляемое оборудование и работы. Все расходы по гарантийному обслуживанию несет Исполнитель;</w:t>
      </w:r>
    </w:p>
    <w:p w14:paraId="5AD48E7C" w14:textId="4AF7B616" w:rsidR="00665C1B" w:rsidRDefault="000B0E7D">
      <w:pPr>
        <w:pStyle w:val="af0"/>
        <w:ind w:firstLine="708"/>
        <w:jc w:val="both"/>
        <w:rPr>
          <w:bCs/>
        </w:rPr>
      </w:pPr>
      <w:r>
        <w:rPr>
          <w:bCs/>
        </w:rPr>
        <w:t>7)</w:t>
      </w:r>
      <w:r>
        <w:rPr>
          <w:bCs/>
        </w:rPr>
        <w:tab/>
        <w:t>все запасные части, которые Исполнитель устанавливает на оборудование в течение гарантийного срока, должны быть произведены тем же производителем, что и исходные комплектующие оборудования</w:t>
      </w:r>
      <w:r w:rsidR="00EF04CD">
        <w:rPr>
          <w:bCs/>
        </w:rPr>
        <w:t>.</w:t>
      </w:r>
    </w:p>
    <w:p w14:paraId="276B1FA3" w14:textId="38730399" w:rsidR="00665C1B" w:rsidRDefault="00344E05">
      <w:pPr>
        <w:pStyle w:val="af0"/>
        <w:ind w:firstLine="708"/>
        <w:jc w:val="both"/>
        <w:rPr>
          <w:b/>
          <w:bCs/>
        </w:rPr>
      </w:pPr>
      <w:r>
        <w:rPr>
          <w:b/>
          <w:bCs/>
        </w:rPr>
        <w:t>13</w:t>
      </w:r>
      <w:r w:rsidR="000B0E7D">
        <w:rPr>
          <w:b/>
          <w:bCs/>
        </w:rPr>
        <w:t>.</w:t>
      </w:r>
      <w:r w:rsidR="000B0E7D">
        <w:rPr>
          <w:b/>
          <w:bCs/>
        </w:rPr>
        <w:tab/>
        <w:t>Требования к специалистам Исполнителя:</w:t>
      </w:r>
    </w:p>
    <w:p w14:paraId="53A97BF7" w14:textId="5EF681F2" w:rsidR="00665C1B" w:rsidRDefault="000B0E7D">
      <w:pPr>
        <w:pStyle w:val="af0"/>
        <w:ind w:firstLine="708"/>
        <w:jc w:val="both"/>
      </w:pPr>
      <w:r>
        <w:t>1)</w:t>
      </w:r>
      <w:r>
        <w:tab/>
        <w:t>в состав</w:t>
      </w:r>
      <w:r w:rsidR="00EF04CD">
        <w:t xml:space="preserve">е специалистов, привлекаемых к </w:t>
      </w:r>
      <w:r>
        <w:t xml:space="preserve">выполнению работ по настройке и пусконаладке, должны быть специалисты, </w:t>
      </w:r>
      <w:proofErr w:type="gramStart"/>
      <w:r>
        <w:t>обладающие  сертификатами</w:t>
      </w:r>
      <w:proofErr w:type="gramEnd"/>
      <w:r>
        <w:t>, подтверждающими их квалификацию в соответствии с настоящим Техническим заданием;</w:t>
      </w:r>
    </w:p>
    <w:p w14:paraId="2805A513" w14:textId="77777777" w:rsidR="00665C1B" w:rsidRDefault="000B0E7D">
      <w:pPr>
        <w:pStyle w:val="af0"/>
        <w:ind w:firstLine="708"/>
        <w:jc w:val="both"/>
      </w:pPr>
      <w:r>
        <w:t>2)</w:t>
      </w:r>
      <w:r>
        <w:tab/>
        <w:t xml:space="preserve"> перечень сертификатов, которыми должны обладать сотрудники:</w:t>
      </w:r>
    </w:p>
    <w:p w14:paraId="7B9A846B" w14:textId="77777777" w:rsidR="00665C1B" w:rsidRDefault="00665C1B">
      <w:pPr>
        <w:pStyle w:val="af0"/>
        <w:ind w:firstLine="708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0"/>
        <w:gridCol w:w="6238"/>
      </w:tblGrid>
      <w:tr w:rsidR="00665C1B" w14:paraId="0B1DE9A2" w14:textId="77777777">
        <w:trPr>
          <w:trHeight w:val="280"/>
          <w:tblHeader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D6F7C0" w14:textId="77777777" w:rsidR="00665C1B" w:rsidRDefault="000B0E7D">
            <w:pPr>
              <w:spacing w:after="0" w:line="36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Тип оборудования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EB7CC1" w14:textId="77777777" w:rsidR="00665C1B" w:rsidRDefault="000B0E7D">
            <w:pPr>
              <w:spacing w:after="0" w:line="360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Сертификат</w:t>
            </w:r>
          </w:p>
        </w:tc>
      </w:tr>
      <w:tr w:rsidR="00665C1B" w14:paraId="6817F570" w14:textId="77777777">
        <w:trPr>
          <w:trHeight w:val="28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98A673" w14:textId="77777777" w:rsidR="00665C1B" w:rsidRDefault="00665C1B">
            <w:pPr>
              <w:pStyle w:val="af0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63EE7" w14:textId="3C480AB9" w:rsidR="00665C1B" w:rsidRDefault="009E2617">
            <w:pPr>
              <w:pStyle w:val="af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24AB0">
              <w:rPr>
                <w:lang w:eastAsia="en-US"/>
              </w:rPr>
              <w:t>огласно</w:t>
            </w:r>
            <w:r>
              <w:rPr>
                <w:lang w:eastAsia="en-US"/>
              </w:rPr>
              <w:t xml:space="preserve"> предлагаемому типу</w:t>
            </w:r>
          </w:p>
        </w:tc>
      </w:tr>
    </w:tbl>
    <w:p w14:paraId="7A2FBB80" w14:textId="77777777" w:rsidR="00665C1B" w:rsidRDefault="00665C1B">
      <w:pPr>
        <w:pStyle w:val="af0"/>
        <w:ind w:firstLine="708"/>
        <w:rPr>
          <w:rFonts w:eastAsiaTheme="minorHAnsi"/>
          <w:lang w:eastAsia="en-US"/>
        </w:rPr>
      </w:pPr>
    </w:p>
    <w:p w14:paraId="14391A55" w14:textId="77777777" w:rsidR="00665C1B" w:rsidRDefault="00665C1B">
      <w:pPr>
        <w:pStyle w:val="af0"/>
        <w:jc w:val="both"/>
      </w:pPr>
      <w:bookmarkStart w:id="13" w:name="_Toc69068630"/>
      <w:bookmarkStart w:id="14" w:name="_Toc191206523"/>
      <w:bookmarkStart w:id="15" w:name="_Toc69227469"/>
      <w:bookmarkEnd w:id="13"/>
      <w:bookmarkEnd w:id="14"/>
      <w:bookmarkEnd w:id="15"/>
    </w:p>
    <w:p w14:paraId="6DB3FA08" w14:textId="38000A3A" w:rsidR="00665C1B" w:rsidRDefault="007E65CB">
      <w:pPr>
        <w:pStyle w:val="af0"/>
        <w:jc w:val="both"/>
      </w:pPr>
      <w:r>
        <w:t xml:space="preserve">Директор департамента                                              </w:t>
      </w:r>
      <w:r w:rsidR="005D54DB">
        <w:t xml:space="preserve">                  </w:t>
      </w:r>
      <w:r>
        <w:t xml:space="preserve"> Подосенин А.А.</w:t>
      </w:r>
    </w:p>
    <w:p w14:paraId="504C5D57" w14:textId="130A5DC4" w:rsidR="007E65CB" w:rsidRDefault="007E65CB">
      <w:pPr>
        <w:pStyle w:val="af0"/>
        <w:jc w:val="both"/>
      </w:pPr>
      <w:r>
        <w:t>информационных технологий</w:t>
      </w:r>
    </w:p>
    <w:sectPr w:rsidR="007E65CB">
      <w:pgSz w:w="11906" w:h="16838"/>
      <w:pgMar w:top="851" w:right="851" w:bottom="851" w:left="117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C8E17" w14:textId="77777777" w:rsidR="00F6417B" w:rsidRDefault="000B0E7D">
      <w:pPr>
        <w:spacing w:after="0"/>
      </w:pPr>
      <w:r>
        <w:separator/>
      </w:r>
    </w:p>
  </w:endnote>
  <w:endnote w:type="continuationSeparator" w:id="0">
    <w:p w14:paraId="5531CD62" w14:textId="77777777" w:rsidR="00F6417B" w:rsidRDefault="000B0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BE5DD" w14:textId="77777777" w:rsidR="00665C1B" w:rsidRDefault="000B0E7D">
      <w:pPr>
        <w:spacing w:after="0"/>
      </w:pPr>
      <w:r>
        <w:separator/>
      </w:r>
    </w:p>
  </w:footnote>
  <w:footnote w:type="continuationSeparator" w:id="0">
    <w:p w14:paraId="6AC17F31" w14:textId="77777777" w:rsidR="00665C1B" w:rsidRDefault="000B0E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decimal"/>
      <w:pStyle w:val="heading1nor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heading2normal"/>
      <w:suff w:val="space"/>
      <w:lvlText w:val="%1.%2.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heading3normal"/>
      <w:suff w:val="space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heading4normal"/>
      <w:suff w:val="space"/>
      <w:lvlText w:val="%1.%2.%3.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heading5normal"/>
      <w:suff w:val="space"/>
      <w:lvlText w:val="%1.%2.%3.%4.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heading6normal"/>
      <w:suff w:val="space"/>
      <w:lvlText w:val="%1.%2.%3.%4.%5.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heading7normal"/>
      <w:suff w:val="space"/>
      <w:lvlText w:val="%1.%2.%3.%4.%5.%6.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heading8normal"/>
      <w:suff w:val="space"/>
      <w:lvlText w:val="%1.%2.%3.%4.%5.%6.%7.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-108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-796"/>
        </w:tabs>
        <w:ind w:left="-87" w:hanging="709"/>
      </w:pPr>
      <w:rPr>
        <w:rFonts w:hint="default"/>
        <w:color w:val="auto"/>
        <w:u w:val="none"/>
      </w:rPr>
    </w:lvl>
    <w:lvl w:ilvl="2">
      <w:start w:val="1"/>
      <w:numFmt w:val="bullet"/>
      <w:lvlText w:val="o"/>
      <w:lvlJc w:val="left"/>
      <w:pPr>
        <w:ind w:left="-152" w:hanging="360"/>
      </w:pPr>
      <w:rPr>
        <w:rFonts w:ascii="Courier New" w:eastAsia="Calibri" w:hAnsi="Courier New" w:cs="Courier New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left" w:pos="-1080"/>
        </w:tabs>
        <w:ind w:left="905" w:hanging="567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left" w:pos="-1080"/>
        </w:tabs>
        <w:ind w:left="2268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left" w:pos="-1080"/>
        </w:tabs>
        <w:ind w:left="24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left" w:pos="-1080"/>
        </w:tabs>
        <w:ind w:left="304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left" w:pos="-1080"/>
        </w:tabs>
        <w:ind w:left="3609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-1080"/>
        </w:tabs>
        <w:ind w:left="3816" w:hanging="2160"/>
      </w:pPr>
      <w:rPr>
        <w:rFonts w:hint="default"/>
        <w:u w:val="none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pStyle w:val="1"/>
      <w:lvlText w:val="%1."/>
      <w:lvlJc w:val="left"/>
      <w:pPr>
        <w:tabs>
          <w:tab w:val="left" w:pos="1080"/>
        </w:tabs>
        <w:ind w:left="1080" w:hanging="720"/>
      </w:pPr>
      <w:rPr>
        <w:b w:val="0"/>
        <w:bCs w:val="0"/>
        <w:color w:val="auto"/>
      </w:rPr>
    </w:lvl>
    <w:lvl w:ilvl="1">
      <w:start w:val="1"/>
      <w:numFmt w:val="bullet"/>
      <w:pStyle w:val="a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5217FD"/>
    <w:multiLevelType w:val="multilevel"/>
    <w:tmpl w:val="0E5217FD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BD6DEE"/>
    <w:multiLevelType w:val="multilevel"/>
    <w:tmpl w:val="1ABD6DE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04736D7"/>
    <w:multiLevelType w:val="multilevel"/>
    <w:tmpl w:val="404736D7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32A355B"/>
    <w:multiLevelType w:val="multilevel"/>
    <w:tmpl w:val="532A355B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9ADCABA"/>
    <w:multiLevelType w:val="multilevel"/>
    <w:tmpl w:val="53207410"/>
    <w:lvl w:ilvl="0">
      <w:start w:val="1"/>
      <w:numFmt w:val="decimal"/>
      <w:lvlText w:val=" %1 "/>
      <w:lvlJc w:val="left"/>
      <w:pPr>
        <w:tabs>
          <w:tab w:val="left" w:pos="0"/>
        </w:tabs>
        <w:ind w:left="360" w:hanging="360"/>
      </w:pPr>
      <w:rPr>
        <w:i w:val="0"/>
      </w:rPr>
    </w:lvl>
    <w:lvl w:ilvl="1">
      <w:start w:val="1"/>
      <w:numFmt w:val="decimal"/>
      <w:lvlText w:val=" %1.%2 "/>
      <w:lvlJc w:val="left"/>
      <w:pPr>
        <w:tabs>
          <w:tab w:val="left" w:pos="0"/>
        </w:tabs>
        <w:ind w:left="-87" w:hanging="709"/>
      </w:pPr>
    </w:lvl>
    <w:lvl w:ilvl="2">
      <w:start w:val="1"/>
      <w:numFmt w:val="decimal"/>
      <w:lvlText w:val=" %1.%2.%3 "/>
      <w:lvlJc w:val="left"/>
      <w:pPr>
        <w:tabs>
          <w:tab w:val="left" w:pos="0"/>
        </w:tabs>
        <w:ind w:left="-152" w:hanging="360"/>
      </w:pPr>
    </w:lvl>
    <w:lvl w:ilvl="3">
      <w:start w:val="1"/>
      <w:numFmt w:val="decimal"/>
      <w:lvlText w:val=" %1.%2.%3.%4 "/>
      <w:lvlJc w:val="left"/>
      <w:pPr>
        <w:tabs>
          <w:tab w:val="left" w:pos="0"/>
        </w:tabs>
        <w:ind w:left="905" w:hanging="567"/>
      </w:pPr>
    </w:lvl>
    <w:lvl w:ilvl="4">
      <w:start w:val="1"/>
      <w:numFmt w:val="decimal"/>
      <w:lvlText w:val=" %1.%2.%3.%4.%5 "/>
      <w:lvlJc w:val="left"/>
      <w:pPr>
        <w:tabs>
          <w:tab w:val="left" w:pos="0"/>
        </w:tabs>
        <w:ind w:left="2268" w:hanging="1440"/>
      </w:pPr>
    </w:lvl>
    <w:lvl w:ilvl="5">
      <w:start w:val="1"/>
      <w:numFmt w:val="decimal"/>
      <w:lvlText w:val=" %1.%2.%3.%4.%5.%6 "/>
      <w:lvlJc w:val="left"/>
      <w:pPr>
        <w:tabs>
          <w:tab w:val="left" w:pos="0"/>
        </w:tabs>
        <w:ind w:left="2475" w:hanging="1440"/>
      </w:pPr>
    </w:lvl>
    <w:lvl w:ilvl="6">
      <w:start w:val="1"/>
      <w:numFmt w:val="decimal"/>
      <w:lvlText w:val=" %1.%2.%3.%4.%5.%6.%7 "/>
      <w:lvlJc w:val="left"/>
      <w:pPr>
        <w:tabs>
          <w:tab w:val="left" w:pos="0"/>
        </w:tabs>
        <w:ind w:left="3042" w:hanging="1800"/>
      </w:pPr>
    </w:lvl>
    <w:lvl w:ilvl="7">
      <w:start w:val="1"/>
      <w:numFmt w:val="decimal"/>
      <w:lvlText w:val=" %1.%2.%3.%4.%5.%6.%7.%8 "/>
      <w:lvlJc w:val="left"/>
      <w:pPr>
        <w:tabs>
          <w:tab w:val="left" w:pos="0"/>
        </w:tabs>
        <w:ind w:left="3609" w:hanging="2160"/>
      </w:pPr>
    </w:lvl>
    <w:lvl w:ilvl="8">
      <w:start w:val="1"/>
      <w:numFmt w:val="decimal"/>
      <w:lvlText w:val=" %1.%2.%3.%4.%5.%6.%7.%8.%9 "/>
      <w:lvlJc w:val="left"/>
      <w:pPr>
        <w:tabs>
          <w:tab w:val="left" w:pos="0"/>
        </w:tabs>
        <w:ind w:left="3816" w:hanging="21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0E7D"/>
    <w:rsid w:val="00172A27"/>
    <w:rsid w:val="001C19B9"/>
    <w:rsid w:val="00224AB0"/>
    <w:rsid w:val="00344E05"/>
    <w:rsid w:val="003904ED"/>
    <w:rsid w:val="00573230"/>
    <w:rsid w:val="005D54DB"/>
    <w:rsid w:val="00665C1B"/>
    <w:rsid w:val="00706277"/>
    <w:rsid w:val="007E65CB"/>
    <w:rsid w:val="0082393D"/>
    <w:rsid w:val="00876C50"/>
    <w:rsid w:val="009E2617"/>
    <w:rsid w:val="00A5357E"/>
    <w:rsid w:val="00A707F4"/>
    <w:rsid w:val="00B0221E"/>
    <w:rsid w:val="00B8227F"/>
    <w:rsid w:val="00E37A9A"/>
    <w:rsid w:val="00EB2693"/>
    <w:rsid w:val="00EB573B"/>
    <w:rsid w:val="00EF04CD"/>
    <w:rsid w:val="00F6417B"/>
    <w:rsid w:val="00FE1605"/>
    <w:rsid w:val="0F773762"/>
    <w:rsid w:val="10F05560"/>
    <w:rsid w:val="209733D2"/>
    <w:rsid w:val="212E5E1B"/>
    <w:rsid w:val="28123DA1"/>
    <w:rsid w:val="2B890F1D"/>
    <w:rsid w:val="33333440"/>
    <w:rsid w:val="35251727"/>
    <w:rsid w:val="36BE6158"/>
    <w:rsid w:val="3C137C90"/>
    <w:rsid w:val="3F221FA9"/>
    <w:rsid w:val="439E4570"/>
    <w:rsid w:val="56D57729"/>
    <w:rsid w:val="59180E6D"/>
    <w:rsid w:val="5DFC49E9"/>
    <w:rsid w:val="5F355FF7"/>
    <w:rsid w:val="6BB525C7"/>
    <w:rsid w:val="72062510"/>
    <w:rsid w:val="72474E00"/>
    <w:rsid w:val="74A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94B7"/>
  <w15:docId w15:val="{58517BD4-BAEC-40FA-8C6A-D7C9DA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after="6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uiPriority w:val="99"/>
    <w:qFormat/>
    <w:pPr>
      <w:keepNext/>
      <w:numPr>
        <w:numId w:val="1"/>
      </w:numPr>
      <w:spacing w:before="240"/>
      <w:jc w:val="center"/>
      <w:outlineLvl w:val="0"/>
    </w:pPr>
    <w:rPr>
      <w:b/>
      <w:bCs/>
      <w:kern w:val="2"/>
      <w:sz w:val="36"/>
      <w:szCs w:val="36"/>
      <w:lang w:eastAsia="ar-SA"/>
    </w:rPr>
  </w:style>
  <w:style w:type="paragraph" w:styleId="3">
    <w:name w:val="heading 3"/>
    <w:basedOn w:val="a0"/>
    <w:next w:val="a0"/>
    <w:uiPriority w:val="99"/>
    <w:qFormat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annotation text"/>
    <w:basedOn w:val="a0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Body Text"/>
    <w:basedOn w:val="a0"/>
    <w:qFormat/>
    <w:pPr>
      <w:spacing w:after="140" w:line="276" w:lineRule="auto"/>
    </w:pPr>
  </w:style>
  <w:style w:type="paragraph" w:styleId="ad">
    <w:name w:val="List"/>
    <w:basedOn w:val="ac"/>
    <w:qFormat/>
    <w:rPr>
      <w:rFonts w:cs="Mangal"/>
    </w:rPr>
  </w:style>
  <w:style w:type="table" w:styleId="ae">
    <w:name w:val="Table Grid"/>
    <w:basedOn w:val="a2"/>
    <w:uiPriority w:val="39"/>
    <w:semiHidden/>
    <w:unhideWhenUsed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осещённая гиперссылка"/>
    <w:basedOn w:val="a1"/>
    <w:uiPriority w:val="99"/>
    <w:semiHidden/>
    <w:unhideWhenUsed/>
    <w:qFormat/>
    <w:rPr>
      <w:color w:val="954F72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Pr>
      <w:color w:val="0563C1"/>
      <w:u w:val="single"/>
    </w:rPr>
  </w:style>
  <w:style w:type="character" w:customStyle="1" w:styleId="10">
    <w:name w:val="Заголовок 1 Знак"/>
    <w:basedOn w:val="a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uiPriority w:val="99"/>
    <w:qFormat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basedOn w:val="a1"/>
    <w:uiPriority w:val="99"/>
    <w:qFormat/>
    <w:locked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аголовок1"/>
    <w:basedOn w:val="a0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0"/>
    <w:qFormat/>
    <w:pPr>
      <w:suppressLineNumbers/>
      <w:spacing w:after="160" w:line="254" w:lineRule="auto"/>
      <w:jc w:val="left"/>
    </w:pPr>
    <w:rPr>
      <w:rFonts w:asciiTheme="minorHAnsi" w:eastAsiaTheme="minorHAnsi" w:hAnsiTheme="minorHAnsi" w:cs="Arial Unicode MS"/>
      <w:sz w:val="22"/>
      <w:szCs w:val="22"/>
    </w:rPr>
  </w:style>
  <w:style w:type="paragraph" w:styleId="af0">
    <w:name w:val="No Spacing"/>
    <w:uiPriority w:val="1"/>
    <w:qFormat/>
    <w:pPr>
      <w:suppressAutoHyphens/>
    </w:pPr>
    <w:rPr>
      <w:rFonts w:eastAsia="Times New Roman"/>
      <w:sz w:val="24"/>
      <w:szCs w:val="24"/>
    </w:rPr>
  </w:style>
  <w:style w:type="paragraph" w:styleId="af1">
    <w:name w:val="List Paragraph"/>
    <w:basedOn w:val="a0"/>
    <w:uiPriority w:val="34"/>
    <w:qFormat/>
    <w:pPr>
      <w:ind w:left="708"/>
    </w:pPr>
  </w:style>
  <w:style w:type="paragraph" w:customStyle="1" w:styleId="a">
    <w:name w:val="Обычный+ Лист"/>
    <w:basedOn w:val="a0"/>
    <w:uiPriority w:val="99"/>
    <w:qFormat/>
    <w:pPr>
      <w:numPr>
        <w:ilvl w:val="1"/>
        <w:numId w:val="1"/>
      </w:numPr>
    </w:pPr>
    <w:rPr>
      <w:rFonts w:eastAsia="Calibri"/>
      <w:sz w:val="28"/>
      <w:szCs w:val="28"/>
    </w:rPr>
  </w:style>
  <w:style w:type="paragraph" w:customStyle="1" w:styleId="msonormal0">
    <w:name w:val="msonormal"/>
    <w:basedOn w:val="a0"/>
    <w:qFormat/>
    <w:pPr>
      <w:spacing w:beforeAutospacing="1" w:afterAutospacing="1"/>
      <w:jc w:val="left"/>
    </w:pPr>
  </w:style>
  <w:style w:type="paragraph" w:customStyle="1" w:styleId="xl63">
    <w:name w:val="xl63"/>
    <w:basedOn w:val="a0"/>
    <w:qFormat/>
    <w:pPr>
      <w:spacing w:beforeAutospacing="1" w:afterAutospacing="1"/>
      <w:jc w:val="left"/>
    </w:pPr>
  </w:style>
  <w:style w:type="paragraph" w:customStyle="1" w:styleId="xl64">
    <w:name w:val="xl64"/>
    <w:basedOn w:val="a0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0"/>
    <w:qFormat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qFormat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4">
    <w:name w:val="xl74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75">
    <w:name w:val="xl75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76">
    <w:name w:val="xl76"/>
    <w:basedOn w:val="a0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77">
    <w:name w:val="xl77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79">
    <w:name w:val="xl79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80">
    <w:name w:val="xl80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0"/>
    <w:qFormat/>
    <w:pPr>
      <w:pBdr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83">
    <w:name w:val="xl83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84">
    <w:name w:val="xl84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86">
    <w:name w:val="xl86"/>
    <w:basedOn w:val="a0"/>
    <w:qFormat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88">
    <w:name w:val="xl88"/>
    <w:basedOn w:val="a0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0">
    <w:name w:val="xl90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1">
    <w:name w:val="xl91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2">
    <w:name w:val="xl92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93">
    <w:name w:val="xl93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4">
    <w:name w:val="xl9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5">
    <w:name w:val="xl9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6">
    <w:name w:val="xl9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97">
    <w:name w:val="xl9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105">
    <w:name w:val="xl105"/>
    <w:basedOn w:val="a0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06">
    <w:name w:val="xl106"/>
    <w:basedOn w:val="a0"/>
    <w:qFormat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07">
    <w:name w:val="xl107"/>
    <w:basedOn w:val="a0"/>
    <w:qFormat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08">
    <w:name w:val="xl108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09">
    <w:name w:val="xl109"/>
    <w:basedOn w:val="a0"/>
    <w:qFormat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0">
    <w:name w:val="xl110"/>
    <w:basedOn w:val="a0"/>
    <w:qFormat/>
    <w:pP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1">
    <w:name w:val="xl111"/>
    <w:basedOn w:val="a0"/>
    <w:qFormat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2">
    <w:name w:val="xl112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13">
    <w:name w:val="xl113"/>
    <w:basedOn w:val="a0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4">
    <w:name w:val="xl114"/>
    <w:basedOn w:val="a0"/>
    <w:qFormat/>
    <w:pPr>
      <w:pBdr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5">
    <w:name w:val="xl115"/>
    <w:basedOn w:val="a0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u w:val="single"/>
    </w:rPr>
  </w:style>
  <w:style w:type="paragraph" w:customStyle="1" w:styleId="xl116">
    <w:name w:val="xl116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17">
    <w:name w:val="xl117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118">
    <w:name w:val="xl118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119">
    <w:name w:val="xl119"/>
    <w:basedOn w:val="a0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20">
    <w:name w:val="xl120"/>
    <w:basedOn w:val="a0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  <w:rPr>
      <w:b/>
      <w:bCs/>
    </w:rPr>
  </w:style>
  <w:style w:type="paragraph" w:customStyle="1" w:styleId="xl122">
    <w:name w:val="xl122"/>
    <w:basedOn w:val="a0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qFormat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0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26">
    <w:name w:val="xl126"/>
    <w:basedOn w:val="a0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</w:style>
  <w:style w:type="paragraph" w:customStyle="1" w:styleId="xl127">
    <w:name w:val="xl127"/>
    <w:basedOn w:val="a0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28">
    <w:name w:val="xl128"/>
    <w:basedOn w:val="a0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29">
    <w:name w:val="xl129"/>
    <w:basedOn w:val="a0"/>
    <w:qFormat/>
    <w:pPr>
      <w:pBdr>
        <w:lef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30">
    <w:name w:val="xl130"/>
    <w:basedOn w:val="a0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31">
    <w:name w:val="xl131"/>
    <w:basedOn w:val="a0"/>
    <w:qFormat/>
    <w:pPr>
      <w:pBdr>
        <w:top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color w:val="000000"/>
    </w:rPr>
  </w:style>
  <w:style w:type="paragraph" w:customStyle="1" w:styleId="xl132">
    <w:name w:val="xl132"/>
    <w:basedOn w:val="a0"/>
    <w:qFormat/>
    <w:pPr>
      <w:pBdr>
        <w:left w:val="single" w:sz="4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33">
    <w:name w:val="xl133"/>
    <w:basedOn w:val="a0"/>
    <w:qFormat/>
    <w:pPr>
      <w:pBdr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a0"/>
    <w:qFormat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36">
    <w:name w:val="xl136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37">
    <w:name w:val="xl137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9">
    <w:name w:val="xl139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left"/>
      <w:textAlignment w:val="center"/>
    </w:pPr>
  </w:style>
  <w:style w:type="paragraph" w:customStyle="1" w:styleId="xl140">
    <w:name w:val="xl140"/>
    <w:basedOn w:val="a0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1">
    <w:name w:val="xl141"/>
    <w:basedOn w:val="a0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0"/>
    <w:qFormat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heading1normal">
    <w:name w:val="heading 1 normal"/>
    <w:basedOn w:val="a0"/>
    <w:next w:val="a0"/>
    <w:uiPriority w:val="9"/>
    <w:qFormat/>
    <w:pPr>
      <w:numPr>
        <w:numId w:val="2"/>
      </w:numPr>
      <w:spacing w:before="120" w:after="120" w:line="276" w:lineRule="auto"/>
      <w:ind w:firstLine="482"/>
      <w:outlineLvl w:val="0"/>
    </w:pPr>
    <w:rPr>
      <w:sz w:val="22"/>
      <w:szCs w:val="22"/>
    </w:rPr>
  </w:style>
  <w:style w:type="paragraph" w:customStyle="1" w:styleId="heading2normal">
    <w:name w:val="heading 2 normal"/>
    <w:basedOn w:val="a0"/>
    <w:next w:val="a0"/>
    <w:uiPriority w:val="9"/>
    <w:qFormat/>
    <w:pPr>
      <w:numPr>
        <w:ilvl w:val="1"/>
        <w:numId w:val="2"/>
      </w:numPr>
      <w:spacing w:before="120" w:after="120" w:line="276" w:lineRule="auto"/>
      <w:ind w:firstLine="482"/>
      <w:outlineLvl w:val="1"/>
    </w:pPr>
    <w:rPr>
      <w:sz w:val="22"/>
      <w:szCs w:val="22"/>
    </w:rPr>
  </w:style>
  <w:style w:type="paragraph" w:customStyle="1" w:styleId="heading3normal">
    <w:name w:val="heading 3 normal"/>
    <w:basedOn w:val="a0"/>
    <w:next w:val="a0"/>
    <w:uiPriority w:val="9"/>
    <w:qFormat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sz w:val="22"/>
      <w:szCs w:val="22"/>
    </w:rPr>
  </w:style>
  <w:style w:type="paragraph" w:customStyle="1" w:styleId="heading4normal">
    <w:name w:val="heading 4 normal"/>
    <w:basedOn w:val="a0"/>
    <w:next w:val="a0"/>
    <w:uiPriority w:val="9"/>
    <w:qFormat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sz w:val="22"/>
      <w:szCs w:val="22"/>
    </w:rPr>
  </w:style>
  <w:style w:type="paragraph" w:customStyle="1" w:styleId="heading5normal">
    <w:name w:val="heading 5 normal"/>
    <w:basedOn w:val="a0"/>
    <w:next w:val="a0"/>
    <w:uiPriority w:val="9"/>
    <w:qFormat/>
    <w:pPr>
      <w:numPr>
        <w:ilvl w:val="4"/>
        <w:numId w:val="2"/>
      </w:numPr>
      <w:spacing w:before="120" w:after="120" w:line="276" w:lineRule="auto"/>
      <w:ind w:firstLine="482"/>
      <w:outlineLvl w:val="4"/>
    </w:pPr>
    <w:rPr>
      <w:sz w:val="22"/>
      <w:szCs w:val="22"/>
    </w:rPr>
  </w:style>
  <w:style w:type="paragraph" w:customStyle="1" w:styleId="heading6normal">
    <w:name w:val="heading 6 normal"/>
    <w:basedOn w:val="a0"/>
    <w:next w:val="a0"/>
    <w:uiPriority w:val="9"/>
    <w:qFormat/>
    <w:pPr>
      <w:numPr>
        <w:ilvl w:val="5"/>
        <w:numId w:val="2"/>
      </w:numPr>
      <w:spacing w:before="120" w:after="120" w:line="276" w:lineRule="auto"/>
      <w:ind w:firstLine="482"/>
      <w:outlineLvl w:val="5"/>
    </w:pPr>
    <w:rPr>
      <w:sz w:val="22"/>
      <w:szCs w:val="22"/>
    </w:rPr>
  </w:style>
  <w:style w:type="paragraph" w:customStyle="1" w:styleId="heading7normal">
    <w:name w:val="heading 7 normal"/>
    <w:basedOn w:val="a0"/>
    <w:next w:val="a0"/>
    <w:uiPriority w:val="9"/>
    <w:qFormat/>
    <w:pPr>
      <w:numPr>
        <w:ilvl w:val="6"/>
        <w:numId w:val="2"/>
      </w:numPr>
      <w:spacing w:before="120" w:after="120" w:line="276" w:lineRule="auto"/>
      <w:ind w:firstLine="482"/>
      <w:outlineLvl w:val="6"/>
    </w:pPr>
    <w:rPr>
      <w:sz w:val="22"/>
      <w:szCs w:val="22"/>
    </w:rPr>
  </w:style>
  <w:style w:type="paragraph" w:customStyle="1" w:styleId="heading8normal">
    <w:name w:val="heading 8 normal"/>
    <w:basedOn w:val="a0"/>
    <w:next w:val="a0"/>
    <w:uiPriority w:val="9"/>
    <w:qFormat/>
    <w:pPr>
      <w:numPr>
        <w:ilvl w:val="7"/>
        <w:numId w:val="2"/>
      </w:numPr>
      <w:spacing w:before="120" w:after="120" w:line="276" w:lineRule="auto"/>
      <w:ind w:firstLine="482"/>
      <w:outlineLvl w:val="7"/>
    </w:pPr>
    <w:rPr>
      <w:sz w:val="22"/>
      <w:szCs w:val="22"/>
    </w:rPr>
  </w:style>
  <w:style w:type="paragraph" w:customStyle="1" w:styleId="heading9normal">
    <w:name w:val="heading 9 normal"/>
    <w:basedOn w:val="a0"/>
    <w:next w:val="a0"/>
    <w:uiPriority w:val="9"/>
    <w:qFormat/>
    <w:pPr>
      <w:numPr>
        <w:ilvl w:val="8"/>
        <w:numId w:val="2"/>
      </w:numPr>
      <w:spacing w:before="120" w:after="120" w:line="276" w:lineRule="auto"/>
      <w:ind w:firstLine="482"/>
      <w:outlineLvl w:val="8"/>
    </w:pPr>
    <w:rPr>
      <w:sz w:val="22"/>
      <w:szCs w:val="22"/>
    </w:rPr>
  </w:style>
  <w:style w:type="paragraph" w:customStyle="1" w:styleId="ListParagraph2">
    <w:name w:val="List Paragraph2"/>
    <w:basedOn w:val="a0"/>
    <w:qFormat/>
    <w:pPr>
      <w:spacing w:after="0" w:line="100" w:lineRule="atLeast"/>
      <w:ind w:left="720"/>
    </w:pPr>
    <w:rPr>
      <w:kern w:val="2"/>
      <w:lang w:val="en-US" w:eastAsia="ar-SA"/>
    </w:rPr>
  </w:style>
  <w:style w:type="paragraph" w:customStyle="1" w:styleId="af2">
    <w:name w:val="Содержимое таблицы"/>
    <w:basedOn w:val="a0"/>
    <w:qFormat/>
    <w:pPr>
      <w:widowControl w:val="0"/>
      <w:suppressLineNumbers/>
    </w:pPr>
  </w:style>
  <w:style w:type="paragraph" w:customStyle="1" w:styleId="ListParagraph1">
    <w:name w:val="List Paragraph1"/>
    <w:basedOn w:val="a0"/>
    <w:qFormat/>
    <w:pPr>
      <w:spacing w:after="0"/>
      <w:ind w:left="720"/>
    </w:pPr>
    <w:rPr>
      <w:rFonts w:eastAsia="Calibri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D690-C4D0-4DD3-9D53-C4EA35B8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Поджарова Светлана Фаритовна</dc:creator>
  <cp:lastModifiedBy>Попова Ирина</cp:lastModifiedBy>
  <cp:revision>12</cp:revision>
  <cp:lastPrinted>2022-09-30T12:45:00Z</cp:lastPrinted>
  <dcterms:created xsi:type="dcterms:W3CDTF">2022-09-28T15:11:00Z</dcterms:created>
  <dcterms:modified xsi:type="dcterms:W3CDTF">2022-09-30T12:48:00Z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C7FF2038CEE443888F5CD7E5940BD45B</vt:lpwstr>
  </property>
  <property fmtid="{D5CDD505-2E9C-101B-9397-08002B2CF9AE}" pid="3" name="KSOProductBuildVer">
    <vt:lpwstr>1049-11.2.0.11341</vt:lpwstr>
  </property>
</Properties>
</file>