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96" w:rsidRPr="00595D96" w:rsidRDefault="00595D96">
      <w:pPr>
        <w:spacing w:before="240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val="ru-RU"/>
        </w:rPr>
      </w:pPr>
      <w:r w:rsidRPr="00595D9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595D96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val="ru-RU"/>
        </w:rPr>
        <w:t>Часть VI ТЕХНИЧЕСКАЯ ЧАСТЬ ЗАКУПОЧНОЙ ДОКУМЕНТАЦИИ.</w:t>
      </w:r>
    </w:p>
    <w:p w:rsidR="00603547" w:rsidRDefault="00942973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Техническое задание</w:t>
      </w:r>
    </w:p>
    <w:p w:rsidR="00603547" w:rsidRDefault="00942973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оказание услуг по проведению групповых тематических занятий с привлечением экспертов в рамках акселерации проектов по разработке российских решений в сфере информационных технологий, проводимых Фондом развития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интернет-инициатив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целях реализации федерального</w:t>
      </w:r>
      <w:hyperlink r:id="rId9">
        <w:r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</w:hyperlink>
      <w:hyperlink r:id="rId10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</w:rPr>
          <w:t>проекта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«Цифровые технологии» национальной</w:t>
      </w:r>
      <w:hyperlink r:id="rId11">
        <w:r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</w:hyperlink>
      <w:hyperlink r:id="rId12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</w:rPr>
          <w:t>программы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«Цифровая экономика Российской Федерации»</w:t>
      </w:r>
    </w:p>
    <w:p w:rsidR="00603547" w:rsidRDefault="00942973">
      <w:pPr>
        <w:numPr>
          <w:ilvl w:val="0"/>
          <w:numId w:val="4"/>
        </w:num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Заказчик</w:t>
      </w:r>
    </w:p>
    <w:p w:rsidR="00603547" w:rsidRDefault="00942973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Фонд развития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интернет-инициатив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 Фонд, Заказчик).</w:t>
      </w:r>
    </w:p>
    <w:p w:rsidR="00603547" w:rsidRDefault="00942973">
      <w:pPr>
        <w:numPr>
          <w:ilvl w:val="0"/>
          <w:numId w:val="4"/>
        </w:num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Объект закупки</w:t>
      </w:r>
    </w:p>
    <w:p w:rsidR="00603547" w:rsidRDefault="00942973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Оказание услуг по проведению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групповых тематических занятий с привлечением экспертов в рамках акселерационной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разработке российских решений в сфере информационных технологий, проводимых Фондом развития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интернет-инициатив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целях реализации федерального</w:t>
      </w:r>
      <w:hyperlink r:id="rId13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4">
        <w:r>
          <w:rPr>
            <w:rFonts w:ascii="Times New Roman" w:eastAsia="Times New Roman" w:hAnsi="Times New Roman" w:cs="Times New Roman"/>
            <w:color w:val="1155CC"/>
            <w:sz w:val="24"/>
            <w:szCs w:val="24"/>
          </w:rPr>
          <w:t>проекта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«Цифровые технологии» национальной</w:t>
      </w:r>
      <w:hyperlink r:id="rId15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6">
        <w:r>
          <w:rPr>
            <w:rFonts w:ascii="Times New Roman" w:eastAsia="Times New Roman" w:hAnsi="Times New Roman" w:cs="Times New Roman"/>
            <w:color w:val="1155CC"/>
            <w:sz w:val="24"/>
            <w:szCs w:val="24"/>
          </w:rPr>
          <w:t>программы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«Цифровая экономика Российской Федерации»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(далее по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тексту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- групповые тематические занятия).</w:t>
      </w:r>
    </w:p>
    <w:p w:rsidR="00603547" w:rsidRDefault="00942973">
      <w:pPr>
        <w:numPr>
          <w:ilvl w:val="0"/>
          <w:numId w:val="4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Источник финансирования и порядок оплаты работ</w:t>
      </w:r>
    </w:p>
    <w:p w:rsidR="00603547" w:rsidRDefault="0094297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3.1. Источник финансирования - средства субсидии из федерального бюджета на 2021 год, идентификатор соглашения о предоставлении субсидии №000000D507121P0B0002.</w:t>
      </w:r>
    </w:p>
    <w:p w:rsidR="00603547" w:rsidRDefault="00942973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3.2. Услуги оказываются поэтапно:</w:t>
      </w:r>
    </w:p>
    <w:tbl>
      <w:tblPr>
        <w:tblStyle w:val="ab"/>
        <w:tblW w:w="8310" w:type="dxa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4815"/>
        <w:gridCol w:w="2760"/>
      </w:tblGrid>
      <w:tr w:rsidR="00603547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оказания</w:t>
            </w:r>
          </w:p>
        </w:tc>
      </w:tr>
      <w:tr w:rsidR="00603547">
        <w:trPr>
          <w:trHeight w:val="470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1. Первая часть 1-го Акселератора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июля 2021г. - 31 августа 2021г.</w:t>
            </w:r>
          </w:p>
        </w:tc>
      </w:tr>
      <w:tr w:rsidR="00603547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2. Вторая часть 1-го Акселератора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сентября 2021г. - 26 сентября 2021г.</w:t>
            </w:r>
          </w:p>
        </w:tc>
      </w:tr>
      <w:tr w:rsidR="00603547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3. Первая часть 2-го Акселератора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сентября 2021г. - 31 октября 2021г.</w:t>
            </w:r>
          </w:p>
        </w:tc>
      </w:tr>
      <w:tr w:rsidR="00603547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4. Вторая часть 2-го Акселератора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ноября 2021г. - 30 ноября 2021г.</w:t>
            </w:r>
          </w:p>
        </w:tc>
      </w:tr>
    </w:tbl>
    <w:p w:rsidR="00603547" w:rsidRDefault="00942973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Заказчик осуществляет оплату оказанных услуг по соответствующему этапу в течение 10 (десяти) рабочих дней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 даты подписания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акта оказанных услуг по соответствующему этапу на основании представленных Исполнителем документов для оплаты. Авансирование не предусмотрено.</w:t>
      </w:r>
    </w:p>
    <w:p w:rsidR="00603547" w:rsidRDefault="00942973">
      <w:pPr>
        <w:numPr>
          <w:ilvl w:val="0"/>
          <w:numId w:val="4"/>
        </w:num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Термины и понятия, используемые в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текущем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ТЗ</w:t>
      </w:r>
    </w:p>
    <w:p w:rsidR="00603547" w:rsidRDefault="00942973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Акселератор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основной этап акселерационной программы, участие в котором принимают финалисты конкурсного отбора, включающий анализ представленных решений в сфере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информационных технологий, наставничество, консультирование в целях их успешной реализации, а также повышения инвестиционной привлекательности проектов.</w:t>
      </w:r>
    </w:p>
    <w:p w:rsidR="00603547" w:rsidRDefault="0094297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Акселерационная программа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комплекс мер нефинансового характера, предназначенных для поддержки российских технологических компаний при реализации проектов по разработке, коммерциализации, внедрению российских решений в сфере информационных технологий, включающих анализ таких проектов, наставничество, консультирование в процессе реализации проектов в целях их успешной реализации за счет нивелирования предпринимательских рисков, развития профессиональных компетенций сотрудников, а также повышения инвестиционной привлекательности проектов.</w:t>
      </w:r>
      <w:proofErr w:type="gramEnd"/>
    </w:p>
    <w:p w:rsidR="00603547" w:rsidRDefault="0094297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Акселерация проектов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комплекс мероприятий, направленных на ускоренное развитие российских решений в сфере информационных технологий, разрабатываемых российскими технологическими компаниями, включающий проведение акселерационных программ и информационно-методическое и экспертное сопровождение акселерационных программ.</w:t>
      </w:r>
    </w:p>
    <w:p w:rsidR="00603547" w:rsidRDefault="0094297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Команда проекта (команда)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физические лица, задействованные в реализации проекта.</w:t>
      </w:r>
    </w:p>
    <w:p w:rsidR="00603547" w:rsidRDefault="00942973">
      <w:pPr>
        <w:shd w:val="clear" w:color="auto" w:fill="FFFFFF"/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Согласие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подтверждение победителя конкурсного отбора о соблюдении правил Фонда в связи с прохождением акселерации проекта, подписанное в установленной Фондом развития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интернет-инициатив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форме.</w:t>
      </w:r>
    </w:p>
    <w:p w:rsidR="00603547" w:rsidRDefault="00942973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Технологическая компания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российская компания, разрабатывающая решения в сфере информационных технологий.</w:t>
      </w:r>
    </w:p>
    <w:p w:rsidR="00603547" w:rsidRDefault="00942973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Участник акселератора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технологическая компания, финалист конкурсного отбора, которая подписала Согласие.</w:t>
      </w:r>
    </w:p>
    <w:p w:rsidR="00603547" w:rsidRDefault="00942973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Фонд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Фонд развития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интернет-инициатив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603547" w:rsidRDefault="0094297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Эксперт акселерационной программы (эксперт)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лицо, обладающее необходимой компетенцией, знаниями и опытом по направлениям мероприятий акселерационной программы, привлекаемое для проведения групповых тематических занятий с технологическими компаниями.</w:t>
      </w:r>
    </w:p>
    <w:p w:rsidR="00603547" w:rsidRDefault="00942973">
      <w:pPr>
        <w:numPr>
          <w:ilvl w:val="0"/>
          <w:numId w:val="4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Объем оказываемых услуг</w:t>
      </w:r>
    </w:p>
    <w:p w:rsidR="00603547" w:rsidRDefault="0094297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соответствии с типовой программой акселератора предусмотрено проведение 25 групповых тематических занятий объемом не менее 62,5 часов для каждой из двух программ акселератора в 2021 году. Для оказания услуг необходимо привлечение не менее 8 экспертов.</w:t>
      </w:r>
    </w:p>
    <w:p w:rsidR="00603547" w:rsidRDefault="00942973">
      <w:pPr>
        <w:numPr>
          <w:ilvl w:val="0"/>
          <w:numId w:val="4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Место оказания услуг</w:t>
      </w:r>
    </w:p>
    <w:p w:rsidR="00603547" w:rsidRDefault="0094297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Место оказания услуг по проведению групповых тематических занятий зависит от формата планируемого мероприятия. Программа акселератора предусматривает как заочный (онлайн), так и очный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оффлайн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 форматы проведения мероприятий, а также смешанный (гибридный очно-заочный)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формат. Проведение очных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оффлайн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 и смешанных (гибридных очно-заочных) мероприятий осуществляется по месту нахождения Заказчика.</w:t>
      </w:r>
    </w:p>
    <w:p w:rsidR="00603547" w:rsidRDefault="00942973">
      <w:pPr>
        <w:numPr>
          <w:ilvl w:val="0"/>
          <w:numId w:val="4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Место предоставления результатов услуг</w:t>
      </w:r>
    </w:p>
    <w:p w:rsidR="00603547" w:rsidRDefault="0094297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Российская Федерация, 101000, г. Москва, ул. Мясницкая, д. 13 стр. 18.</w:t>
      </w:r>
    </w:p>
    <w:p w:rsidR="00603547" w:rsidRDefault="00942973">
      <w:pPr>
        <w:numPr>
          <w:ilvl w:val="0"/>
          <w:numId w:val="4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Срок оказания услуг</w:t>
      </w:r>
    </w:p>
    <w:p w:rsidR="00603547" w:rsidRDefault="0094297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Услуги оказываются при проведении акселерационной программы в рамках осуществления Заказчиком акселерации проектов по разработке российских решений в сфере информационных технологий в 2021 году (в период с 22 июля по 16 декабря 2021 года включительно).</w:t>
      </w:r>
    </w:p>
    <w:p w:rsidR="00603547" w:rsidRDefault="0094297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Заказчик уведомляет Исполнителя по каждому этапу в рамках текущей программы акселератора о начале оказания услуг по предоставлению экспертов для проведения групповых тематических занятий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чем за 2 календарных дня.</w:t>
      </w:r>
    </w:p>
    <w:p w:rsidR="00603547" w:rsidRDefault="00942973">
      <w:pPr>
        <w:numPr>
          <w:ilvl w:val="0"/>
          <w:numId w:val="4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Привлечение соисполнителей</w:t>
      </w:r>
    </w:p>
    <w:p w:rsidR="00603547" w:rsidRDefault="0094297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Исполнитель обеспечивает оказание услуг по проведению групповых тематических занятий путем привлечения экспертов, соответствующих установленным Техническим заданием требованиям. </w:t>
      </w:r>
    </w:p>
    <w:p w:rsidR="00603547" w:rsidRDefault="0094297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Исполнитель не вправе передать исполнение предусмотренных перед Заказчиком обязатель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ств др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угим лицам.</w:t>
      </w:r>
    </w:p>
    <w:p w:rsidR="00603547" w:rsidRDefault="00942973">
      <w:pPr>
        <w:numPr>
          <w:ilvl w:val="0"/>
          <w:numId w:val="4"/>
        </w:num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Краткая характеристика целей и порядка проведения акселерационной программы</w:t>
      </w:r>
    </w:p>
    <w:p w:rsidR="00603547" w:rsidRDefault="0094297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Федеральным проектом «Цифровые технологии» национальной программы «Цифровая экономика Российской Федерации» в качестве результата проекта предусмотрено, в том числе создание условий для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стартапов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разрабатывающих решения в сфере информационных технологий.</w:t>
      </w:r>
    </w:p>
    <w:p w:rsidR="00603547" w:rsidRDefault="0094297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рамках реализации указанного проекта предусмотрено осуществление Фондом развития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интернет-инициатив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(далее – Фонд) акселерации проектов по разработке российских решений в сфере информационных технологий.</w:t>
      </w:r>
    </w:p>
    <w:p w:rsidR="00603547" w:rsidRDefault="0094297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соответствии с Постановлением Правительства Российской Федерации от 24 декабря 2020 г. № 2254 «Об утверждении Правил предоставления субсидии из федерального бюджета Фонду развития интернет-инициатив на осуществление акселерации проектов по разработке российских решений в сфере информационных технологий» (далее – Правила) и Соглашением о предоставлении из федерального бюджета субсидии некоммерческой организации, не являющейся государственным (муниципальным) учреждением от 09.02.2021 № 071-10-2021-005 (далее – Соглашение, идентификатор соглашения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 предоставлении субсидии №000000D507121P0B0002) Фонду из федерального бюджета выделяется субсидия на акселерацию проектов по разработке российских решений в сфере информационных технологий.</w:t>
      </w:r>
    </w:p>
    <w:p w:rsidR="00603547" w:rsidRDefault="00942973">
      <w:pPr>
        <w:spacing w:before="240" w:after="240"/>
        <w:jc w:val="both"/>
        <w:rPr>
          <w:rFonts w:ascii="Times New Roman" w:eastAsia="Times New Roman" w:hAnsi="Times New Roman" w:cs="Times New Roman"/>
          <w:sz w:val="14"/>
          <w:szCs w:val="1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Участие технологической компании в акселерационной программе осуществляется по результатам конкурсного отбора, проводимого Фондом.</w:t>
      </w:r>
    </w:p>
    <w:p w:rsidR="00603547" w:rsidRDefault="0094297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 основании решения конкурсной комиссии об определении финалистов конкурсного отбора и полученных Согласий финалистов конкурсного отбора приказом Фонда утверждается список технологических компаний, проекты которых включаются в акселерационную программу Фонда для прохождения программы акселератора.</w:t>
      </w:r>
    </w:p>
    <w:p w:rsidR="00603547" w:rsidRDefault="0094297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Продолжительность акселерационной программы составляет не менее 60 и не более 100 календарных дней.</w:t>
      </w:r>
    </w:p>
    <w:p w:rsidR="00603547" w:rsidRDefault="0094297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Расписание программы акселератора разрабатывается Фондом после каждого конкурсного отбора участников акселератора. Расписание доводится до финалистов конкурсного отбора до начала акселератора одновременно с официальным приглашением Фонда принять участие в акселераторе. В течение всего периода акселератора в расписание могут вноситься изменения.</w:t>
      </w:r>
    </w:p>
    <w:p w:rsidR="00603547" w:rsidRDefault="0094297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Мероприятия программы акселератора фиксируются в календаре, доступном для всех участников, который размещается на внутренних ресурсах Фонда.</w:t>
      </w:r>
    </w:p>
    <w:p w:rsidR="00603547" w:rsidRDefault="0094297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Расписание групповых тематических занятий программы акселератора направляется Исполнителю в составе запроса на предоставление экспертов в срок не позднее 2 календарных дней до даты начала оказания услуг по каждому этапу.</w:t>
      </w:r>
    </w:p>
    <w:p w:rsidR="00603547" w:rsidRDefault="0094297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Программа акселератора предусматривает следующие тематики групповых тематических занятий:</w:t>
      </w:r>
    </w:p>
    <w:p w:rsidR="00603547" w:rsidRDefault="00942973">
      <w:pPr>
        <w:numPr>
          <w:ilvl w:val="0"/>
          <w:numId w:val="2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Организация процесса продаж</w:t>
      </w:r>
    </w:p>
    <w:p w:rsidR="00603547" w:rsidRDefault="00942973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Маркетинг продукта</w:t>
      </w:r>
    </w:p>
    <w:p w:rsidR="00603547" w:rsidRDefault="00942973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Работа над созданием продукта</w:t>
      </w:r>
    </w:p>
    <w:p w:rsidR="00603547" w:rsidRDefault="00942973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Оценка рынка и конкурентный анализ</w:t>
      </w:r>
    </w:p>
    <w:p w:rsidR="00603547" w:rsidRDefault="00942973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Публичные выступления и презентация проекта</w:t>
      </w:r>
    </w:p>
    <w:p w:rsidR="00603547" w:rsidRDefault="00942973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Управление командой</w:t>
      </w:r>
    </w:p>
    <w:p w:rsidR="00603547" w:rsidRDefault="00942973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Иные темы по развитию проекта</w:t>
      </w:r>
    </w:p>
    <w:p w:rsidR="00603547" w:rsidRDefault="0094297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Групповые тематические занятия с экспертами проводятся в форме семинара, тренинга,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воркшопа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экспертной сессии, мастер-класса и иных формах взаимодействия. Форма и темы определяются Заказчиком для каждого акселератора с учетом динамики развития и подготовленности участников акселератора.</w:t>
      </w:r>
    </w:p>
    <w:p w:rsidR="00603547" w:rsidRDefault="00942973">
      <w:pPr>
        <w:numPr>
          <w:ilvl w:val="0"/>
          <w:numId w:val="4"/>
        </w:num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Порядок и состав оказываемых услуг</w:t>
      </w:r>
    </w:p>
    <w:p w:rsidR="00603547" w:rsidRDefault="0094297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Исполнитель обеспечивает коммуникацию с экспертами по подготовке к мероприятию, соблюдение условий работы экспертов в определенные даты, продолжительность и место проведения мероприятия, обеспечивает логистику экспертов до места проведения очных мероприятий по месту нахождения Заказчика.</w:t>
      </w:r>
    </w:p>
    <w:p w:rsidR="00603547" w:rsidRDefault="0094297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Исполнитель обеспечивает участие экспертов в групповых тематических занятиях, коммуникацию с Заказчиком, согласовывает с Заказчиком даты и форматы проведения каждого мероприятия с участием эксперта, обеспечивает подготовку отчетности по требованиям Заказчика.</w:t>
      </w:r>
    </w:p>
    <w:p w:rsidR="00603547" w:rsidRDefault="0094297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Если эксперт не может провести выступление по согласованному расписанию, Исполнитель имеет право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заменить эксперта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другого эксперта, обладающего таким же опытом и квалификацией, не позднее, чем за 1 день до начала мероприятия.</w:t>
      </w:r>
    </w:p>
    <w:p w:rsidR="00603547" w:rsidRDefault="0094297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случае изменения состава экспертов Исполнитель представляет на указанных экспертов документы, подтверждающие соответствие требованиям, установленным закупочной документацией и разделом 11.1 данного ТЗ.</w:t>
      </w:r>
    </w:p>
    <w:p w:rsidR="00603547" w:rsidRDefault="00942973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11.1. Формирование состава экспертов для проведения групповых тематических занятий</w:t>
      </w:r>
    </w:p>
    <w:p w:rsidR="00603547" w:rsidRDefault="0094297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Заказчик до даты начала оказания услуг по каждому этапу направляет Исполнителю запрос на оказание услуг по конкретной теме с предоставлением соответствующего эксперта, содержащий расписание групповых тематических занятий программы акселератора, форматы проведения групповых тематических занятий, потребность в экспертах. Исполнитель после получения запроса, представляет Заказчику состав экспертов для проведения групповых тематических занятий.</w:t>
      </w:r>
    </w:p>
    <w:p w:rsidR="00603547" w:rsidRDefault="0094297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Состав экспертов Исполнителя, оказывающих услуги, должен быть согласован с Заказчиком в срок не позднее, чем за 2 календарных дня до даты начала оказания услуг.</w:t>
      </w:r>
    </w:p>
    <w:p w:rsidR="00603547" w:rsidRDefault="0094297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Обмен информацией между Заказчиком и Исполнителем в рамках реализации услуг осуществляется по электронной почте контактных лиц по договору.</w:t>
      </w:r>
    </w:p>
    <w:p w:rsidR="00603547" w:rsidRDefault="00942973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Состав экспертов формируется из числа лиц, заявленных на участие в закупке Исполнителем. Экспертами могут быть лица, состоящие в договорных отношениях или в штате Исполнителя, и соответствующие следующим обязательным критериям:</w:t>
      </w:r>
    </w:p>
    <w:p w:rsidR="00603547" w:rsidRDefault="009429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наличие высшего образования (не ниже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или магистратуры);</w:t>
      </w:r>
    </w:p>
    <w:p w:rsidR="00603547" w:rsidRDefault="0094297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опыт работы с технологическими компаниями в качестве руководителя и/или менеджера продукта и/или предпринимательский опыт в сфере консультационных услуг для бизнеса не менее 2-х лет;</w:t>
      </w:r>
    </w:p>
    <w:p w:rsidR="00603547" w:rsidRDefault="009429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опыт проведения семинара/тренинга/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воркшопа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/экспертной сессии/мастер-класса/иного обучающего мероприятия на тематику групповых тематических занятий;</w:t>
      </w:r>
    </w:p>
    <w:p w:rsidR="00603547" w:rsidRDefault="009429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опыт работы консультантом/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трекером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/экспертом по вопросам тематики групповых тематических занятий.</w:t>
      </w:r>
    </w:p>
    <w:p w:rsidR="00603547" w:rsidRDefault="0094297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Подробный состав услуг по проведению групповых тематических занятий для двух программ акселератора в 2021 году представлен в Приложении 1 к данному Техническому заданию.</w:t>
      </w:r>
    </w:p>
    <w:p w:rsidR="00603547" w:rsidRDefault="0094297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Требования к теме и ожидаемому результату, количеству экспертов, количеству и продолжительности групповых тематических занятий в каждой программе акселератора представлены в таблице ниже. В течение всего периода акселератора в требования могут вноситься изменения.</w:t>
      </w:r>
    </w:p>
    <w:tbl>
      <w:tblPr>
        <w:tblStyle w:val="ac"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1748"/>
        <w:gridCol w:w="1748"/>
        <w:gridCol w:w="1748"/>
        <w:gridCol w:w="1748"/>
        <w:gridCol w:w="1748"/>
      </w:tblGrid>
      <w:tr w:rsidR="00603547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/п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Тема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Ожидаемый результат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Экспертов,</w:t>
            </w:r>
          </w:p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не менее чел.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Количество занятий,</w:t>
            </w:r>
          </w:p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не менее шт.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Продолжительность занятия,</w:t>
            </w:r>
          </w:p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не менее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.</w:t>
            </w:r>
          </w:p>
        </w:tc>
      </w:tr>
      <w:tr w:rsidR="00603547">
        <w:trPr>
          <w:trHeight w:val="440"/>
        </w:trPr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Работа над созданием продукта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10</w:t>
            </w:r>
          </w:p>
        </w:tc>
      </w:tr>
      <w:tr w:rsidR="00603547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Проверка гипотез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Получение знаний об этапах создания продукта.</w:t>
            </w:r>
          </w:p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Умение расставлять приоритеты в разработке продукта.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603547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1.2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Проблемное интервью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Владение основными элементами методологии тестирования идеи или прототипа будущего продукта на востребованность с помощью потенциальных потребителей.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603547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1.3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Экономика продукта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Получение знаний об основных показателях экономики.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</w:tr>
      <w:tr w:rsidR="00603547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1.4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Финансовое моделирование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Получение знаний о проверке сходимости экономики.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</w:tr>
      <w:tr w:rsidR="00603547">
        <w:trPr>
          <w:trHeight w:val="440"/>
        </w:trPr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Оценка рынка и конкурентный анализ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5</w:t>
            </w:r>
          </w:p>
        </w:tc>
      </w:tr>
      <w:tr w:rsidR="00603547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Оценка рынка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Проведение оценки рынка и расчет его емкости.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603547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2.2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Конкурентный анализ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Проведение анализа конкурентов, отстройка от них.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</w:tr>
      <w:tr w:rsidR="00603547">
        <w:trPr>
          <w:trHeight w:val="440"/>
        </w:trPr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Организация процесса продаж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26</w:t>
            </w:r>
          </w:p>
        </w:tc>
      </w:tr>
      <w:tr w:rsidR="00603547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Клиентские сегменты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Понимание клиентских сегментов.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603547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3.2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Ценностное предложение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Использование различных продуктов и методов для разных сегментов.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603547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3.3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Воронка продаж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Построение воронки продаж и разработка сценария продажи.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603547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3.4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Построение системы продаж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Разработка документов, необходимых для совершения сделок.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</w:tr>
      <w:tr w:rsidR="00603547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3.5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Звонки клиентам (глубинные интервью)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Знание методики звонков клиентам на тему и навык ее применения.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603547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3.6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Звонки клиентам (организация процесса продаж)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Знание методики звонков клиентам на тему и навык ее применения.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603547">
        <w:trPr>
          <w:trHeight w:val="440"/>
        </w:trPr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Маркетинг продукта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3,5</w:t>
            </w:r>
          </w:p>
        </w:tc>
      </w:tr>
      <w:tr w:rsidR="00603547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Каналы привлечения клиентов (B2B-сегмент)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Знания как выбрать канал привлечения клиентов с учетом различных клиентских сегментов.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1,5</w:t>
            </w:r>
          </w:p>
        </w:tc>
      </w:tr>
      <w:tr w:rsidR="00603547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4.2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Маркетинг для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руководителя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Знания как выбрать канал привлечения клиентов с учетом экономики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бизнес-модели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продукта. 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603547">
        <w:trPr>
          <w:trHeight w:val="440"/>
        </w:trPr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Управление командой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6</w:t>
            </w:r>
          </w:p>
        </w:tc>
      </w:tr>
      <w:tr w:rsidR="00603547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5.1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Управление командой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Знание инструментов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командообразования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нематериальной мотивации и правил делегирования.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</w:tr>
      <w:tr w:rsidR="00603547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5.2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Найм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 сотрудников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Понимание алгоритма поиска и найма сотрудников.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603547">
        <w:trPr>
          <w:trHeight w:val="440"/>
        </w:trPr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Публичные выступления и презентация проекта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10</w:t>
            </w:r>
          </w:p>
        </w:tc>
      </w:tr>
      <w:tr w:rsidR="00603547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6.1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Подготовка презентации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Знание структуры и составляющих презентации для разных видов аудитории.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603547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6.2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Публичные выступления 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Знания и навыки публичной презентации проекта.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</w:tr>
      <w:tr w:rsidR="00603547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6.3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Презентация проекта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Знания и навыки публичной презентации проекта.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94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</w:tbl>
    <w:p w:rsidR="00603547" w:rsidRDefault="0094297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Заказчик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момента подписания сторонами отчета, Акта и оплаты оказанных услуг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приобретает исключительное право использовать презентационные и иные материалы, которые будут созданы Исполнителем в рамках оказания услуг, в любой форме и любым не противоречащим закону способом. Заказчик имеет право производить                                                                                               аудио-, видеозаписи групповых тематических занятий с привлеченными экспертами с последующим использованием любым не противоречащим закону способом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..</w:t>
      </w:r>
      <w:proofErr w:type="gramEnd"/>
    </w:p>
    <w:p w:rsidR="00603547" w:rsidRDefault="00942973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11.2. Формирование отчета по результатам оказания услуг по каждому этапу</w:t>
      </w:r>
    </w:p>
    <w:p w:rsidR="00603547" w:rsidRDefault="0094297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Отчет об оказании услуг формируется Исполнителем по итогам каждого из этапов оказания услуг.</w:t>
      </w:r>
    </w:p>
    <w:p w:rsidR="00603547" w:rsidRDefault="0094297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 результатам оказания услуг по предоставлению экспертов для проведения групповых тематических занятий Исполнитель готовит отчет по каждому этапу, который содержит, в том числе следующую информацию:</w:t>
      </w:r>
    </w:p>
    <w:p w:rsidR="00603547" w:rsidRDefault="00942973">
      <w:pPr>
        <w:numPr>
          <w:ilvl w:val="0"/>
          <w:numId w:val="1"/>
        </w:num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содержание отчета;</w:t>
      </w:r>
    </w:p>
    <w:p w:rsidR="00603547" w:rsidRDefault="0094297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наименование оказываемых услуг, основания и срок оказания услуг;</w:t>
      </w:r>
    </w:p>
    <w:p w:rsidR="00603547" w:rsidRDefault="0094297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расписание программы акселератора, включая ФИО экспертов, тематику и тему выступления, даты, формат и продолжительность выступления экспертов для проведения групповых тематических занятий;</w:t>
      </w:r>
    </w:p>
    <w:p w:rsidR="00603547" w:rsidRDefault="0094297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основная часть отчета должна отражать деятельность Исполнителя по оказанию услуг, предусмотренных договором, и соответствие количественных и качественных параметров результатов их выполнения требованиям, а именно:</w:t>
      </w:r>
    </w:p>
    <w:p w:rsidR="00603547" w:rsidRDefault="00942973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форма согласования анонса и контента выступления эксперта, подписанная Исполнителем и Заказчиком не менее чем за 2 дня до даты выступления;</w:t>
      </w:r>
    </w:p>
    <w:p w:rsidR="00603547" w:rsidRDefault="00942973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презентации для выступления по заданной теме (не менее 3 слайдов на бумажном носителе, полная версия презентации на электронном носителе);</w:t>
      </w:r>
    </w:p>
    <w:p w:rsidR="00603547" w:rsidRDefault="00942973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фотоотчет по каждому выступлению каждого эксперта согласно расписанию (не менее 2-х фотографий или скриншотов экрана, отражающих ФИО эксперта и дату проведения группового тематического занятия в формате ДД.ММ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ГГГ);</w:t>
      </w:r>
    </w:p>
    <w:p w:rsidR="00603547" w:rsidRDefault="00942973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резюме каждого эксперта;</w:t>
      </w:r>
    </w:p>
    <w:p w:rsidR="00603547" w:rsidRDefault="00942973">
      <w:pPr>
        <w:numPr>
          <w:ilvl w:val="1"/>
          <w:numId w:val="1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копии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документов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подтверждающие требования к экспертам (опыт и квалификация подтверждается копиями дипломов об образовании, сертификатами, свидетельствами, договорами, резюме, скриншотами экрана с указанием ссылок на анонсы/программы/выступления и ФИО эксперта, выписками из трудовых книжек, копиями должностных инструкций, благодарностями, официальными письмами).</w:t>
      </w:r>
    </w:p>
    <w:p w:rsidR="00603547" w:rsidRDefault="0094297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Отчет по результатам оказания услуг по каждому этапу формируется и направляется Исполнителем Заказчику в срок не позднее 14 календарных дней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 даты завершения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каждого этапа программы акселератора.</w:t>
      </w:r>
    </w:p>
    <w:p w:rsidR="00603547" w:rsidRDefault="00942973">
      <w:pPr>
        <w:numPr>
          <w:ilvl w:val="0"/>
          <w:numId w:val="4"/>
        </w:num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Состав и форма представления результатов</w:t>
      </w:r>
    </w:p>
    <w:p w:rsidR="00603547" w:rsidRDefault="0094297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12.1. Перечень документов, предоставляемых Исполнителем по результатам оказания услуг:</w:t>
      </w:r>
    </w:p>
    <w:p w:rsidR="00603547" w:rsidRDefault="00942973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 Отчет по результатам оказания услуг по каждому этапу</w:t>
      </w:r>
    </w:p>
    <w:p w:rsidR="00603547" w:rsidRDefault="00942973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603547" w:rsidRDefault="0094297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12.2. Форма представления результатов оказанных услуг</w:t>
      </w:r>
    </w:p>
    <w:p w:rsidR="00603547" w:rsidRDefault="00942973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Отчет по результатам оказания услуг предоставляется:</w:t>
      </w:r>
    </w:p>
    <w:p w:rsidR="00603547" w:rsidRDefault="00942973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на бумажном носителе с электронным носителем (в формате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Microsoft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флеш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-носителе), которые должны быть сшиты и заверены печатью (при наличии печати) и подписью руководителя Исполнителя.</w:t>
      </w:r>
    </w:p>
    <w:p w:rsidR="00603547" w:rsidRDefault="00942973">
      <w:pPr>
        <w:spacing w:before="24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12.3. Сроки предоставления результатов оказанных услуг</w:t>
      </w:r>
    </w:p>
    <w:p w:rsidR="00603547" w:rsidRDefault="00942973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Документы по результатам оказания услуг по проведению групповых тематических занятий предоставляются Заказчику в срок не позднее 14 календарных дней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 даты окончания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оказания услуг по соответствующему этапу оказания услуг.</w:t>
      </w:r>
    </w:p>
    <w:p w:rsidR="00603547" w:rsidRDefault="00603547">
      <w:pPr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:rsidR="00603547" w:rsidRDefault="00603547">
      <w:pPr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:rsidR="00603547" w:rsidRDefault="009429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bookmarkStart w:id="0" w:name="_GoBack"/>
      <w:bookmarkEnd w:id="0"/>
      <w:r>
        <w:br w:type="page"/>
      </w:r>
    </w:p>
    <w:p w:rsidR="00603547" w:rsidRDefault="0094297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Приложение 1</w:t>
      </w:r>
    </w:p>
    <w:p w:rsidR="00603547" w:rsidRDefault="009429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Состав услуг</w:t>
      </w:r>
    </w:p>
    <w:p w:rsidR="00603547" w:rsidRDefault="0060354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tbl>
      <w:tblPr>
        <w:tblStyle w:val="ad"/>
        <w:tblW w:w="10485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44"/>
        <w:gridCol w:w="4473"/>
        <w:gridCol w:w="3964"/>
        <w:gridCol w:w="1304"/>
      </w:tblGrid>
      <w:tr w:rsidR="00603547">
        <w:trPr>
          <w:trHeight w:val="885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оказываемой услуги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услуг,</w:t>
            </w:r>
          </w:p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менее</w:t>
            </w:r>
          </w:p>
        </w:tc>
      </w:tr>
      <w:tr w:rsidR="00603547">
        <w:trPr>
          <w:trHeight w:val="345"/>
        </w:trPr>
        <w:tc>
          <w:tcPr>
            <w:tcW w:w="7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состава экспертов для проведения групповых тематических занятий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603547">
            <w:pPr>
              <w:widowControl w:val="0"/>
              <w:rPr>
                <w:sz w:val="20"/>
                <w:szCs w:val="20"/>
              </w:rPr>
            </w:pPr>
          </w:p>
        </w:tc>
      </w:tr>
      <w:tr w:rsidR="00603547">
        <w:trPr>
          <w:trHeight w:val="615"/>
        </w:trPr>
        <w:tc>
          <w:tcPr>
            <w:tcW w:w="7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экспертов под запрос Заказчика по соответствующему этапу</w:t>
            </w:r>
          </w:p>
        </w:tc>
        <w:tc>
          <w:tcPr>
            <w:tcW w:w="3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экспертов под запрос каждого из 4х этапов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3547">
        <w:trPr>
          <w:trHeight w:val="885"/>
        </w:trPr>
        <w:tc>
          <w:tcPr>
            <w:tcW w:w="7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брифинг экспертов, участвующих в соответствующем этапе</w:t>
            </w:r>
          </w:p>
        </w:tc>
        <w:tc>
          <w:tcPr>
            <w:tcW w:w="3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 и отправлен Заказчику список экспертов по соответствующему этапу для согласования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3547">
        <w:trPr>
          <w:trHeight w:val="615"/>
        </w:trPr>
        <w:tc>
          <w:tcPr>
            <w:tcW w:w="7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списка экспертов с Заказчиком</w:t>
            </w:r>
          </w:p>
        </w:tc>
        <w:tc>
          <w:tcPr>
            <w:tcW w:w="3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списка экспертов групповых тематических занятий Заказчиком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3547">
        <w:trPr>
          <w:trHeight w:val="615"/>
        </w:trPr>
        <w:tc>
          <w:tcPr>
            <w:tcW w:w="7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анонса группового тематического занятия</w:t>
            </w:r>
          </w:p>
        </w:tc>
        <w:tc>
          <w:tcPr>
            <w:tcW w:w="396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согласования анонса и контента выступления эксперта групповых тематических занятий по каждой теме согласована с Заказчиком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3547">
        <w:trPr>
          <w:trHeight w:val="615"/>
        </w:trPr>
        <w:tc>
          <w:tcPr>
            <w:tcW w:w="7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контента групповых тематических занятий</w:t>
            </w:r>
          </w:p>
        </w:tc>
        <w:tc>
          <w:tcPr>
            <w:tcW w:w="396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6035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3547">
        <w:trPr>
          <w:trHeight w:val="885"/>
        </w:trPr>
        <w:tc>
          <w:tcPr>
            <w:tcW w:w="7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итогового контента по каждому групповому тематическому занятию с представителем Заказчика</w:t>
            </w:r>
          </w:p>
        </w:tc>
        <w:tc>
          <w:tcPr>
            <w:tcW w:w="396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6035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3547">
        <w:trPr>
          <w:trHeight w:val="885"/>
        </w:trPr>
        <w:tc>
          <w:tcPr>
            <w:tcW w:w="7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презентации для выступления по теме согласно Техническому заданию (не менее 10 слайдов в формате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pptx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547" w:rsidRDefault="006035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3547">
        <w:trPr>
          <w:trHeight w:val="345"/>
        </w:trPr>
        <w:tc>
          <w:tcPr>
            <w:tcW w:w="7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групповых тематических занятий по темам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603547">
            <w:pPr>
              <w:widowControl w:val="0"/>
              <w:rPr>
                <w:sz w:val="20"/>
                <w:szCs w:val="20"/>
              </w:rPr>
            </w:pPr>
          </w:p>
        </w:tc>
      </w:tr>
      <w:tr w:rsidR="00603547">
        <w:trPr>
          <w:trHeight w:val="345"/>
        </w:trPr>
        <w:tc>
          <w:tcPr>
            <w:tcW w:w="7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84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Тематика: Работа над созданием продукта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603547">
            <w:pPr>
              <w:widowControl w:val="0"/>
              <w:rPr>
                <w:sz w:val="20"/>
                <w:szCs w:val="20"/>
              </w:rPr>
            </w:pPr>
          </w:p>
        </w:tc>
      </w:tr>
      <w:tr w:rsidR="00603547">
        <w:trPr>
          <w:trHeight w:val="1155"/>
        </w:trPr>
        <w:tc>
          <w:tcPr>
            <w:tcW w:w="7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гипотез</w:t>
            </w:r>
          </w:p>
        </w:tc>
        <w:tc>
          <w:tcPr>
            <w:tcW w:w="3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знаний об этапах создания продукта.</w:t>
            </w:r>
          </w:p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расставлять приоритеты в разработке продукта.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547">
        <w:trPr>
          <w:trHeight w:val="1425"/>
        </w:trPr>
        <w:tc>
          <w:tcPr>
            <w:tcW w:w="7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Проблемное интервью</w:t>
            </w:r>
          </w:p>
        </w:tc>
        <w:tc>
          <w:tcPr>
            <w:tcW w:w="3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основными элементами методологии тестирования идеи или прототипа будущего продукта на востребованность с помощью потенциальных потребителей.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547">
        <w:trPr>
          <w:trHeight w:val="615"/>
        </w:trPr>
        <w:tc>
          <w:tcPr>
            <w:tcW w:w="7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продукта</w:t>
            </w:r>
          </w:p>
        </w:tc>
        <w:tc>
          <w:tcPr>
            <w:tcW w:w="3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знаний об основных показателях экономики.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547">
        <w:trPr>
          <w:trHeight w:val="615"/>
        </w:trPr>
        <w:tc>
          <w:tcPr>
            <w:tcW w:w="7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моделирование</w:t>
            </w:r>
          </w:p>
        </w:tc>
        <w:tc>
          <w:tcPr>
            <w:tcW w:w="3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знаний о проверке сходимости экономики.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547">
        <w:trPr>
          <w:trHeight w:val="345"/>
        </w:trPr>
        <w:tc>
          <w:tcPr>
            <w:tcW w:w="7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84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Тематика: Оценка рынка и конкурентный анализ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603547">
            <w:pPr>
              <w:widowControl w:val="0"/>
              <w:rPr>
                <w:sz w:val="20"/>
                <w:szCs w:val="20"/>
              </w:rPr>
            </w:pPr>
          </w:p>
        </w:tc>
      </w:tr>
      <w:tr w:rsidR="00603547">
        <w:trPr>
          <w:trHeight w:val="615"/>
        </w:trPr>
        <w:tc>
          <w:tcPr>
            <w:tcW w:w="7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рынка</w:t>
            </w:r>
          </w:p>
        </w:tc>
        <w:tc>
          <w:tcPr>
            <w:tcW w:w="3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оценки рынка и расчет его емкости.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547">
        <w:trPr>
          <w:trHeight w:val="615"/>
        </w:trPr>
        <w:tc>
          <w:tcPr>
            <w:tcW w:w="7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Конкурентный анализ</w:t>
            </w:r>
          </w:p>
        </w:tc>
        <w:tc>
          <w:tcPr>
            <w:tcW w:w="3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конкурентов, отстройка от них.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547">
        <w:trPr>
          <w:trHeight w:val="345"/>
        </w:trPr>
        <w:tc>
          <w:tcPr>
            <w:tcW w:w="7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84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Тематика: Организация процесса продаж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603547">
            <w:pPr>
              <w:widowControl w:val="0"/>
              <w:rPr>
                <w:sz w:val="20"/>
                <w:szCs w:val="20"/>
              </w:rPr>
            </w:pPr>
          </w:p>
        </w:tc>
      </w:tr>
      <w:tr w:rsidR="00603547">
        <w:trPr>
          <w:trHeight w:val="345"/>
        </w:trPr>
        <w:tc>
          <w:tcPr>
            <w:tcW w:w="7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Клиентские сегменты</w:t>
            </w:r>
          </w:p>
        </w:tc>
        <w:tc>
          <w:tcPr>
            <w:tcW w:w="3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клиентских сегментов.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547">
        <w:trPr>
          <w:trHeight w:val="615"/>
        </w:trPr>
        <w:tc>
          <w:tcPr>
            <w:tcW w:w="7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предложение</w:t>
            </w:r>
          </w:p>
        </w:tc>
        <w:tc>
          <w:tcPr>
            <w:tcW w:w="3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различных продуктов и методов для разных сегментов.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547">
        <w:trPr>
          <w:trHeight w:val="615"/>
        </w:trPr>
        <w:tc>
          <w:tcPr>
            <w:tcW w:w="7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Воронка продаж</w:t>
            </w:r>
          </w:p>
        </w:tc>
        <w:tc>
          <w:tcPr>
            <w:tcW w:w="3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воронки продаж и разработка сценария продажи.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547">
        <w:trPr>
          <w:trHeight w:val="615"/>
        </w:trPr>
        <w:tc>
          <w:tcPr>
            <w:tcW w:w="7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системы продаж</w:t>
            </w:r>
          </w:p>
        </w:tc>
        <w:tc>
          <w:tcPr>
            <w:tcW w:w="3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документов, необходимых для совершения сделок.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547">
        <w:trPr>
          <w:trHeight w:val="615"/>
        </w:trPr>
        <w:tc>
          <w:tcPr>
            <w:tcW w:w="7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Звонки клиентам (глубинные интервью)</w:t>
            </w:r>
          </w:p>
        </w:tc>
        <w:tc>
          <w:tcPr>
            <w:tcW w:w="3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методики звонков клиентам на тему и навык ее применения.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3547">
        <w:trPr>
          <w:trHeight w:val="615"/>
        </w:trPr>
        <w:tc>
          <w:tcPr>
            <w:tcW w:w="7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2.3.6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Звонки клиентам (организация процесса продаж)</w:t>
            </w:r>
          </w:p>
        </w:tc>
        <w:tc>
          <w:tcPr>
            <w:tcW w:w="3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методики звонков клиентам на тему и навык ее применения.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3547">
        <w:trPr>
          <w:trHeight w:val="345"/>
        </w:trPr>
        <w:tc>
          <w:tcPr>
            <w:tcW w:w="7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84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Тематика: Маркетинг продукта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603547">
            <w:pPr>
              <w:widowControl w:val="0"/>
              <w:rPr>
                <w:sz w:val="20"/>
                <w:szCs w:val="20"/>
              </w:rPr>
            </w:pPr>
          </w:p>
        </w:tc>
      </w:tr>
      <w:tr w:rsidR="00603547">
        <w:trPr>
          <w:trHeight w:val="885"/>
        </w:trPr>
        <w:tc>
          <w:tcPr>
            <w:tcW w:w="7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Каналы привлечения клиентов (B2B-сегмент)</w:t>
            </w:r>
          </w:p>
        </w:tc>
        <w:tc>
          <w:tcPr>
            <w:tcW w:w="3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как выбрать канал привлечения клиентов с учетом различных клиентских сегментов.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547">
        <w:trPr>
          <w:trHeight w:val="885"/>
        </w:trPr>
        <w:tc>
          <w:tcPr>
            <w:tcW w:w="7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Маркетинг для руководителя</w:t>
            </w:r>
          </w:p>
        </w:tc>
        <w:tc>
          <w:tcPr>
            <w:tcW w:w="3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Знания как выбрать канал привлечения клиентов с учетом экономики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бизнес-модели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продукта.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547">
        <w:trPr>
          <w:trHeight w:val="345"/>
        </w:trPr>
        <w:tc>
          <w:tcPr>
            <w:tcW w:w="7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84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Тематика: Управление командой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603547">
            <w:pPr>
              <w:widowControl w:val="0"/>
              <w:rPr>
                <w:sz w:val="20"/>
                <w:szCs w:val="20"/>
              </w:rPr>
            </w:pPr>
          </w:p>
        </w:tc>
      </w:tr>
      <w:tr w:rsidR="00603547">
        <w:trPr>
          <w:trHeight w:val="885"/>
        </w:trPr>
        <w:tc>
          <w:tcPr>
            <w:tcW w:w="7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командой</w:t>
            </w:r>
          </w:p>
        </w:tc>
        <w:tc>
          <w:tcPr>
            <w:tcW w:w="3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 инструментов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командообразования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нематериальной мотивации и правил делегирования.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547">
        <w:trPr>
          <w:trHeight w:val="615"/>
        </w:trPr>
        <w:tc>
          <w:tcPr>
            <w:tcW w:w="7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сотрудников</w:t>
            </w:r>
          </w:p>
        </w:tc>
        <w:tc>
          <w:tcPr>
            <w:tcW w:w="3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алгоритма поиска и найма сотрудников.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547">
        <w:trPr>
          <w:trHeight w:val="345"/>
        </w:trPr>
        <w:tc>
          <w:tcPr>
            <w:tcW w:w="7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84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Тематика: Публичные выступления и презентация проекта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603547">
            <w:pPr>
              <w:widowControl w:val="0"/>
              <w:rPr>
                <w:sz w:val="20"/>
                <w:szCs w:val="20"/>
              </w:rPr>
            </w:pPr>
          </w:p>
        </w:tc>
      </w:tr>
      <w:tr w:rsidR="00603547">
        <w:trPr>
          <w:trHeight w:val="615"/>
        </w:trPr>
        <w:tc>
          <w:tcPr>
            <w:tcW w:w="7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</w:t>
            </w:r>
          </w:p>
        </w:tc>
        <w:tc>
          <w:tcPr>
            <w:tcW w:w="3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структуры и составляющих презентации для разных видов аудитории.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547">
        <w:trPr>
          <w:trHeight w:val="615"/>
        </w:trPr>
        <w:tc>
          <w:tcPr>
            <w:tcW w:w="7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выступления</w:t>
            </w:r>
          </w:p>
        </w:tc>
        <w:tc>
          <w:tcPr>
            <w:tcW w:w="3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и навыки публичной презентации проекта.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547">
        <w:trPr>
          <w:trHeight w:val="615"/>
        </w:trPr>
        <w:tc>
          <w:tcPr>
            <w:tcW w:w="7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3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и навыки публичной презентации проекта.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547">
        <w:trPr>
          <w:trHeight w:val="345"/>
        </w:trPr>
        <w:tc>
          <w:tcPr>
            <w:tcW w:w="7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отчета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603547">
            <w:pPr>
              <w:widowControl w:val="0"/>
              <w:rPr>
                <w:sz w:val="20"/>
                <w:szCs w:val="20"/>
              </w:rPr>
            </w:pPr>
          </w:p>
        </w:tc>
      </w:tr>
      <w:tr w:rsidR="00603547">
        <w:trPr>
          <w:trHeight w:val="1155"/>
        </w:trPr>
        <w:tc>
          <w:tcPr>
            <w:tcW w:w="7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4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отчетной документации (содержательный отчет об оказанных услугах согласно требованиям договора и технического задания)</w:t>
            </w:r>
          </w:p>
        </w:tc>
        <w:tc>
          <w:tcPr>
            <w:tcW w:w="3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этапу оказания услуг предоставлен Заказчику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547" w:rsidRDefault="0094297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603547" w:rsidRDefault="006035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ectPr w:rsidR="00603547">
      <w:footerReference w:type="default" r:id="rId17"/>
      <w:pgSz w:w="11909" w:h="16834"/>
      <w:pgMar w:top="1440" w:right="569" w:bottom="426" w:left="851" w:header="720" w:footer="4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C70" w:rsidRDefault="00942973">
      <w:pPr>
        <w:spacing w:line="240" w:lineRule="auto"/>
      </w:pPr>
      <w:r>
        <w:separator/>
      </w:r>
    </w:p>
  </w:endnote>
  <w:endnote w:type="continuationSeparator" w:id="0">
    <w:p w:rsidR="00581C70" w:rsidRDefault="00942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547" w:rsidRDefault="0094297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44E5B">
      <w:rPr>
        <w:noProof/>
        <w:color w:val="000000"/>
      </w:rPr>
      <w:t>9</w:t>
    </w:r>
    <w:r>
      <w:rPr>
        <w:color w:val="000000"/>
      </w:rPr>
      <w:fldChar w:fldCharType="end"/>
    </w:r>
  </w:p>
  <w:p w:rsidR="00603547" w:rsidRDefault="0060354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C70" w:rsidRDefault="00942973">
      <w:pPr>
        <w:spacing w:line="240" w:lineRule="auto"/>
      </w:pPr>
      <w:r>
        <w:separator/>
      </w:r>
    </w:p>
  </w:footnote>
  <w:footnote w:type="continuationSeparator" w:id="0">
    <w:p w:rsidR="00581C70" w:rsidRDefault="009429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75730"/>
    <w:multiLevelType w:val="multilevel"/>
    <w:tmpl w:val="23024D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1226CD8"/>
    <w:multiLevelType w:val="multilevel"/>
    <w:tmpl w:val="C4F0B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37446A2"/>
    <w:multiLevelType w:val="multilevel"/>
    <w:tmpl w:val="FB126A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8AF05F1"/>
    <w:multiLevelType w:val="multilevel"/>
    <w:tmpl w:val="5A2EFBC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nsid w:val="69301554"/>
    <w:multiLevelType w:val="multilevel"/>
    <w:tmpl w:val="EE40C69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03547"/>
    <w:rsid w:val="00581C70"/>
    <w:rsid w:val="00595D96"/>
    <w:rsid w:val="00603547"/>
    <w:rsid w:val="00942973"/>
    <w:rsid w:val="00D4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33331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3315"/>
  </w:style>
  <w:style w:type="paragraph" w:styleId="a9">
    <w:name w:val="footer"/>
    <w:basedOn w:val="a"/>
    <w:link w:val="aa"/>
    <w:uiPriority w:val="99"/>
    <w:unhideWhenUsed/>
    <w:rsid w:val="0033331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3315"/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33331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3315"/>
  </w:style>
  <w:style w:type="paragraph" w:styleId="a9">
    <w:name w:val="footer"/>
    <w:basedOn w:val="a"/>
    <w:link w:val="aa"/>
    <w:uiPriority w:val="99"/>
    <w:unhideWhenUsed/>
    <w:rsid w:val="0033331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3315"/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FC22D153EA7FEE5AE3ABFB483CD88BD0&amp;req=doc&amp;base=LAW&amp;n=328937&amp;REFFIELD=134&amp;REFDST=100010&amp;REFDOC=372323&amp;REFBASE=LAW&amp;stat=refcode%3D10881%3Bindex%3D35&amp;date=23.03.202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FC22D153EA7FEE5AE3ABFB483CD88BD0&amp;req=doc&amp;base=LAW&amp;n=328854&amp;REFFIELD=134&amp;REFDST=100010&amp;REFDOC=372323&amp;REFBASE=LAW&amp;stat=refcode%3D16876%3Bindex%3D35&amp;date=23.03.202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FC22D153EA7FEE5AE3ABFB483CD88BD0&amp;req=doc&amp;base=LAW&amp;n=328854&amp;REFFIELD=134&amp;REFDST=100010&amp;REFDOC=372323&amp;REFBASE=LAW&amp;stat=refcode%3D16876%3Bindex%3D35&amp;date=23.03.20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FC22D153EA7FEE5AE3ABFB483CD88BD0&amp;req=doc&amp;base=LAW&amp;n=328854&amp;REFFIELD=134&amp;REFDST=100010&amp;REFDOC=372323&amp;REFBASE=LAW&amp;stat=refcode%3D16876%3Bindex%3D35&amp;date=23.03.202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FC22D153EA7FEE5AE3ABFB483CD88BD0&amp;req=doc&amp;base=LAW&amp;n=328854&amp;REFFIELD=134&amp;REFDST=100010&amp;REFDOC=372323&amp;REFBASE=LAW&amp;stat=refcode%3D16876%3Bindex%3D35&amp;date=23.03.2021" TargetMode="External"/><Relationship Id="rId10" Type="http://schemas.openxmlformats.org/officeDocument/2006/relationships/hyperlink" Target="https://login.consultant.ru/link/?rnd=FC22D153EA7FEE5AE3ABFB483CD88BD0&amp;req=doc&amp;base=LAW&amp;n=328937&amp;REFFIELD=134&amp;REFDST=100010&amp;REFDOC=372323&amp;REFBASE=LAW&amp;stat=refcode%3D10881%3Bindex%3D35&amp;date=23.03.202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FC22D153EA7FEE5AE3ABFB483CD88BD0&amp;req=doc&amp;base=LAW&amp;n=328937&amp;REFFIELD=134&amp;REFDST=100010&amp;REFDOC=372323&amp;REFBASE=LAW&amp;stat=refcode%3D10881%3Bindex%3D35&amp;date=23.03.2021" TargetMode="External"/><Relationship Id="rId14" Type="http://schemas.openxmlformats.org/officeDocument/2006/relationships/hyperlink" Target="https://login.consultant.ru/link/?rnd=FC22D153EA7FEE5AE3ABFB483CD88BD0&amp;req=doc&amp;base=LAW&amp;n=328937&amp;REFFIELD=134&amp;REFDST=100010&amp;REFDOC=372323&amp;REFBASE=LAW&amp;stat=refcode%3D10881%3Bindex%3D35&amp;date=23.03.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W2s+coyIH8AG0n23DksAxtQ88g==">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3339</Words>
  <Characters>19035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Ирина Александровна</dc:creator>
  <cp:lastModifiedBy>Попова Ирина Александровна</cp:lastModifiedBy>
  <cp:revision>4</cp:revision>
  <dcterms:created xsi:type="dcterms:W3CDTF">2021-07-15T16:20:00Z</dcterms:created>
  <dcterms:modified xsi:type="dcterms:W3CDTF">2021-07-15T16:54:00Z</dcterms:modified>
</cp:coreProperties>
</file>