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3A890" w14:textId="6D84CFD9" w:rsidR="00C07D1A" w:rsidRPr="00C07D1A" w:rsidRDefault="00C07D1A" w:rsidP="00C07D1A">
      <w:pPr>
        <w:tabs>
          <w:tab w:val="left" w:pos="567"/>
          <w:tab w:val="num" w:pos="720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4761" w:themeColor="accent1" w:themeShade="BF"/>
          <w:kern w:val="0"/>
          <w:lang w:eastAsia="ru-RU"/>
          <w14:ligatures w14:val="none"/>
        </w:rPr>
      </w:pPr>
      <w:bookmarkStart w:id="0" w:name="_Hlk160189407"/>
      <w:r w:rsidRPr="00C07D1A">
        <w:rPr>
          <w:rFonts w:ascii="Times New Roman" w:eastAsia="Times New Roman" w:hAnsi="Times New Roman" w:cs="Times New Roman"/>
          <w:b/>
          <w:bCs/>
          <w:color w:val="0F4761" w:themeColor="accent1" w:themeShade="BF"/>
          <w:kern w:val="0"/>
          <w:lang w:eastAsia="ru-RU"/>
          <w14:ligatures w14:val="none"/>
        </w:rPr>
        <w:t xml:space="preserve">                         </w:t>
      </w:r>
      <w:r w:rsidRPr="00C07D1A">
        <w:rPr>
          <w:rFonts w:ascii="Times New Roman" w:eastAsia="Times New Roman" w:hAnsi="Times New Roman" w:cs="Times New Roman"/>
          <w:b/>
          <w:bCs/>
          <w:color w:val="0F4761" w:themeColor="accent1" w:themeShade="BF"/>
          <w:kern w:val="0"/>
          <w:lang w:eastAsia="ru-RU"/>
          <w14:ligatures w14:val="none"/>
        </w:rPr>
        <w:t>Часть VI ТЕХНИЧЕСКАЯ ЧАСТЬ ЗАКУПОЧНОЙ ДОКУМЕНТАЦИИ.</w:t>
      </w:r>
    </w:p>
    <w:bookmarkEnd w:id="0"/>
    <w:p w14:paraId="21FB32DF" w14:textId="77777777" w:rsidR="00C07D1A" w:rsidRDefault="00C07D1A" w:rsidP="007E14BB">
      <w:pPr>
        <w:autoSpaceDE w:val="0"/>
        <w:autoSpaceDN w:val="0"/>
        <w:adjustRightInd w:val="0"/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E1C2E87" w14:textId="7F8810D8" w:rsidR="007E14BB" w:rsidRPr="007E14BB" w:rsidRDefault="007E14BB" w:rsidP="007E14BB">
      <w:pPr>
        <w:autoSpaceDE w:val="0"/>
        <w:autoSpaceDN w:val="0"/>
        <w:adjustRightInd w:val="0"/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E14B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Техническое задание на поставку оборудования</w:t>
      </w:r>
    </w:p>
    <w:p w14:paraId="7A31E3E8" w14:textId="77777777" w:rsidR="007E14BB" w:rsidRPr="007E14BB" w:rsidRDefault="007E14BB" w:rsidP="007E14BB">
      <w:pPr>
        <w:autoSpaceDE w:val="0"/>
        <w:autoSpaceDN w:val="0"/>
        <w:adjustRightInd w:val="0"/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7012694" w14:textId="77777777" w:rsidR="007E14BB" w:rsidRPr="007E14BB" w:rsidRDefault="007E14BB" w:rsidP="007E14BB">
      <w:pPr>
        <w:spacing w:after="0" w:line="276" w:lineRule="auto"/>
        <w:ind w:firstLine="567"/>
        <w:jc w:val="both"/>
        <w:rPr>
          <w:rFonts w:ascii="Open Sans" w:eastAsia="Times New Roman" w:hAnsi="Open Sans" w:cs="Open Sans"/>
          <w:color w:val="454545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7E14B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1.</w:t>
      </w:r>
      <w:r w:rsidRPr="007E14B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Предмет закупки: </w:t>
      </w:r>
      <w:bookmarkStart w:id="1" w:name="_Hlk162615683"/>
      <w:r w:rsidRPr="007E14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поставка оборудования для организации проведения экспертно-методических мероприятий и мероприятий акселерационной программы</w:t>
      </w:r>
      <w:bookmarkEnd w:id="1"/>
      <w:r w:rsidRPr="007E14BB">
        <w:rPr>
          <w:rFonts w:ascii="Open Sans" w:eastAsia="Times New Roman" w:hAnsi="Open Sans" w:cs="Open Sans"/>
          <w:color w:val="454545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7E14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рамках акселерации проектов по разработке российских решений в сфере информационных технологий (далее по тексту – акселератор), проводимых Фондом развития интернет-инициатив в целях реализации федерального </w:t>
      </w:r>
      <w:hyperlink r:id="rId5">
        <w:r w:rsidRPr="007E14BB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проекта</w:t>
        </w:r>
      </w:hyperlink>
      <w:r w:rsidRPr="007E14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«Цифровые технологии» национальной </w:t>
      </w:r>
      <w:hyperlink r:id="rId6">
        <w:r w:rsidRPr="007E14BB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программы</w:t>
        </w:r>
      </w:hyperlink>
      <w:r w:rsidRPr="007E14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«Цифровая экономика Российской Федерации».</w:t>
      </w:r>
    </w:p>
    <w:p w14:paraId="3231D9CD" w14:textId="77777777" w:rsidR="007E14BB" w:rsidRPr="007E14BB" w:rsidRDefault="007E14BB" w:rsidP="007E14B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4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</w:t>
      </w:r>
      <w:r w:rsidRPr="007E14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>Заказчик:</w:t>
      </w:r>
      <w:r w:rsidRPr="007E14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Фонд развития интернет-инициатив</w:t>
      </w:r>
    </w:p>
    <w:p w14:paraId="3D7D65BD" w14:textId="77777777" w:rsidR="007E14BB" w:rsidRPr="007E14BB" w:rsidRDefault="007E14BB" w:rsidP="007E14B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E14B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3.</w:t>
      </w:r>
      <w:r w:rsidRPr="007E14B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>Источник финансирования:</w:t>
      </w:r>
    </w:p>
    <w:p w14:paraId="0EB4DC74" w14:textId="77777777" w:rsidR="007E14BB" w:rsidRPr="007E14BB" w:rsidRDefault="007E14BB" w:rsidP="007E14B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4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Средства субсидии из федерального бюджета в соответствии с Соглашением о предоставлении из федерального бюджета субсидии некоммерческой организации, не являющейся государственным (муниципальным) учреждением </w:t>
      </w:r>
      <w:proofErr w:type="gramStart"/>
      <w:r w:rsidRPr="007E14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 071-10-2021-005</w:t>
      </w:r>
      <w:proofErr w:type="gramEnd"/>
      <w:r w:rsidRPr="007E14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10 февраля 2021г. в целях осуществления акселерации проектов по разработке российских решений в сфере ИТ. Идентификатор Соглашения № 000000D507121P0B0002.</w:t>
      </w:r>
    </w:p>
    <w:p w14:paraId="4B7A0AFB" w14:textId="77777777" w:rsidR="007E14BB" w:rsidRPr="007E14BB" w:rsidRDefault="007E14BB" w:rsidP="007E14B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4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</w:t>
      </w:r>
      <w:r w:rsidRPr="007E14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7E14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Поставка осуществляется по адресу</w:t>
      </w:r>
      <w:r w:rsidRPr="007E14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101000, г. Москва, ул. Мясницкая, д.13, стр.18. Поставка товара Покупателю осуществляется в течение срока, установленного в </w:t>
      </w:r>
      <w:r w:rsidRPr="007E14B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Таблице 1</w:t>
      </w:r>
      <w:r w:rsidRPr="007E14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настоящего Приложения. Досрочная поставка допускается с согласия Покупателя.</w:t>
      </w:r>
    </w:p>
    <w:p w14:paraId="24042BE8" w14:textId="77777777" w:rsidR="007E14BB" w:rsidRPr="007E14BB" w:rsidRDefault="007E14BB" w:rsidP="007E14BB">
      <w:pPr>
        <w:spacing w:after="0" w:line="276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4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Перечень поставляемого </w:t>
      </w:r>
      <w:proofErr w:type="gramStart"/>
      <w:r w:rsidRPr="007E14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оборудования:   </w:t>
      </w:r>
      <w:proofErr w:type="gramEnd"/>
      <w:r w:rsidRPr="007E14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</w:t>
      </w:r>
      <w:r w:rsidRPr="007E14B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Таблица №1                                                                  </w:t>
      </w:r>
    </w:p>
    <w:p w14:paraId="4F152C43" w14:textId="77777777" w:rsidR="007E14BB" w:rsidRPr="007E14BB" w:rsidRDefault="007E14BB" w:rsidP="007E14BB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623"/>
        <w:gridCol w:w="1822"/>
        <w:gridCol w:w="4048"/>
        <w:gridCol w:w="1325"/>
        <w:gridCol w:w="1538"/>
      </w:tblGrid>
      <w:tr w:rsidR="007E14BB" w:rsidRPr="007E14BB" w14:paraId="6E6D4D84" w14:textId="77777777" w:rsidTr="007E14BB">
        <w:trPr>
          <w:trHeight w:val="42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7A4FDD07" w14:textId="77777777" w:rsidR="007E14BB" w:rsidRPr="007E14BB" w:rsidRDefault="007E14BB" w:rsidP="007E14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E14B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  <w:hideMark/>
          </w:tcPr>
          <w:p w14:paraId="64DF5BD0" w14:textId="77777777" w:rsidR="007E14BB" w:rsidRPr="007E14BB" w:rsidRDefault="007E14BB" w:rsidP="007E14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E14B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Наименование товара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  <w:hideMark/>
          </w:tcPr>
          <w:p w14:paraId="67D22795" w14:textId="77777777" w:rsidR="007E14BB" w:rsidRPr="007E14BB" w:rsidRDefault="007E14BB" w:rsidP="007E14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E14B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Технические характеристики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044563FD" w14:textId="77777777" w:rsidR="007E14BB" w:rsidRPr="007E14BB" w:rsidRDefault="007E14BB" w:rsidP="007E14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E14B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  <w:hideMark/>
          </w:tcPr>
          <w:p w14:paraId="751980C0" w14:textId="77777777" w:rsidR="007E14BB" w:rsidRPr="007E14BB" w:rsidRDefault="007E14BB" w:rsidP="007E14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E14B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Срок поставки</w:t>
            </w:r>
          </w:p>
        </w:tc>
      </w:tr>
      <w:tr w:rsidR="007E14BB" w:rsidRPr="007E14BB" w14:paraId="1E36143F" w14:textId="77777777" w:rsidTr="00432D38">
        <w:trPr>
          <w:trHeight w:val="118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3C63F" w14:textId="77777777" w:rsidR="007E14BB" w:rsidRPr="007E14BB" w:rsidRDefault="007E14BB" w:rsidP="007E14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E14B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9647C" w14:textId="77777777" w:rsidR="007E14BB" w:rsidRPr="007E14BB" w:rsidRDefault="007E14BB" w:rsidP="007E14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E14B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Светодиодная панель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0BDCA" w14:textId="77777777" w:rsidR="007E14BB" w:rsidRPr="007E14BB" w:rsidRDefault="007E14BB" w:rsidP="007E14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4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RGBWA+UV-светодиоды (6-в-1): 24х6 Вт.</w:t>
            </w:r>
            <w:r w:rsidRPr="007E14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Управление: DMX-512, звуковая активация, встроенные автоматические программы, Master/</w:t>
            </w:r>
            <w:proofErr w:type="spellStart"/>
            <w:r w:rsidRPr="007E14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Slave</w:t>
            </w:r>
            <w:proofErr w:type="spellEnd"/>
            <w:r w:rsidRPr="007E14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7E14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Угол луча: 30°.</w:t>
            </w:r>
            <w:r w:rsidRPr="007E14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Сегментное управление: 8 блоков по 3 светодиода.</w:t>
            </w:r>
            <w:r w:rsidRPr="007E14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7E14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Диммер</w:t>
            </w:r>
            <w:proofErr w:type="spellEnd"/>
            <w:r w:rsidRPr="007E14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 линейный, 0-100%.</w:t>
            </w:r>
            <w:r w:rsidRPr="007E14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Стробоскоп: электронный, регулируемая скорость 1-20 вспышек/сек.</w:t>
            </w:r>
            <w:r w:rsidRPr="007E14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Система охлаждения: активная, интеллектуальная.</w:t>
            </w:r>
            <w:r w:rsidRPr="007E14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Разъемы DMX-входа/выхода: XLR 3-pin.</w:t>
            </w:r>
            <w:r w:rsidRPr="007E14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Блок управления: LCD-дисплей, 4 </w:t>
            </w:r>
            <w:r w:rsidRPr="007E14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навигационные кнопки.</w:t>
            </w:r>
            <w:r w:rsidRPr="007E14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Материал корпуса: металл.</w:t>
            </w:r>
            <w:r w:rsidRPr="007E14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Питание: 110-240 В, 50/60 Гц.</w:t>
            </w:r>
            <w:r w:rsidRPr="007E14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Потребляемая мощность: 150 Вт.</w:t>
            </w:r>
            <w:r w:rsidRPr="007E14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Габариты: 1100х80х80 мм.</w:t>
            </w:r>
            <w:r w:rsidRPr="007E14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Вес: 2.5 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DD8EE" w14:textId="77777777" w:rsidR="007E14BB" w:rsidRPr="007E14BB" w:rsidRDefault="007E14BB" w:rsidP="007E14B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14BB">
              <w:rPr>
                <w:rFonts w:ascii="Calibri" w:eastAsia="Calibri" w:hAnsi="Calibri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8078A" w14:textId="77777777" w:rsidR="007E14BB" w:rsidRPr="007E14BB" w:rsidRDefault="007E14BB" w:rsidP="007E14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E14B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 дней с даты заключения договора</w:t>
            </w:r>
          </w:p>
        </w:tc>
      </w:tr>
      <w:tr w:rsidR="007E14BB" w:rsidRPr="007E14BB" w14:paraId="0242F531" w14:textId="77777777" w:rsidTr="00432D38">
        <w:trPr>
          <w:trHeight w:val="118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389EF" w14:textId="77777777" w:rsidR="007E14BB" w:rsidRPr="007E14BB" w:rsidRDefault="007E14BB" w:rsidP="007E14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E14B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F4F85" w14:textId="77777777" w:rsidR="007E14BB" w:rsidRPr="007E14BB" w:rsidRDefault="007E14BB" w:rsidP="007E14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E14B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Кабель микрофонный 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A75E9" w14:textId="77777777" w:rsidR="007E14BB" w:rsidRPr="007E14BB" w:rsidRDefault="007E14BB" w:rsidP="007E14B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14BB">
              <w:rPr>
                <w:rFonts w:ascii="Calibri" w:eastAsia="Calibri" w:hAnsi="Calibri" w:cs="Times New Roman"/>
                <w:color w:val="000000"/>
                <w:kern w:val="0"/>
                <w:sz w:val="24"/>
                <w:szCs w:val="24"/>
                <w14:ligatures w14:val="none"/>
              </w:rPr>
              <w:t>(</w:t>
            </w:r>
            <w:r w:rsidRPr="007E14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2х0,22mm2, 6mm, XLR(3</w:t>
            </w:r>
            <w:proofErr w:type="gramStart"/>
            <w:r w:rsidRPr="007E14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P)(</w:t>
            </w:r>
            <w:proofErr w:type="gramEnd"/>
            <w:r w:rsidRPr="007E14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RX3FP-NT)-XLR(RX3MP-NT), длина 1 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A4842" w14:textId="77777777" w:rsidR="007E14BB" w:rsidRPr="007E14BB" w:rsidRDefault="007E14BB" w:rsidP="007E14B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14BB">
              <w:rPr>
                <w:rFonts w:ascii="Calibri" w:eastAsia="Calibri" w:hAnsi="Calibri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2D2EE" w14:textId="77777777" w:rsidR="007E14BB" w:rsidRPr="007E14BB" w:rsidRDefault="007E14BB" w:rsidP="007E14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E14B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10 дней с даты заключения договора </w:t>
            </w:r>
          </w:p>
        </w:tc>
      </w:tr>
      <w:tr w:rsidR="007E14BB" w:rsidRPr="007E14BB" w14:paraId="425B0224" w14:textId="77777777" w:rsidTr="00432D38">
        <w:trPr>
          <w:trHeight w:val="118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50EAC" w14:textId="77777777" w:rsidR="007E14BB" w:rsidRPr="007E14BB" w:rsidRDefault="007E14BB" w:rsidP="007E14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E14B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0CD54" w14:textId="77777777" w:rsidR="007E14BB" w:rsidRPr="007E14BB" w:rsidRDefault="007E14BB" w:rsidP="007E14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E14B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Кабель микрофонный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1EF20" w14:textId="77777777" w:rsidR="007E14BB" w:rsidRPr="007E14BB" w:rsidRDefault="007E14BB" w:rsidP="007E14B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4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(2х0,22mm2, 6mm, XLR(3</w:t>
            </w:r>
            <w:proofErr w:type="gramStart"/>
            <w:r w:rsidRPr="007E14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P)(</w:t>
            </w:r>
            <w:proofErr w:type="gramEnd"/>
            <w:r w:rsidRPr="007E14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RX3FP-NT)-XLR(RX3MP-NT), длина 15 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F6FC5" w14:textId="77777777" w:rsidR="007E14BB" w:rsidRPr="007E14BB" w:rsidRDefault="007E14BB" w:rsidP="007E14B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14BB">
              <w:rPr>
                <w:rFonts w:ascii="Calibri" w:eastAsia="Calibri" w:hAnsi="Calibri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FCDE7" w14:textId="77777777" w:rsidR="007E14BB" w:rsidRPr="007E14BB" w:rsidRDefault="007E14BB" w:rsidP="007E14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E14B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 дней с даты заключения договора</w:t>
            </w:r>
          </w:p>
        </w:tc>
      </w:tr>
      <w:tr w:rsidR="007E14BB" w:rsidRPr="007E14BB" w14:paraId="41EA4F06" w14:textId="77777777" w:rsidTr="00432D38">
        <w:trPr>
          <w:trHeight w:val="56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F625" w14:textId="77777777" w:rsidR="007E14BB" w:rsidRPr="007E14BB" w:rsidRDefault="007E14BB" w:rsidP="007E14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E14B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8C5D3" w14:textId="77777777" w:rsidR="007E14BB" w:rsidRPr="007E14BB" w:rsidRDefault="007E14BB" w:rsidP="007E14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E14B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Кабель силовой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A2E6F" w14:textId="77777777" w:rsidR="007E14BB" w:rsidRPr="007E14BB" w:rsidRDefault="007E14BB" w:rsidP="007E14B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7E14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  <w:r w:rsidRPr="007E14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 w:rsidRPr="007E14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1,5</w:t>
            </w:r>
            <w:r w:rsidRPr="007E14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мм</w:t>
            </w:r>
            <w:r w:rsidRPr="007E14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, </w:t>
            </w:r>
            <w:r w:rsidRPr="007E14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разъемы</w:t>
            </w:r>
            <w:r w:rsidRPr="007E14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7E14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PowerCon</w:t>
            </w:r>
            <w:proofErr w:type="spellEnd"/>
            <w:r w:rsidRPr="007E14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In/Out, </w:t>
            </w:r>
            <w:r w:rsidRPr="007E14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длина</w:t>
            </w:r>
            <w:r w:rsidRPr="007E14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1 </w:t>
            </w:r>
            <w:r w:rsidRPr="007E14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418B1" w14:textId="77777777" w:rsidR="007E14BB" w:rsidRPr="007E14BB" w:rsidRDefault="007E14BB" w:rsidP="007E14B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14BB">
              <w:rPr>
                <w:rFonts w:ascii="Calibri" w:eastAsia="Calibri" w:hAnsi="Calibri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3F2E7" w14:textId="77777777" w:rsidR="007E14BB" w:rsidRPr="007E14BB" w:rsidRDefault="007E14BB" w:rsidP="007E14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E14B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 дней с даты заключения договора</w:t>
            </w:r>
          </w:p>
        </w:tc>
      </w:tr>
    </w:tbl>
    <w:p w14:paraId="54E6817B" w14:textId="77777777" w:rsidR="007E14BB" w:rsidRPr="007E14BB" w:rsidRDefault="007E14BB" w:rsidP="007E14BB">
      <w:p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2A021F88" w14:textId="77777777" w:rsidR="007E14BB" w:rsidRPr="007E14BB" w:rsidRDefault="007E14BB" w:rsidP="007E14BB">
      <w:pPr>
        <w:spacing w:after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4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</w:t>
      </w:r>
      <w:r w:rsidRPr="007E14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Гарантийный срок на поставляемые товары </w:t>
      </w:r>
      <w:r w:rsidRPr="007E14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составляет не менее 12 (двенадцать) месяцев, но не менее гарантийного срока, установленного производителем Товара, и начинает действовать с момента подписания первичных документов приемки-передачи Товара в соответствии с условиями гарантийного обслуживания Товара.</w:t>
      </w:r>
    </w:p>
    <w:p w14:paraId="2E8061B3" w14:textId="77777777" w:rsidR="007E14BB" w:rsidRPr="007E14BB" w:rsidRDefault="007E14BB" w:rsidP="007E14BB">
      <w:pPr>
        <w:spacing w:after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E14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6.</w:t>
      </w:r>
      <w:r w:rsidRPr="007E14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Требования к качеству и потребительским свойствам поставляемого товара: </w:t>
      </w:r>
    </w:p>
    <w:p w14:paraId="0E30D9D6" w14:textId="77777777" w:rsidR="007E14BB" w:rsidRPr="007E14BB" w:rsidRDefault="007E14BB" w:rsidP="007E14BB">
      <w:pPr>
        <w:spacing w:after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4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6.1</w:t>
      </w:r>
      <w:r w:rsidRPr="007E14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Поставщик гарантирует, что товар соответствует требованиям нормативных и нормативно-технических документов, пожарных и иных норм, установленных для данного вида товара, государственным стандартам, техническим регламентам, санитарно-эпидемиологическим требованиям (в том числе критериям безопасности и (или) безвредности факторов среды обитания для человека, гигиеническим и иным нормативам), установленным в нормативных правовых актах, несоблюдение которых создает угрозу жизни и здоровью человека. Поставщик гарантирует, что товар не будет иметь дефектов, связанных с конструкцией, материалами или функционированием при штатном использовании в соответствии с техническими требованиями.</w:t>
      </w:r>
    </w:p>
    <w:p w14:paraId="03219700" w14:textId="77777777" w:rsidR="007E14BB" w:rsidRPr="007E14BB" w:rsidRDefault="007E14BB" w:rsidP="007E14BB">
      <w:pPr>
        <w:spacing w:after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4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6.2</w:t>
      </w:r>
      <w:r w:rsidRPr="007E14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Информация о Товаре, в том числе маркировка на упаковке и на изделии, должна быть указана на русском языке или продублирована на русском языке. </w:t>
      </w:r>
    </w:p>
    <w:p w14:paraId="3AAA8D94" w14:textId="77777777" w:rsidR="007E14BB" w:rsidRPr="007E14BB" w:rsidRDefault="007E14BB" w:rsidP="007E14BB">
      <w:pPr>
        <w:spacing w:after="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4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Маркировка товара должна быть читаемой (четкой) и содержать: </w:t>
      </w:r>
    </w:p>
    <w:p w14:paraId="3C06318C" w14:textId="77777777" w:rsidR="007E14BB" w:rsidRPr="007E14BB" w:rsidRDefault="007E14BB" w:rsidP="007E14BB">
      <w:pPr>
        <w:spacing w:after="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4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наименование Товара;</w:t>
      </w:r>
    </w:p>
    <w:p w14:paraId="54A79CFA" w14:textId="77777777" w:rsidR="007E14BB" w:rsidRPr="007E14BB" w:rsidRDefault="007E14BB" w:rsidP="007E14BB">
      <w:pPr>
        <w:spacing w:after="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4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фирменное наименование;</w:t>
      </w:r>
    </w:p>
    <w:p w14:paraId="3D3E09D9" w14:textId="77777777" w:rsidR="007E14BB" w:rsidRPr="007E14BB" w:rsidRDefault="007E14BB" w:rsidP="007E14BB">
      <w:pPr>
        <w:spacing w:after="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4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наименование страны производителя;</w:t>
      </w:r>
    </w:p>
    <w:p w14:paraId="100C9A4F" w14:textId="77777777" w:rsidR="007E14BB" w:rsidRPr="007E14BB" w:rsidRDefault="007E14BB" w:rsidP="007E14BB">
      <w:pPr>
        <w:spacing w:after="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4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штриховой код Товара (при наличии);</w:t>
      </w:r>
    </w:p>
    <w:p w14:paraId="4E887F52" w14:textId="77777777" w:rsidR="007E14BB" w:rsidRPr="007E14BB" w:rsidRDefault="007E14BB" w:rsidP="007E14BB">
      <w:pPr>
        <w:spacing w:after="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4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товарный знак производителя (при наличии);</w:t>
      </w:r>
    </w:p>
    <w:p w14:paraId="65895696" w14:textId="77777777" w:rsidR="007E14BB" w:rsidRPr="007E14BB" w:rsidRDefault="007E14BB" w:rsidP="007E14BB">
      <w:pPr>
        <w:spacing w:after="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4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наименование фирмы-изготовителя;</w:t>
      </w:r>
    </w:p>
    <w:p w14:paraId="60CBA49D" w14:textId="77777777" w:rsidR="007E14BB" w:rsidRPr="007E14BB" w:rsidRDefault="007E14BB" w:rsidP="007E14BB">
      <w:pPr>
        <w:spacing w:after="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4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- дату выпуска Товара;</w:t>
      </w:r>
    </w:p>
    <w:p w14:paraId="7F76F8FE" w14:textId="77777777" w:rsidR="007E14BB" w:rsidRPr="007E14BB" w:rsidRDefault="007E14BB" w:rsidP="007E14BB">
      <w:pPr>
        <w:spacing w:after="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4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знак соответствия или знак обращения на рынке (для сертифицированной продукции).</w:t>
      </w:r>
    </w:p>
    <w:p w14:paraId="123B1FF0" w14:textId="77777777" w:rsidR="007E14BB" w:rsidRPr="007E14BB" w:rsidRDefault="007E14BB" w:rsidP="007E14BB">
      <w:pPr>
        <w:spacing w:after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4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6.2 Поставщик гарантирует, что поставляемый товар соответствует своему целевому назначению, техническим, качественным, функциональным, эксплуатационным характеристикам, указанным в договоре, а также соответствует техническим, качественным, функциональным, эксплуатационным характеристикам, указанным в документах, передаваемых вместе с товаром. </w:t>
      </w:r>
    </w:p>
    <w:p w14:paraId="0144F0D0" w14:textId="77777777" w:rsidR="007E14BB" w:rsidRPr="007E14BB" w:rsidRDefault="007E14BB" w:rsidP="007E14BB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4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6.3</w:t>
      </w:r>
      <w:r w:rsidRPr="007E14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Поставляемый Товар должен быть новым, ранее не использованным, не иметь каких-либо дефектов, в том числе связанных с конструкцией, материалами, программным обеспечением. Товар должен быть свободен от прав третьих лиц.</w:t>
      </w:r>
    </w:p>
    <w:p w14:paraId="4CD71EFF" w14:textId="77777777" w:rsidR="007E14BB" w:rsidRPr="007E14BB" w:rsidRDefault="007E14BB" w:rsidP="007E14B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4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6.4</w:t>
      </w:r>
      <w:r w:rsidRPr="007E14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Поставщик обязан обеспечить доставку товара Покупателю,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обеспечить сборку товара в соответствии с инструкцией завода изготовителя,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обеспечить соблюдение охраны труда, техники безопасности и пожарной безопасности во время монтажных и демонтажных работ. </w:t>
      </w:r>
    </w:p>
    <w:p w14:paraId="73CD08C2" w14:textId="77777777" w:rsidR="007E14BB" w:rsidRPr="007E14BB" w:rsidRDefault="007E14BB" w:rsidP="007E14B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4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6.5</w:t>
      </w:r>
      <w:r w:rsidRPr="007E14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Поставщик несет ответственность за техническое состояние любого используемого им оборудования, необходимого для выполнения работ;</w:t>
      </w:r>
    </w:p>
    <w:p w14:paraId="1BD5E3E7" w14:textId="77777777" w:rsidR="007E14BB" w:rsidRPr="007E14BB" w:rsidRDefault="007E14BB" w:rsidP="007E14B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4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6.6</w:t>
      </w:r>
      <w:r w:rsidRPr="007E14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Поставщик обязан обеспечить уборку отходов, образовавшихся в результате сборки товара за свой счет.</w:t>
      </w:r>
    </w:p>
    <w:p w14:paraId="7794DE45" w14:textId="77777777" w:rsidR="007E14BB" w:rsidRPr="007E14BB" w:rsidRDefault="007E14BB" w:rsidP="007E14B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59211AD" w14:textId="77777777" w:rsidR="00336428" w:rsidRPr="007E14BB" w:rsidRDefault="00336428" w:rsidP="007E14BB">
      <w:pPr>
        <w:spacing w:line="276" w:lineRule="auto"/>
        <w:rPr>
          <w:sz w:val="24"/>
          <w:szCs w:val="24"/>
        </w:rPr>
      </w:pPr>
    </w:p>
    <w:sectPr w:rsidR="00336428" w:rsidRPr="007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373CA3"/>
    <w:multiLevelType w:val="hybridMultilevel"/>
    <w:tmpl w:val="D3E697D2"/>
    <w:lvl w:ilvl="0" w:tplc="4A228AFC">
      <w:start w:val="1"/>
      <w:numFmt w:val="decimal"/>
      <w:isLgl/>
      <w:lvlText w:val="2.1.2.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44377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89"/>
    <w:rsid w:val="00336428"/>
    <w:rsid w:val="00634A0E"/>
    <w:rsid w:val="00737BA8"/>
    <w:rsid w:val="007E14BB"/>
    <w:rsid w:val="00877AE0"/>
    <w:rsid w:val="00BC4D89"/>
    <w:rsid w:val="00C07D1A"/>
    <w:rsid w:val="00DC63C7"/>
    <w:rsid w:val="00EC19F6"/>
    <w:rsid w:val="00E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C713"/>
  <w15:chartTrackingRefBased/>
  <w15:docId w15:val="{83779F8C-F371-41D3-BF68-68110C37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4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D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D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D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D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D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D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D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D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4D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4D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4D8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4D8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4D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4D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4D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4D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4D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4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D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4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4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4D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4D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4D8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4D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4D8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C4D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FC22D153EA7FEE5AE3ABFB483CD88BD0&amp;req=doc&amp;base=LAW&amp;n=328854&amp;REFFIELD=134&amp;REFDST=100010&amp;REFDOC=372323&amp;REFBASE=LAW&amp;stat=refcode%3D16876%3Bindex%3D35&amp;date=23.03.2021" TargetMode="External"/><Relationship Id="rId5" Type="http://schemas.openxmlformats.org/officeDocument/2006/relationships/hyperlink" Target="https://login.consultant.ru/link/?rnd=FC22D153EA7FEE5AE3ABFB483CD88BD0&amp;req=doc&amp;base=LAW&amp;n=328937&amp;REFFIELD=134&amp;REFDST=100010&amp;REFDOC=372323&amp;REFBASE=LAW&amp;stat=refcode%3D10881%3Bindex%3D35&amp;date=23.03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5237</Characters>
  <Application>Microsoft Office Word</Application>
  <DocSecurity>0</DocSecurity>
  <Lines>43</Lines>
  <Paragraphs>12</Paragraphs>
  <ScaleCrop>false</ScaleCrop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5</cp:revision>
  <dcterms:created xsi:type="dcterms:W3CDTF">2024-04-02T11:02:00Z</dcterms:created>
  <dcterms:modified xsi:type="dcterms:W3CDTF">2024-04-02T11:04:00Z</dcterms:modified>
</cp:coreProperties>
</file>