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3A890" w14:textId="6D84CFD9" w:rsidR="00C07D1A" w:rsidRPr="00C07D1A" w:rsidRDefault="00C07D1A" w:rsidP="00C07D1A">
      <w:pPr>
        <w:tabs>
          <w:tab w:val="left" w:pos="567"/>
          <w:tab w:val="num" w:pos="72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4761" w:themeColor="accent1" w:themeShade="BF"/>
          <w:kern w:val="0"/>
          <w:lang w:eastAsia="ru-RU"/>
          <w14:ligatures w14:val="none"/>
        </w:rPr>
      </w:pPr>
      <w:bookmarkStart w:id="0" w:name="_Hlk160189407"/>
      <w:r w:rsidRPr="00C07D1A">
        <w:rPr>
          <w:rFonts w:ascii="Times New Roman" w:eastAsia="Times New Roman" w:hAnsi="Times New Roman" w:cs="Times New Roman"/>
          <w:b/>
          <w:bCs/>
          <w:color w:val="0F4761" w:themeColor="accent1" w:themeShade="BF"/>
          <w:kern w:val="0"/>
          <w:lang w:eastAsia="ru-RU"/>
          <w14:ligatures w14:val="none"/>
        </w:rPr>
        <w:t xml:space="preserve">                         </w:t>
      </w:r>
      <w:r w:rsidRPr="00C07D1A">
        <w:rPr>
          <w:rFonts w:ascii="Times New Roman" w:eastAsia="Times New Roman" w:hAnsi="Times New Roman" w:cs="Times New Roman"/>
          <w:b/>
          <w:bCs/>
          <w:color w:val="0F4761" w:themeColor="accent1" w:themeShade="BF"/>
          <w:kern w:val="0"/>
          <w:lang w:eastAsia="ru-RU"/>
          <w14:ligatures w14:val="none"/>
        </w:rPr>
        <w:t>Часть VI ТЕХНИЧЕСКАЯ ЧАСТЬ ЗАКУПОЧНОЙ ДОКУМЕНТАЦИИ.</w:t>
      </w:r>
    </w:p>
    <w:bookmarkEnd w:id="0"/>
    <w:p w14:paraId="21FB32DF" w14:textId="77777777" w:rsidR="00C07D1A" w:rsidRDefault="00C07D1A" w:rsidP="007E14B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E1C2E87" w14:textId="7F8810D8" w:rsidR="007E14BB" w:rsidRPr="007E14BB" w:rsidRDefault="007E14BB" w:rsidP="007E14B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Техническое задание на поставку оборудования</w:t>
      </w:r>
    </w:p>
    <w:p w14:paraId="7A31E3E8" w14:textId="77777777" w:rsidR="007E14BB" w:rsidRPr="007E14BB" w:rsidRDefault="007E14BB" w:rsidP="007E14B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7012694" w14:textId="77777777" w:rsidR="007E14BB" w:rsidRPr="007E14BB" w:rsidRDefault="007E14BB" w:rsidP="007E14BB">
      <w:pPr>
        <w:spacing w:after="0" w:line="276" w:lineRule="auto"/>
        <w:ind w:firstLine="567"/>
        <w:jc w:val="both"/>
        <w:rPr>
          <w:rFonts w:ascii="Open Sans" w:eastAsia="Times New Roman" w:hAnsi="Open Sans" w:cs="Open Sans"/>
          <w:color w:val="454545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</w:t>
      </w:r>
      <w:r w:rsidRPr="007E1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 xml:space="preserve">Предмет закупки: </w:t>
      </w:r>
      <w:bookmarkStart w:id="1" w:name="_Hlk162615683"/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поставка оборудования для организации проведения экспертно-методических мероприятий и мероприятий акселерационной программы</w:t>
      </w:r>
      <w:bookmarkEnd w:id="1"/>
      <w:r w:rsidRPr="007E14BB">
        <w:rPr>
          <w:rFonts w:ascii="Open Sans" w:eastAsia="Times New Roman" w:hAnsi="Open Sans" w:cs="Open Sans"/>
          <w:color w:val="454545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</w:t>
      </w:r>
      <w:hyperlink r:id="rId5">
        <w:r w:rsidRPr="007E14B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проекта</w:t>
        </w:r>
      </w:hyperlink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«Цифровые технологии» национальной </w:t>
      </w:r>
      <w:hyperlink r:id="rId6">
        <w:r w:rsidRPr="007E14BB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программы</w:t>
        </w:r>
      </w:hyperlink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«Цифровая экономика Российской Федерации».</w:t>
      </w:r>
    </w:p>
    <w:p w14:paraId="3231D9CD" w14:textId="77777777" w:rsidR="007E14BB" w:rsidRPr="007E14BB" w:rsidRDefault="007E14BB" w:rsidP="007E14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2.</w:t>
      </w: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>Заказчик: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Фонд развития интернет-инициатив</w:t>
      </w:r>
    </w:p>
    <w:p w14:paraId="3D7D65BD" w14:textId="77777777" w:rsidR="007E14BB" w:rsidRPr="007E14BB" w:rsidRDefault="007E14BB" w:rsidP="007E14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</w:t>
      </w:r>
      <w:r w:rsidRPr="007E1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  <w:t>Источник финансирования:</w:t>
      </w:r>
    </w:p>
    <w:p w14:paraId="0EB4DC74" w14:textId="77777777" w:rsidR="007E14BB" w:rsidRPr="007E14BB" w:rsidRDefault="007E14BB" w:rsidP="007E14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Средства субсидии из федерального бюджета в соответствии с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</w:t>
      </w:r>
      <w:proofErr w:type="gramStart"/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071-10-2021-005</w:t>
      </w:r>
      <w:proofErr w:type="gramEnd"/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10 февраля 2021г. в целях осуществления акселерации проектов по разработке российских решений в сфере ИТ. Идентификатор Соглашения № 000000D507121P0B0002.</w:t>
      </w:r>
    </w:p>
    <w:p w14:paraId="4B7A0AFB" w14:textId="77777777" w:rsidR="007E14BB" w:rsidRPr="007E14BB" w:rsidRDefault="007E14BB" w:rsidP="007E14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Поставка осуществляется по адресу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101000, г. Москва, ул. Мясницкая, д.13, стр.18. Поставка товара Покупателю осуществляется в течение срока, установленного в </w:t>
      </w:r>
      <w:r w:rsidRPr="007E14B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Таблице 1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Приложения. Досрочная поставка допускается с согласия Покупателя.</w:t>
      </w:r>
    </w:p>
    <w:p w14:paraId="24042BE8" w14:textId="77777777" w:rsidR="007E14BB" w:rsidRPr="007E14BB" w:rsidRDefault="007E14BB" w:rsidP="007E14BB">
      <w:pPr>
        <w:spacing w:after="0" w:line="276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Перечень поставляемого </w:t>
      </w:r>
      <w:proofErr w:type="gramStart"/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оборудования:   </w:t>
      </w:r>
      <w:proofErr w:type="gramEnd"/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</w:t>
      </w:r>
      <w:r w:rsidRPr="007E14B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Таблица №1                                                                  </w:t>
      </w:r>
    </w:p>
    <w:p w14:paraId="4F152C43" w14:textId="77777777" w:rsidR="007E14BB" w:rsidRPr="007E14BB" w:rsidRDefault="007E14BB" w:rsidP="007E14BB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23"/>
        <w:gridCol w:w="1822"/>
        <w:gridCol w:w="4048"/>
        <w:gridCol w:w="1325"/>
        <w:gridCol w:w="1538"/>
      </w:tblGrid>
      <w:tr w:rsidR="007E14BB" w:rsidRPr="007E14BB" w14:paraId="6E6D4D84" w14:textId="77777777" w:rsidTr="007E14BB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A4FDD07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14:paraId="64DF5BD0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Наименование товара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14:paraId="67D22795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44563FD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14:paraId="751980C0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Срок поставки</w:t>
            </w:r>
          </w:p>
        </w:tc>
      </w:tr>
      <w:tr w:rsidR="007E14BB" w:rsidRPr="007E14BB" w14:paraId="1E36143F" w14:textId="77777777" w:rsidTr="00432D38">
        <w:trPr>
          <w:trHeight w:val="11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C63F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647C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Светодиодная панель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BDCA" w14:textId="77777777" w:rsidR="007E14BB" w:rsidRPr="007E14BB" w:rsidRDefault="007E14BB" w:rsidP="007E1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RGBWA+UV-светодиоды (6-в-1): 24х6 Вт.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Управление: DMX-512, звуковая активация, встроенные автоматические программы, Master/</w:t>
            </w:r>
            <w:proofErr w:type="spellStart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Slave</w:t>
            </w:r>
            <w:proofErr w:type="spellEnd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Угол луча: 30°.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Сегментное управление: 8 блоков по 3 светодиода.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Диммер</w:t>
            </w:r>
            <w:proofErr w:type="spellEnd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линейный, 0-100%.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Стробоскоп: электронный, регулируемая скорость 1-20 вспышек/сек.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Система охлаждения: активная, интеллектуальная.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Разъемы DMX-входа/выхода: XLR 3-pin.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Блок управления: LCD-дисплей, 4 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навигационные кнопки.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Материал корпуса: металл.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Питание: 110-240 В, 50/60 Гц.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Потребляемая мощность: 150 Вт.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Габариты: 1100х80х80 мм.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Вес: 2.5 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D8EE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078A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 дней с даты заключения договора</w:t>
            </w:r>
          </w:p>
        </w:tc>
      </w:tr>
      <w:tr w:rsidR="007E14BB" w:rsidRPr="007E14BB" w14:paraId="0242F531" w14:textId="77777777" w:rsidTr="00432D38">
        <w:trPr>
          <w:trHeight w:val="11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89EF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4F85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Кабель микрофонный 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75E9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2х0,22mm2, 6mm, XLR(3</w:t>
            </w:r>
            <w:proofErr w:type="gramStart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P)(</w:t>
            </w:r>
            <w:proofErr w:type="gramEnd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RX3FP-NT)-XLR(RX3MP-NT), длина 1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4842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D2EE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10 дней с даты заключения договора </w:t>
            </w:r>
          </w:p>
        </w:tc>
      </w:tr>
      <w:tr w:rsidR="007E14BB" w:rsidRPr="007E14BB" w14:paraId="425B0224" w14:textId="77777777" w:rsidTr="00432D38">
        <w:trPr>
          <w:trHeight w:val="11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0EAC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CD54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Кабель микрофонный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EF20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(2х0,22mm2, 6mm, XLR(3</w:t>
            </w:r>
            <w:proofErr w:type="gramStart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P)(</w:t>
            </w:r>
            <w:proofErr w:type="gramEnd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RX3FP-NT)-XLR(RX3MP-NT), длина 15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6FC5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CDE7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 дней с даты заключения договора</w:t>
            </w:r>
          </w:p>
        </w:tc>
      </w:tr>
      <w:tr w:rsidR="007E14BB" w:rsidRPr="007E14BB" w14:paraId="41EA4F06" w14:textId="77777777" w:rsidTr="00432D38">
        <w:trPr>
          <w:trHeight w:val="5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625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C5D3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Кабель силовой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2E6F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1,5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мм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разъемы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proofErr w:type="spellStart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PowerCon</w:t>
            </w:r>
            <w:proofErr w:type="spellEnd"/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In/Out, 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длина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1 </w:t>
            </w:r>
            <w:r w:rsidRPr="007E14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18B1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F2E7" w14:textId="77777777" w:rsidR="007E14BB" w:rsidRPr="007E14BB" w:rsidRDefault="007E14BB" w:rsidP="007E14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E14B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 дней с даты заключения договора</w:t>
            </w:r>
          </w:p>
        </w:tc>
      </w:tr>
    </w:tbl>
    <w:p w14:paraId="54E6817B" w14:textId="77777777" w:rsidR="007E14BB" w:rsidRPr="007E14BB" w:rsidRDefault="007E14BB" w:rsidP="007E14BB">
      <w:p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A021F88" w14:textId="77777777" w:rsidR="007E14BB" w:rsidRPr="007E14BB" w:rsidRDefault="007E14BB" w:rsidP="007E14BB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5.</w:t>
      </w: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 xml:space="preserve">Гарантийный срок на поставляемые товары 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составляет не менее 12 (двенадцать) месяцев, но не менее гарантийного срока, установленного производителем Товара, и начинает действовать с момента подписания первичных документов приемки-передачи Товара в соответствии с условиями гарантийного обслуживания Товара.</w:t>
      </w:r>
    </w:p>
    <w:p w14:paraId="2E8061B3" w14:textId="77777777" w:rsidR="007E14BB" w:rsidRPr="007E14BB" w:rsidRDefault="007E14BB" w:rsidP="007E14BB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6.</w:t>
      </w:r>
      <w:r w:rsidRPr="007E14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ab/>
        <w:t xml:space="preserve">Требования к качеству и потребительским свойствам поставляемого товара: </w:t>
      </w:r>
    </w:p>
    <w:p w14:paraId="0E30D9D6" w14:textId="77777777" w:rsidR="007E14BB" w:rsidRPr="007E14BB" w:rsidRDefault="007E14BB" w:rsidP="007E14BB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Поставщик гарантирует, что товар соответствует требованиям нормативных и нормативно-технических документов, пожарных и иных норм, установленных для данного вида товара, государственным стандартам, техническим регламентам, санитарно-эпидемиологическим требованиям (в том числе критериям безопасности и (или) безвредности факторов среды обитания для человека, гигиеническим и иным нормативам), установленным в нормативных правовых актах, несоблюдение которых создает угрозу жизни и здоровью человека. Поставщик гарантирует, что товар не будет иметь дефектов, связанных с конструкцией, материалами или функционированием при штатном использовании в соответствии с техническими требованиями.</w:t>
      </w:r>
    </w:p>
    <w:p w14:paraId="03219700" w14:textId="77777777" w:rsidR="007E14BB" w:rsidRPr="007E14BB" w:rsidRDefault="007E14BB" w:rsidP="007E14BB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Информация о Товаре, в том числе маркировка на упаковке и на изделии, должна быть указана на русском языке или продублирована на русском языке. </w:t>
      </w:r>
    </w:p>
    <w:p w14:paraId="3AAA8D94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Маркировка товара должна быть читаемой (четкой) и содержать: </w:t>
      </w:r>
    </w:p>
    <w:p w14:paraId="3C06318C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наименование Товара;</w:t>
      </w:r>
    </w:p>
    <w:p w14:paraId="54A79CFA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фирменное наименование;</w:t>
      </w:r>
    </w:p>
    <w:p w14:paraId="3D3E09D9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наименование страны производителя;</w:t>
      </w:r>
    </w:p>
    <w:p w14:paraId="100C9A4F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штриховой код Товара (при наличии);</w:t>
      </w:r>
    </w:p>
    <w:p w14:paraId="4E887F52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товарный знак производителя (при наличии);</w:t>
      </w:r>
    </w:p>
    <w:p w14:paraId="65895696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наименование фирмы-изготовителя;</w:t>
      </w:r>
    </w:p>
    <w:p w14:paraId="60CBA49D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дату выпуска Товара;</w:t>
      </w:r>
    </w:p>
    <w:p w14:paraId="7F76F8FE" w14:textId="77777777" w:rsidR="007E14BB" w:rsidRPr="007E14BB" w:rsidRDefault="007E14BB" w:rsidP="007E14BB">
      <w:pPr>
        <w:spacing w:after="0" w:line="276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знак соответствия или знак обращения на рынке (для сертифицированной продукции).</w:t>
      </w:r>
    </w:p>
    <w:p w14:paraId="123B1FF0" w14:textId="77777777" w:rsidR="007E14BB" w:rsidRPr="007E14BB" w:rsidRDefault="007E14BB" w:rsidP="007E14BB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6.2 Поставщик гарантирует, что поставляемый товар соответствует своему целевому назначению, техническим, качественным, функциональным, эксплуатационным характеристикам, указанным в договоре, а также соответствует техническим, качественным, функциональным, эксплуатационным характеристикам, указанным в документах, передаваемых вместе с товаром. </w:t>
      </w:r>
    </w:p>
    <w:p w14:paraId="0144F0D0" w14:textId="77777777" w:rsidR="007E14BB" w:rsidRPr="007E14BB" w:rsidRDefault="007E14BB" w:rsidP="007E14B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6.3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Поставляемый Товар должен быть новым, ранее не использованным, не иметь каких-либо дефектов, в том числе связанных с конструкцией, материалами, программным обеспечением. Товар должен быть свободен от прав третьих лиц.</w:t>
      </w:r>
    </w:p>
    <w:p w14:paraId="4CD71EFF" w14:textId="77777777" w:rsidR="007E14BB" w:rsidRPr="007E14BB" w:rsidRDefault="007E14BB" w:rsidP="007E14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Поставщик обязан обеспечить доставку товара Покупателю,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обеспечить сборку товара в соответствии с инструкцией завода изготовителя,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обеспечить соблюдение охраны труда, техники безопасности и пожарной безопасности во время монтажных и демонтажных работ. </w:t>
      </w:r>
    </w:p>
    <w:p w14:paraId="73CD08C2" w14:textId="77777777" w:rsidR="007E14BB" w:rsidRPr="007E14BB" w:rsidRDefault="007E14BB" w:rsidP="007E14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6.5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Поставщик несет ответственность за техническое состояние любого используемого им оборудования, необходимого для выполнения работ;</w:t>
      </w:r>
    </w:p>
    <w:p w14:paraId="1BD5E3E7" w14:textId="77777777" w:rsidR="007E14BB" w:rsidRPr="007E14BB" w:rsidRDefault="007E14BB" w:rsidP="007E14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6.6</w:t>
      </w:r>
      <w:r w:rsidRPr="007E1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Поставщик обязан обеспечить уборку отходов, образовавшихся в результате сборки товара за свой счет.</w:t>
      </w:r>
    </w:p>
    <w:p w14:paraId="7794DE45" w14:textId="77777777" w:rsidR="007E14BB" w:rsidRPr="007E14BB" w:rsidRDefault="007E14BB" w:rsidP="007E14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9211AD" w14:textId="77777777" w:rsidR="00336428" w:rsidRPr="007E14BB" w:rsidRDefault="00336428" w:rsidP="007E14BB">
      <w:pPr>
        <w:spacing w:line="276" w:lineRule="auto"/>
        <w:rPr>
          <w:sz w:val="24"/>
          <w:szCs w:val="24"/>
        </w:rPr>
      </w:pPr>
    </w:p>
    <w:sectPr w:rsidR="00336428" w:rsidRPr="007E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73CA3"/>
    <w:multiLevelType w:val="hybridMultilevel"/>
    <w:tmpl w:val="D3E697D2"/>
    <w:lvl w:ilvl="0" w:tplc="4A228AFC">
      <w:start w:val="1"/>
      <w:numFmt w:val="decimal"/>
      <w:isLgl/>
      <w:lvlText w:val="2.1.2.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437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89"/>
    <w:rsid w:val="00336428"/>
    <w:rsid w:val="00634A0E"/>
    <w:rsid w:val="00737BA8"/>
    <w:rsid w:val="007E14BB"/>
    <w:rsid w:val="00877AE0"/>
    <w:rsid w:val="00BC4D89"/>
    <w:rsid w:val="00C07D1A"/>
    <w:rsid w:val="00DC63C7"/>
    <w:rsid w:val="00EC19F6"/>
    <w:rsid w:val="00E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C713"/>
  <w15:chartTrackingRefBased/>
  <w15:docId w15:val="{83779F8C-F371-41D3-BF68-68110C3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D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D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D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D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D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D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D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D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D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D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4D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C4D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4D8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D8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4D8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C4D8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C4D8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C4D8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C4D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C4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4D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C4D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C4D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C4D8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C4D8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C4D8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C4D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C4D8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C4D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5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dcterms:created xsi:type="dcterms:W3CDTF">2024-04-02T11:02:00Z</dcterms:created>
  <dcterms:modified xsi:type="dcterms:W3CDTF">2024-04-02T11:04:00Z</dcterms:modified>
</cp:coreProperties>
</file>