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38E7" w14:textId="77777777" w:rsidR="00116755" w:rsidRPr="00116755" w:rsidRDefault="00116755" w:rsidP="00116755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1333F347" w14:textId="77777777" w:rsidR="00116755" w:rsidRDefault="00116755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899EC" w14:textId="77777777" w:rsidR="00116755" w:rsidRDefault="002B157D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116755">
        <w:rPr>
          <w:rFonts w:ascii="Times New Roman" w:hAnsi="Times New Roman" w:cs="Times New Roman"/>
          <w:b/>
          <w:sz w:val="28"/>
          <w:szCs w:val="28"/>
        </w:rPr>
        <w:t>(СПЕЦИФИКАЦИЯ)</w:t>
      </w:r>
    </w:p>
    <w:p w14:paraId="2405D63E" w14:textId="77777777" w:rsidR="00E11BEF" w:rsidRPr="00722483" w:rsidRDefault="002B157D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НА ОКАЗАНИЕ УСЛУГ</w:t>
      </w:r>
    </w:p>
    <w:p w14:paraId="0EF8C465" w14:textId="77777777" w:rsidR="00E11BEF" w:rsidRPr="00116755" w:rsidRDefault="002B157D" w:rsidP="0072248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722483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116755">
        <w:rPr>
          <w:rFonts w:ascii="Times New Roman" w:hAnsi="Times New Roman" w:cs="Times New Roman"/>
          <w:b/>
          <w:sz w:val="28"/>
          <w:szCs w:val="28"/>
        </w:rPr>
        <w:t>:</w:t>
      </w:r>
      <w:r w:rsidRPr="00722483">
        <w:rPr>
          <w:rFonts w:ascii="Times New Roman" w:hAnsi="Times New Roman" w:cs="Times New Roman"/>
          <w:sz w:val="28"/>
          <w:szCs w:val="28"/>
        </w:rPr>
        <w:t xml:space="preserve"> </w:t>
      </w:r>
      <w:r w:rsidRPr="00116755">
        <w:rPr>
          <w:rFonts w:ascii="Times New Roman" w:hAnsi="Times New Roman" w:cs="Times New Roman"/>
          <w:sz w:val="28"/>
          <w:szCs w:val="28"/>
        </w:rPr>
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78930F2F" w14:textId="77777777" w:rsidR="00BE291B" w:rsidRPr="00722483" w:rsidRDefault="00BE291B" w:rsidP="00722483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A7CA1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  <w:r w:rsidRPr="00722483">
        <w:rPr>
          <w:rFonts w:ascii="Times New Roman" w:hAnsi="Times New Roman" w:cs="Times New Roman"/>
          <w:sz w:val="28"/>
          <w:szCs w:val="28"/>
        </w:rPr>
        <w:t>:</w:t>
      </w:r>
      <w:r w:rsidR="00722483" w:rsidRPr="00722483">
        <w:rPr>
          <w:rFonts w:ascii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BE291B" w:rsidRPr="00722483">
        <w:rPr>
          <w:rFonts w:ascii="Times New Roman" w:hAnsi="Times New Roman" w:cs="Times New Roman"/>
          <w:sz w:val="28"/>
          <w:szCs w:val="28"/>
        </w:rPr>
        <w:t>Серебряническая набережная</w:t>
      </w:r>
      <w:r w:rsidRPr="00722483">
        <w:rPr>
          <w:rFonts w:ascii="Times New Roman" w:hAnsi="Times New Roman" w:cs="Times New Roman"/>
          <w:sz w:val="28"/>
          <w:szCs w:val="28"/>
        </w:rPr>
        <w:t>, д.29</w:t>
      </w:r>
      <w:r w:rsidR="006309CF">
        <w:rPr>
          <w:rFonts w:ascii="Times New Roman" w:hAnsi="Times New Roman" w:cs="Times New Roman"/>
          <w:sz w:val="28"/>
          <w:szCs w:val="28"/>
        </w:rPr>
        <w:t>, 7 этаж</w:t>
      </w:r>
      <w:bookmarkStart w:id="0" w:name="_GoBack"/>
      <w:bookmarkEnd w:id="0"/>
      <w:r w:rsidRPr="00722483">
        <w:rPr>
          <w:rFonts w:ascii="Times New Roman" w:hAnsi="Times New Roman" w:cs="Times New Roman"/>
          <w:sz w:val="28"/>
          <w:szCs w:val="28"/>
        </w:rPr>
        <w:t>;</w:t>
      </w:r>
    </w:p>
    <w:p w14:paraId="594BFE62" w14:textId="77777777" w:rsidR="00BE291B" w:rsidRPr="00722483" w:rsidRDefault="00BE291B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AE3E5" w14:textId="77777777" w:rsidR="00E11BEF" w:rsidRPr="00722483" w:rsidRDefault="00722483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С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оказания услуг</w:t>
      </w:r>
      <w:r w:rsidR="00D67DFB" w:rsidRPr="00722483">
        <w:rPr>
          <w:rFonts w:ascii="Times New Roman" w:hAnsi="Times New Roman" w:cs="Times New Roman"/>
          <w:sz w:val="28"/>
          <w:szCs w:val="28"/>
        </w:rPr>
        <w:t>:</w:t>
      </w:r>
      <w:r w:rsidRPr="00722483">
        <w:rPr>
          <w:rFonts w:ascii="Times New Roman" w:hAnsi="Times New Roman" w:cs="Times New Roman"/>
          <w:sz w:val="28"/>
          <w:szCs w:val="28"/>
        </w:rPr>
        <w:t xml:space="preserve"> с 13</w:t>
      </w:r>
      <w:r w:rsidR="002B157D" w:rsidRPr="00722483">
        <w:rPr>
          <w:rFonts w:ascii="Times New Roman" w:hAnsi="Times New Roman" w:cs="Times New Roman"/>
          <w:sz w:val="28"/>
          <w:szCs w:val="28"/>
        </w:rPr>
        <w:t>.0</w:t>
      </w:r>
      <w:r w:rsidR="00BE291B" w:rsidRPr="00722483">
        <w:rPr>
          <w:rFonts w:ascii="Times New Roman" w:hAnsi="Times New Roman" w:cs="Times New Roman"/>
          <w:sz w:val="28"/>
          <w:szCs w:val="28"/>
        </w:rPr>
        <w:t>5</w:t>
      </w:r>
      <w:r w:rsidRPr="00722483">
        <w:rPr>
          <w:rFonts w:ascii="Times New Roman" w:hAnsi="Times New Roman" w:cs="Times New Roman"/>
          <w:sz w:val="28"/>
          <w:szCs w:val="28"/>
        </w:rPr>
        <w:t>.2015 по 13.05</w:t>
      </w:r>
      <w:r w:rsidR="002B157D" w:rsidRPr="00722483">
        <w:rPr>
          <w:rFonts w:ascii="Times New Roman" w:hAnsi="Times New Roman" w:cs="Times New Roman"/>
          <w:sz w:val="28"/>
          <w:szCs w:val="28"/>
        </w:rPr>
        <w:t>.2016</w:t>
      </w:r>
    </w:p>
    <w:p w14:paraId="46B5B06B" w14:textId="77777777" w:rsidR="00BE291B" w:rsidRPr="00722483" w:rsidRDefault="00BE291B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DC5BF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Характеристики оказываемых услуг</w:t>
      </w:r>
      <w:r w:rsidR="00BE291B" w:rsidRPr="00722483">
        <w:rPr>
          <w:rFonts w:ascii="Times New Roman" w:hAnsi="Times New Roman" w:cs="Times New Roman"/>
          <w:b/>
          <w:sz w:val="28"/>
          <w:szCs w:val="28"/>
        </w:rPr>
        <w:t>:</w:t>
      </w:r>
      <w:r w:rsidRPr="00722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8182A" w14:textId="77777777" w:rsidR="00E11BEF" w:rsidRPr="00722483" w:rsidRDefault="002B157D" w:rsidP="00722483">
      <w:pPr>
        <w:pStyle w:val="a5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Исполнитель по заказу Заказчика оказывает информационные услуги с использованием Экземпляров Системы «КонсультантПлюс (</w:t>
      </w:r>
      <w:r w:rsidRPr="00722483">
        <w:rPr>
          <w:rFonts w:ascii="Times New Roman" w:hAnsi="Times New Roman" w:cs="Times New Roman"/>
          <w:sz w:val="28"/>
          <w:szCs w:val="28"/>
        </w:rPr>
        <w:t>обновление (внесение изменений и/или дополнений с обязательной юридической обработкой в установленные у Заказчика Экземпляры Системы «КонсультантПлюс»).</w:t>
      </w:r>
    </w:p>
    <w:p w14:paraId="0423CCB1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Оказание информационных услуг осуществляется по согласованию Сторон одним из способов:</w:t>
      </w:r>
    </w:p>
    <w:p w14:paraId="6C705613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-</w:t>
      </w:r>
      <w:r w:rsidRPr="00722483">
        <w:rPr>
          <w:rFonts w:ascii="Times New Roman" w:hAnsi="Times New Roman" w:cs="Times New Roman"/>
          <w:sz w:val="28"/>
          <w:szCs w:val="28"/>
        </w:rPr>
        <w:tab/>
        <w:t>с использованием сети Интернет – не реже одного раза в неделю с контрольным визитом специалиста Исполнителя не чаще одного раза в неделю;</w:t>
      </w:r>
    </w:p>
    <w:p w14:paraId="2CA30473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-</w:t>
      </w:r>
      <w:r w:rsidRPr="00722483">
        <w:rPr>
          <w:rFonts w:ascii="Times New Roman" w:hAnsi="Times New Roman" w:cs="Times New Roman"/>
          <w:sz w:val="28"/>
          <w:szCs w:val="28"/>
        </w:rPr>
        <w:tab/>
        <w:t xml:space="preserve">специалистом Исполнителя в офисе Заказчика, с периодичностью – не чаще одного раза в неделю, в день и время, согласованные Сторонами. </w:t>
      </w:r>
    </w:p>
    <w:p w14:paraId="04EE78D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Оказываемые услуги должны включать:</w:t>
      </w:r>
    </w:p>
    <w:p w14:paraId="4B9E610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4.1.1.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</w:r>
    </w:p>
    <w:p w14:paraId="15FD986C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4.1.2. Возможность поиска по реквизитам (единая карточка поиска, возможность поиска по всему информационному массиву):</w:t>
      </w:r>
    </w:p>
    <w:p w14:paraId="3CCD2E44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Тематика;</w:t>
      </w:r>
    </w:p>
    <w:p w14:paraId="2674C809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Вид документа; </w:t>
      </w:r>
    </w:p>
    <w:p w14:paraId="692AD93C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Принявший орган;</w:t>
      </w:r>
    </w:p>
    <w:p w14:paraId="2BDCB614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Дата; </w:t>
      </w:r>
    </w:p>
    <w:p w14:paraId="4D41EA97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Номер;</w:t>
      </w:r>
    </w:p>
    <w:p w14:paraId="74D18E13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Дата регистрации документа в Минюсте;</w:t>
      </w:r>
    </w:p>
    <w:p w14:paraId="26446C56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Номер регистрации документа в Минюсте;</w:t>
      </w:r>
    </w:p>
    <w:p w14:paraId="29FCD56B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Название документа (с возможностью составлять запросы простым языком, не вникая в тонкости языка запросов);</w:t>
      </w:r>
    </w:p>
    <w:p w14:paraId="639429DC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Текст документа (с возможностью составлять запросы простым языком, не вникая в тонкости языка запросов).</w:t>
      </w:r>
    </w:p>
    <w:p w14:paraId="4616BB6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4.1.3.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Возможность уточнения поискового запроса:</w:t>
      </w:r>
    </w:p>
    <w:p w14:paraId="7120607E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построенном списке найденных документов;</w:t>
      </w:r>
    </w:p>
    <w:p w14:paraId="0222A834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единой истории запросов;</w:t>
      </w:r>
    </w:p>
    <w:p w14:paraId="069B920F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сохраненных папках пользователя.</w:t>
      </w:r>
    </w:p>
    <w:p w14:paraId="193F01A7" w14:textId="77777777" w:rsidR="00E11BEF" w:rsidRPr="00722483" w:rsidRDefault="002B157D" w:rsidP="00722483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поиска с использованием логических условий:</w:t>
      </w:r>
    </w:p>
    <w:p w14:paraId="212F109E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запросе нескольких значений одного реквизита;</w:t>
      </w:r>
    </w:p>
    <w:p w14:paraId="259D4764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исключении из запроса одного или нескольких значений одного реквизита;</w:t>
      </w:r>
    </w:p>
    <w:p w14:paraId="1DC89C30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сочетании одного или нескольких значений одного реквизита.</w:t>
      </w:r>
    </w:p>
    <w:p w14:paraId="341C98E5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Возможность поиска в Системе непосредственно из редактора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82254E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4.1.6.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Возможность поиска с помощью самонастраивающихся словарей.</w:t>
      </w:r>
    </w:p>
    <w:p w14:paraId="682023F4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4.1.7.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Список документов должен представлять собой структурированное «дерево».</w:t>
      </w:r>
    </w:p>
    <w:p w14:paraId="34103DBB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4.1.8.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Связи между документами должны быть оформлены в отдельный список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документе).</w:t>
      </w:r>
    </w:p>
    <w:p w14:paraId="6E1CEC9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4.1.9.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создания ссылок на документы в Системе.</w:t>
      </w:r>
    </w:p>
    <w:p w14:paraId="66AD963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4.1.10.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использовать многоуровневый рубрикатор используя, </w:t>
      </w:r>
      <w:hyperlink r:id="rId6" w:history="1">
        <w:r w:rsidRPr="00722483">
          <w:rPr>
            <w:rFonts w:ascii="Times New Roman" w:eastAsia="Times New Roman" w:hAnsi="Times New Roman" w:cs="Times New Roman"/>
            <w:sz w:val="28"/>
            <w:szCs w:val="28"/>
          </w:rPr>
          <w:t>классификатор</w:t>
        </w:r>
      </w:hyperlink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актов, одобренный и рекомендованный к использованию Указом Президента РФ от 15.03.2000 № 511.</w:t>
      </w:r>
    </w:p>
    <w:p w14:paraId="2C69179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 Возможность использовать единый тематический классификатор.</w:t>
      </w:r>
    </w:p>
    <w:p w14:paraId="56BB0AF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4.1.12. Возможность просмотра путем перехода из текста в текст по списку найденных документов.</w:t>
      </w:r>
    </w:p>
    <w:p w14:paraId="60A0A362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4.1.13.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экспорта текста в редакторы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, а также в соответствующие ассоциированные приложения.</w:t>
      </w:r>
    </w:p>
    <w:p w14:paraId="0DA8D7E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Наличие информации о статусе документа:</w:t>
      </w:r>
    </w:p>
    <w:p w14:paraId="216F383F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Действующий;</w:t>
      </w:r>
    </w:p>
    <w:p w14:paraId="42CD8A60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Утратил силу;</w:t>
      </w:r>
    </w:p>
    <w:p w14:paraId="62425545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Не вступил в силу;</w:t>
      </w:r>
    </w:p>
    <w:p w14:paraId="25CE3473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Фактически утратил силу;</w:t>
      </w:r>
    </w:p>
    <w:p w14:paraId="72BEE755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Документ фактически не применяется.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BD93A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сохранения результатов работы с помощью истории запросов, папок и закладок пользователя.</w:t>
      </w:r>
    </w:p>
    <w:p w14:paraId="23D542C2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4.1.16.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обмена результатами работы («папки», «закладки») по электронной почте.</w:t>
      </w:r>
    </w:p>
    <w:p w14:paraId="476ED9F4" w14:textId="77777777" w:rsidR="00BE291B" w:rsidRPr="00722483" w:rsidRDefault="002B157D" w:rsidP="001167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4.1.17.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Наличие Системы помощи.</w:t>
      </w:r>
    </w:p>
    <w:p w14:paraId="02AC3871" w14:textId="77777777" w:rsidR="00E11BEF" w:rsidRPr="00722483" w:rsidRDefault="00722483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Объем и количество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 оказываемых услуг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244"/>
        <w:gridCol w:w="1163"/>
      </w:tblGrid>
      <w:tr w:rsidR="00E11BEF" w:rsidRPr="00722483" w14:paraId="65C202BA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FDEF84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DA51BA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7E34F2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</w:p>
        </w:tc>
      </w:tr>
      <w:tr w:rsidR="00E11BEF" w:rsidRPr="00722483" w14:paraId="49375410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791A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СС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КонсультантБухгалтер</w:t>
            </w:r>
            <w:proofErr w:type="spellEnd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: Версия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Нормативные документы, Судебная практика для бухгалтера, Путеводитель по налогам, Путеводитель по кадровым вопросам, Вопросы-ответы, Путеводитель по сделкам для бухгалтера, Корреспонденция счетов, Бухгалтерская пресса и книги)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AFD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1F02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</w:p>
        </w:tc>
      </w:tr>
      <w:tr w:rsidR="00E11BEF" w:rsidRPr="00722483" w14:paraId="5659622D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B676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ОП КонсультантПлюс: Конструктор договоров Модуль доступа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61A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A93D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</w:p>
        </w:tc>
      </w:tr>
      <w:tr w:rsidR="00E11BEF" w:rsidRPr="00722483" w14:paraId="2D39E0A4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2A18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СПС Консультант Бизнес: Версия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B14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B85E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сетевая (50)</w:t>
            </w:r>
          </w:p>
        </w:tc>
      </w:tr>
      <w:tr w:rsidR="00E11BEF" w:rsidRPr="00722483" w14:paraId="06CC27A7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BC09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СПС КонсультантПлюс: Московский выпуск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18B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DE40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сетевая (50)</w:t>
            </w:r>
          </w:p>
        </w:tc>
      </w:tr>
      <w:tr w:rsidR="00E11BEF" w:rsidRPr="00722483" w14:paraId="19775607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272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СС Деловые бумаги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2C5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E3DC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сетевая (50)</w:t>
            </w:r>
          </w:p>
        </w:tc>
      </w:tr>
      <w:tr w:rsidR="00E11BEF" w:rsidRPr="00722483" w14:paraId="40121336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FBA0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СС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КонсультантБухгалтер</w:t>
            </w:r>
            <w:proofErr w:type="spellEnd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: Корреспонденция счетов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BA1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734C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сетевая (50)</w:t>
            </w:r>
          </w:p>
        </w:tc>
      </w:tr>
      <w:tr w:rsidR="00E11BEF" w:rsidRPr="00722483" w14:paraId="5879F147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7FA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СС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КонсультантАрбитраж</w:t>
            </w:r>
            <w:proofErr w:type="spellEnd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: Арбитражные суды всех округов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EA0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E1CB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сетевая (50)</w:t>
            </w:r>
          </w:p>
        </w:tc>
      </w:tr>
      <w:tr w:rsidR="00E11BEF" w:rsidRPr="00722483" w14:paraId="25986EEC" w14:textId="77777777" w:rsidTr="0072248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0409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 xml:space="preserve">СПС Консультант Юрист: Версия </w:t>
            </w:r>
            <w:proofErr w:type="spellStart"/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5E8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19B2" w14:textId="77777777" w:rsidR="00E11BEF" w:rsidRPr="00722483" w:rsidRDefault="002B157D" w:rsidP="00722483">
            <w:pPr>
              <w:spacing w:after="0" w:line="218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83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</w:p>
        </w:tc>
      </w:tr>
    </w:tbl>
    <w:p w14:paraId="63E4227B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420BC537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Общие требования к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оказанию услуг:</w:t>
      </w:r>
    </w:p>
    <w:p w14:paraId="5899A47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оказанных Исполнителем услуг должно соответствовать требованиям, предъявляемым к услугам по информационному обеспечению и обработке данных.</w:t>
      </w:r>
    </w:p>
    <w:p w14:paraId="19479977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Исполнитель должен обеспечить:</w:t>
      </w:r>
    </w:p>
    <w:p w14:paraId="6AD7261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Операт</w:t>
      </w:r>
      <w:r w:rsidR="00D67DFB" w:rsidRPr="00722483">
        <w:rPr>
          <w:rFonts w:ascii="Times New Roman" w:eastAsia="Times New Roman" w:hAnsi="Times New Roman" w:cs="Times New Roman"/>
          <w:sz w:val="28"/>
          <w:szCs w:val="28"/>
        </w:rPr>
        <w:t>ивное предоставление информации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с даты принятия документа до доставки информации пользователю;</w:t>
      </w:r>
    </w:p>
    <w:p w14:paraId="5ADD6BF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Обновление (пополнение) информационных банков с полной юридической обработкой информации;</w:t>
      </w:r>
    </w:p>
    <w:p w14:paraId="7B82D4E3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Достоверность нормативно-правовой документации в Системе;</w:t>
      </w:r>
    </w:p>
    <w:p w14:paraId="652E0E9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получения полной информации о последних поступлениях правовой информации;</w:t>
      </w:r>
    </w:p>
    <w:p w14:paraId="32F26FB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Установку новой оболочки Системы и переустановку старой в случае изменения условий эксплуатации;</w:t>
      </w:r>
    </w:p>
    <w:p w14:paraId="19B5073E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6.6.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Замену программных версий;</w:t>
      </w:r>
    </w:p>
    <w:p w14:paraId="50E392BD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пользователей о новостях законодательства;</w:t>
      </w:r>
    </w:p>
    <w:p w14:paraId="458145DC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6.8.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пользователей о новых продуктах и услугах компании;</w:t>
      </w:r>
    </w:p>
    <w:p w14:paraId="0B61E3A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6.9.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>«Горячую линию»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поддержки, выезд технического специалиста в течение рабочего дня следующего за днем обращения для исправления любых нештатных ситуаций, в том числе для переустановки Систем;</w:t>
      </w:r>
    </w:p>
    <w:p w14:paraId="4567A2F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«Горячую линию»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информационно-аналитической поддержки: </w:t>
      </w:r>
    </w:p>
    <w:p w14:paraId="33E385AB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 xml:space="preserve">Поиск редких и труднодоступных документов.  </w:t>
      </w:r>
    </w:p>
    <w:p w14:paraId="3A8BC3D8" w14:textId="77777777" w:rsidR="00E11BEF" w:rsidRPr="00722483" w:rsidRDefault="002B157D" w:rsidP="007224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Поиск документов по индивидуальному заказу;</w:t>
      </w:r>
    </w:p>
    <w:p w14:paraId="1EE4FD54" w14:textId="77777777" w:rsidR="00E11BEF" w:rsidRPr="00722483" w:rsidRDefault="002B157D" w:rsidP="0072248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Разъяснения по поиску документов;</w:t>
      </w:r>
    </w:p>
    <w:p w14:paraId="51D73A69" w14:textId="77777777" w:rsidR="00E11BEF" w:rsidRPr="00722483" w:rsidRDefault="002B157D" w:rsidP="0072248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Консультирование по вопросам работы с Системой;</w:t>
      </w:r>
    </w:p>
    <w:p w14:paraId="48E89F24" w14:textId="77777777" w:rsidR="00E11BEF" w:rsidRPr="00722483" w:rsidRDefault="002B157D" w:rsidP="007224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Формирование подборок документов.</w:t>
      </w:r>
    </w:p>
    <w:p w14:paraId="1F2E0F7B" w14:textId="77777777" w:rsidR="00E11BEF" w:rsidRPr="00722483" w:rsidRDefault="002B157D" w:rsidP="00722483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>Библиотека тематических сборников документов по наиболее популярным темам.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Информационно-аналитическая справка.</w:t>
      </w:r>
    </w:p>
    <w:p w14:paraId="4514AEA3" w14:textId="77777777" w:rsidR="00E11BEF" w:rsidRPr="00722483" w:rsidRDefault="002B157D" w:rsidP="0072248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ответ, подготовленный на основе аналитической обработки (поиска) материалов по заданному вопросу пользователя должен предоставляться в виде перечня выдержек из документов, содержащих </w:t>
      </w:r>
      <w:r w:rsidRPr="007224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указания на нормы законодательства, ссылки на позиции государственных органов, судебную практику.</w:t>
      </w:r>
    </w:p>
    <w:p w14:paraId="457C6B98" w14:textId="77777777" w:rsidR="00E11BEF" w:rsidRPr="00722483" w:rsidRDefault="002B157D" w:rsidP="007224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6.11.  Бесплатные экспресс консультации по горячей линии юридической поддержки по трудовому и гражданскому праву, бухгалтерскому и налоговому учету должны оказываться в устной форме и представлять собой устный ответ на вопрос клиента в рамках одной нормы законодательства, в форме «беседы» по телефону. Данные консультации должны включать в себя экспресс-анализ нормы законодательства с учетом сложившейся практики ее применения, практического опыта эксперта, без анализа и моделирования конкретной хозяйственной ситуации, рассмотрения и изучения документов. Экспресс-консультации должны предоставляться бесплатно по 3 (трем) вопросам в течение календарного месяца.</w:t>
      </w:r>
    </w:p>
    <w:p w14:paraId="513891E4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6.12. Возможность редактирования пользователями - отсутствует;</w:t>
      </w:r>
    </w:p>
    <w:p w14:paraId="0241B25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6.13.  Возможность изменения функциональности пользователями - отсутствует;</w:t>
      </w:r>
    </w:p>
    <w:p w14:paraId="2D639DA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6.14. Возможность централизованного пополнения Системы с сохранением личных настроек пользователя;</w:t>
      </w:r>
    </w:p>
    <w:p w14:paraId="61A30427" w14:textId="77777777" w:rsidR="00E11BEF" w:rsidRPr="00722483" w:rsidRDefault="002B157D" w:rsidP="00722483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6.15.  Система должна быть совместима со всеми современными версиями MS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XР SP3/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Vista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/7/8/ 2003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SP2/2008 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/2012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, офисные приложения -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2003 и выше).</w:t>
      </w:r>
    </w:p>
    <w:p w14:paraId="45E334C5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386C32EC" w14:textId="77777777" w:rsidR="00E11BEF" w:rsidRPr="00722483" w:rsidRDefault="00052157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Исполнителю: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A5AE8" w14:textId="77777777" w:rsidR="00E11BEF" w:rsidRPr="00722483" w:rsidRDefault="002B157D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Исполнитель представляет Заказчику документы, подтверждающие наличие у Исполнителя необходимых прав 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использование технологий и иных результатов интеллектуальной деятельности, и в частности, копию «Лицензионного соглашения»,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т.д.). </w:t>
      </w:r>
    </w:p>
    <w:p w14:paraId="1EAE4196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1E16E006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Требо</w:t>
      </w:r>
      <w:r w:rsidR="00BE291B" w:rsidRPr="00722483">
        <w:rPr>
          <w:rFonts w:ascii="Times New Roman" w:hAnsi="Times New Roman" w:cs="Times New Roman"/>
          <w:b/>
          <w:sz w:val="28"/>
          <w:szCs w:val="28"/>
        </w:rPr>
        <w:t>вания к результатам услуг:</w:t>
      </w:r>
    </w:p>
    <w:p w14:paraId="6E9D196C" w14:textId="77777777" w:rsidR="00E11BEF" w:rsidRPr="00722483" w:rsidRDefault="00D67DFB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2B157D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слуги принимаются согласно выставленного акта об оказанных </w:t>
      </w:r>
      <w:r w:rsidR="00722483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информационных услугах (см. п.9</w:t>
      </w:r>
      <w:r w:rsidR="002B157D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14:paraId="1BE53CDF" w14:textId="77777777" w:rsidR="00E11BEF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45CFB92" w14:textId="77777777" w:rsidR="00116755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E2BF199" w14:textId="77777777" w:rsidR="00116755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E04117" w14:textId="77777777" w:rsidR="00116755" w:rsidRPr="00722483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42DE645" w14:textId="77777777" w:rsidR="00E11BEF" w:rsidRPr="00722483" w:rsidRDefault="002B157D" w:rsidP="00722483">
      <w:pPr>
        <w:pStyle w:val="a5"/>
        <w:numPr>
          <w:ilvl w:val="0"/>
          <w:numId w:val="2"/>
        </w:numPr>
        <w:spacing w:before="8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Порядок оплаты: </w:t>
      </w:r>
    </w:p>
    <w:p w14:paraId="7FE7D9E0" w14:textId="77777777" w:rsidR="00E11BEF" w:rsidRPr="00722483" w:rsidRDefault="002B157D" w:rsidP="00722483">
      <w:pPr>
        <w:pStyle w:val="a5"/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83">
        <w:rPr>
          <w:rFonts w:ascii="Times New Roman" w:hAnsi="Times New Roman" w:cs="Times New Roman"/>
          <w:bCs/>
          <w:sz w:val="28"/>
          <w:szCs w:val="28"/>
        </w:rPr>
        <w:t xml:space="preserve">9.1. Предварительная оплата информационных услуг с использованием Экземпляра Системы в текущем месяце производится Заказчиком до 15 числа месяца оказания услуг. </w:t>
      </w:r>
    </w:p>
    <w:p w14:paraId="7C9E6D64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>Основанием для расчетов является Счет, предоставляемый Исполнителем Заказчику. В Счете указывается стоимость информационных услуг с использованием Экземпляра Системы за месяц согласно Прейскуранту на этот месяц. Оплата может производиться несколькими (частичными) платежами.</w:t>
      </w:r>
    </w:p>
    <w:p w14:paraId="64D7A1D1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>9.2. По окончании текущего месяца в срок до 5 (пятого) числа следующего месяца Исполнитель предъявляет Заказчику Акт оказания информационных услуг (услуг по сопровождению Экземпляра Системы) (в 2 экземплярах) и счет-фактуру за соответствующий месяц.</w:t>
      </w:r>
    </w:p>
    <w:p w14:paraId="3F67BEF2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 xml:space="preserve">9.3. Заказчик обязан в семидневный срок с момента получения </w:t>
      </w:r>
      <w:r w:rsidR="00722483" w:rsidRPr="00722483">
        <w:rPr>
          <w:bCs/>
          <w:sz w:val="28"/>
          <w:szCs w:val="28"/>
          <w:lang w:eastAsia="en-US"/>
        </w:rPr>
        <w:t xml:space="preserve">Акта </w:t>
      </w:r>
      <w:r w:rsidRPr="00722483">
        <w:rPr>
          <w:bCs/>
          <w:sz w:val="28"/>
          <w:szCs w:val="28"/>
          <w:lang w:eastAsia="en-US"/>
        </w:rPr>
        <w:t>подписать Акт, направить один экземпляр Исполнителю.</w:t>
      </w:r>
    </w:p>
    <w:p w14:paraId="0A151299" w14:textId="77777777" w:rsidR="00722483" w:rsidRPr="00722483" w:rsidRDefault="00722483" w:rsidP="00116755">
      <w:pPr>
        <w:pStyle w:val="a9"/>
        <w:spacing w:before="80"/>
        <w:rPr>
          <w:bCs/>
          <w:sz w:val="28"/>
          <w:szCs w:val="28"/>
          <w:lang w:eastAsia="en-US"/>
        </w:rPr>
      </w:pPr>
    </w:p>
    <w:p w14:paraId="65773266" w14:textId="77777777" w:rsidR="00116755" w:rsidRDefault="00722483" w:rsidP="00116755">
      <w:pPr>
        <w:pStyle w:val="a9"/>
        <w:numPr>
          <w:ilvl w:val="0"/>
          <w:numId w:val="2"/>
        </w:numPr>
        <w:spacing w:before="80"/>
        <w:ind w:left="0" w:firstLine="567"/>
        <w:rPr>
          <w:b/>
          <w:bCs/>
          <w:sz w:val="28"/>
          <w:szCs w:val="28"/>
          <w:lang w:eastAsia="en-US"/>
        </w:rPr>
      </w:pPr>
      <w:r w:rsidRPr="00722483">
        <w:rPr>
          <w:b/>
          <w:bCs/>
          <w:sz w:val="28"/>
          <w:szCs w:val="28"/>
          <w:lang w:eastAsia="en-US"/>
        </w:rPr>
        <w:t>Сущест</w:t>
      </w:r>
      <w:r>
        <w:rPr>
          <w:b/>
          <w:bCs/>
          <w:sz w:val="28"/>
          <w:szCs w:val="28"/>
          <w:lang w:eastAsia="en-US"/>
        </w:rPr>
        <w:t>венными условиями договора являю</w:t>
      </w:r>
      <w:r w:rsidRPr="00722483">
        <w:rPr>
          <w:b/>
          <w:bCs/>
          <w:sz w:val="28"/>
          <w:szCs w:val="28"/>
          <w:lang w:eastAsia="en-US"/>
        </w:rPr>
        <w:t>тся</w:t>
      </w:r>
      <w:r w:rsidR="00116755">
        <w:rPr>
          <w:b/>
          <w:bCs/>
          <w:sz w:val="28"/>
          <w:szCs w:val="28"/>
          <w:lang w:eastAsia="en-US"/>
        </w:rPr>
        <w:t>:</w:t>
      </w:r>
    </w:p>
    <w:p w14:paraId="28D56373" w14:textId="77777777" w:rsidR="00722483" w:rsidRPr="00722483" w:rsidRDefault="00116755" w:rsidP="00116755">
      <w:pPr>
        <w:pStyle w:val="a9"/>
        <w:numPr>
          <w:ilvl w:val="1"/>
          <w:numId w:val="9"/>
        </w:numPr>
        <w:spacing w:before="80"/>
        <w:ind w:left="0" w:firstLine="567"/>
        <w:rPr>
          <w:i/>
          <w:sz w:val="28"/>
          <w:szCs w:val="28"/>
        </w:rPr>
      </w:pPr>
      <w:r>
        <w:rPr>
          <w:bCs/>
          <w:sz w:val="28"/>
          <w:szCs w:val="28"/>
          <w:lang w:eastAsia="en-US"/>
        </w:rPr>
        <w:t>В</w:t>
      </w:r>
      <w:r w:rsidR="00722483" w:rsidRPr="00722483">
        <w:rPr>
          <w:bCs/>
          <w:sz w:val="28"/>
          <w:szCs w:val="28"/>
          <w:lang w:eastAsia="en-US"/>
        </w:rPr>
        <w:t>ключение в текст договора раздела  «</w:t>
      </w:r>
      <w:r w:rsidR="00722483" w:rsidRPr="00722483">
        <w:rPr>
          <w:b/>
          <w:bCs/>
          <w:sz w:val="28"/>
          <w:szCs w:val="28"/>
        </w:rPr>
        <w:t xml:space="preserve">АНТИКОРРУПЦИОННЫЕ УСЛОВИЯ» следующего содержания: </w:t>
      </w:r>
    </w:p>
    <w:p w14:paraId="1D54F7F0" w14:textId="77777777" w:rsidR="00722483" w:rsidRPr="00722483" w:rsidRDefault="00722483" w:rsidP="00116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89055884"/>
      <w:r w:rsidRPr="0072248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22483">
        <w:rPr>
          <w:rFonts w:ascii="Times New Roman" w:hAnsi="Times New Roman" w:cs="Times New Roman"/>
          <w:sz w:val="28"/>
          <w:szCs w:val="28"/>
        </w:rPr>
        <w:t xml:space="preserve">10.1.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 3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</w:t>
      </w:r>
    </w:p>
    <w:p w14:paraId="5FB87EC3" w14:textId="77777777" w:rsidR="00722483" w:rsidRPr="00722483" w:rsidRDefault="00722483" w:rsidP="00116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 xml:space="preserve">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</w:t>
      </w:r>
    </w:p>
    <w:p w14:paraId="43E3F11B" w14:textId="77777777" w:rsidR="00722483" w:rsidRPr="00722483" w:rsidRDefault="00722483" w:rsidP="00722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 xml:space="preserve">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№ 3 к настоящему Договору). Аффилированность для целей настоящего Договора </w:t>
      </w:r>
      <w:r w:rsidRPr="00722483">
        <w:rPr>
          <w:rFonts w:ascii="Times New Roman" w:hAnsi="Times New Roman" w:cs="Times New Roman"/>
          <w:sz w:val="28"/>
          <w:szCs w:val="28"/>
        </w:rPr>
        <w:lastRenderedPageBreak/>
        <w:t>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1"/>
    </w:p>
    <w:p w14:paraId="1AA572BA" w14:textId="77777777" w:rsidR="00722483" w:rsidRPr="00722483" w:rsidRDefault="00722483" w:rsidP="00722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10.2. Указанные в пункте 10.1 настоящего Договора условия являются существенными условиями настоящего Договора в соответствии с ч. 1 ст. 432 ГК РФ.</w:t>
      </w:r>
    </w:p>
    <w:p w14:paraId="582EFBD9" w14:textId="77777777" w:rsidR="00722483" w:rsidRPr="00722483" w:rsidRDefault="00722483" w:rsidP="0072248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89055898"/>
      <w:r w:rsidRPr="00722483">
        <w:rPr>
          <w:rFonts w:ascii="Times New Roman" w:hAnsi="Times New Roman" w:cs="Times New Roman"/>
          <w:sz w:val="28"/>
          <w:szCs w:val="28"/>
        </w:rPr>
        <w:t>10.3.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</w:p>
    <w:p w14:paraId="1D80891A" w14:textId="77777777" w:rsidR="00116755" w:rsidRDefault="00722483" w:rsidP="0011675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10.4.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10.3)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ситуаций».</w:t>
      </w:r>
    </w:p>
    <w:p w14:paraId="6718790B" w14:textId="77777777" w:rsidR="00722483" w:rsidRPr="00116755" w:rsidRDefault="00116755" w:rsidP="0011675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Включение в текст договора </w:t>
      </w:r>
      <w:r w:rsidR="00722483" w:rsidRPr="00116755">
        <w:rPr>
          <w:rFonts w:ascii="Times New Roman" w:hAnsi="Times New Roman" w:cs="Times New Roman"/>
          <w:sz w:val="28"/>
          <w:szCs w:val="28"/>
        </w:rPr>
        <w:t xml:space="preserve">пункта, следующего содержания: «Цена настоящего Договора является предельной суммой, которую может уплатить Заказчик за надлежащим образом оказанные услуги в течение всего срока действия договора. </w:t>
      </w:r>
      <w:r w:rsidR="00722483" w:rsidRPr="00116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цену настоящего Договора включены все </w:t>
      </w:r>
      <w:r w:rsidR="00722483" w:rsidRPr="00116755">
        <w:rPr>
          <w:rFonts w:ascii="Times New Roman" w:hAnsi="Times New Roman" w:cs="Times New Roman"/>
          <w:color w:val="000000"/>
          <w:sz w:val="28"/>
          <w:szCs w:val="28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722483" w:rsidRPr="00116755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722483" w:rsidRPr="00116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0E88997" w14:textId="77777777" w:rsidR="00722483" w:rsidRPr="00722483" w:rsidRDefault="00722483" w:rsidP="0072248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34397" w14:textId="77777777" w:rsidR="00722483" w:rsidRPr="00722483" w:rsidRDefault="00722483" w:rsidP="0072248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674DA9D" w14:textId="77777777" w:rsidR="00E11BEF" w:rsidRPr="00722483" w:rsidRDefault="00E11BEF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1BEF" w:rsidRPr="0072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92D"/>
    <w:multiLevelType w:val="multilevel"/>
    <w:tmpl w:val="09FAF5A2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  <w:i w:val="0"/>
      </w:rPr>
    </w:lvl>
  </w:abstractNum>
  <w:abstractNum w:abstractNumId="3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81359"/>
    <w:multiLevelType w:val="multilevel"/>
    <w:tmpl w:val="A5DC886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17365D" w:themeColor="text2" w:themeShade="BF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eastAsiaTheme="minorHAnsi" w:hint="default"/>
        <w:sz w:val="22"/>
      </w:rPr>
    </w:lvl>
  </w:abstractNum>
  <w:abstractNum w:abstractNumId="5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EF"/>
    <w:rsid w:val="00052157"/>
    <w:rsid w:val="00116755"/>
    <w:rsid w:val="002B157D"/>
    <w:rsid w:val="004E7EB6"/>
    <w:rsid w:val="006309CF"/>
    <w:rsid w:val="00722483"/>
    <w:rsid w:val="00837F80"/>
    <w:rsid w:val="00BE291B"/>
    <w:rsid w:val="00D67DFB"/>
    <w:rsid w:val="00E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6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9">
    <w:name w:val="Body Text Indent"/>
    <w:basedOn w:val="a"/>
    <w:link w:val="aa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тступ основного текста Знак"/>
    <w:basedOn w:val="a0"/>
    <w:link w:val="a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character" w:customStyle="1" w:styleId="a6">
    <w:name w:val="Абзац списка Знак"/>
    <w:link w:val="a5"/>
    <w:uiPriority w:val="34"/>
    <w:locked/>
    <w:rsid w:val="007224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9">
    <w:name w:val="Body Text Indent"/>
    <w:basedOn w:val="a"/>
    <w:link w:val="aa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тступ основного текста Знак"/>
    <w:basedOn w:val="a0"/>
    <w:link w:val="a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character" w:customStyle="1" w:styleId="a6">
    <w:name w:val="Абзац списка Знак"/>
    <w:link w:val="a5"/>
    <w:uiPriority w:val="34"/>
    <w:locked/>
    <w:rsid w:val="0072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onsultantplus://offline/ref=DD943E3762A4B223D503A9CF842CCC21023FD112CB7546B23D12A91B5EEBA5EE89EE49CE2376E2V9vF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1769</Words>
  <Characters>10089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2015-05-06T11:18:00Z</cp:lastPrinted>
  <dcterms:created xsi:type="dcterms:W3CDTF">2015-05-06T10:34:00Z</dcterms:created>
  <dcterms:modified xsi:type="dcterms:W3CDTF">2015-05-06T13:25:00Z</dcterms:modified>
</cp:coreProperties>
</file>