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color w:val="1f497d"/>
          <w:sz w:val="22"/>
          <w:szCs w:val="22"/>
          <w:rtl w:val="0"/>
        </w:rPr>
        <w:t xml:space="preserve">Часть VI ТЕХНИЧЕСКАЯ ЧАСТЬ ЗАКУПОЧНОЙ ДОКУМЕНТАЦИИ.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ТЕХНИЧЕСКОЕ ЗАДАНИЕ </w:t>
      </w:r>
    </w:p>
    <w:p w:rsidR="00000000" w:rsidDel="00000000" w:rsidP="00000000" w:rsidRDefault="00000000" w:rsidRPr="00000000" w14:paraId="00000004">
      <w:pPr>
        <w:pStyle w:val="Title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на выполнение работ по созданию и размещению специального проекта</w:t>
      </w:r>
    </w:p>
    <w:p w:rsidR="00000000" w:rsidDel="00000000" w:rsidP="00000000" w:rsidRDefault="00000000" w:rsidRPr="00000000" w14:paraId="00000005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(Идентификатор соглашения о предоставлении субсидии №000000D507121P0B0002).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Предмет договора: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Подрядчик обязуется по заказу Заказчика выполнить работы по созданию и размещению (публикации) специального проекта по продвижению акселератора «Спринт»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http://kommersant.ru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 в интернет-издании КоммерсантЪ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Исключительное право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Исключительное право на Результаты работ в полном объеме без ограничений принадлежит Заказчику с момента создания (выражения в объективной форме) такого Результата работ и всех его составных частей, если иное не будет согласовано Сторонами. Подрядчик передает результаты работ Заказчику для согласования путем отправки файлов, изображений, аудио- видеоконтента по адресу электронной почты Заказчика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1155cc"/>
            <w:sz w:val="22"/>
            <w:szCs w:val="22"/>
            <w:u w:val="single"/>
            <w:rtl w:val="0"/>
          </w:rPr>
          <w:t xml:space="preserve">amaglysh@iidf.ru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или путем отправки ссылки на интернет-ресурс, куда должны быть размещены результаты работ.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Срок выполнения обязательств по Договору: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3.1. Начало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выполнения Работ по созданию спецпроекта на kommersant.ru: с даты заключения договора. Завершение Работ – до 16.11.2021 года(включительно).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3.2. Производство спецпроекта –  до 16.11.2021г. (включительно).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3.3. Согласование созданного спецпроекта с Заказчиком и утверждение варианта спецпроекта для размещения (публикации) - до 16.11.2021г.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3.3. Публикация (размещение на сайте kommersant.ru) утвержденного Заказчиком спецпроекта – до 17.11.2021г. (включительно).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3.4. Анонсирование на kommersant.ru (продвижение спецпроекта путем размещения информации о нем на сайте kommersant.ru) – с момента публикации до 08 декабря 2021г. (включительно).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3.5.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Предоставление отчетной документации Заказчику – до 10 декабря 2021г. (включительно).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Место выполнения Работ: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Работы выполняются удаленно.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Состав работ:</w:t>
      </w:r>
    </w:p>
    <w:tbl>
      <w:tblPr>
        <w:tblStyle w:val="Table1"/>
        <w:tblW w:w="10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91"/>
        <w:gridCol w:w="2082"/>
        <w:gridCol w:w="2568"/>
        <w:gridCol w:w="1276"/>
        <w:gridCol w:w="1137"/>
        <w:gridCol w:w="1817"/>
        <w:tblGridChange w:id="0">
          <w:tblGrid>
            <w:gridCol w:w="1691"/>
            <w:gridCol w:w="2082"/>
            <w:gridCol w:w="2568"/>
            <w:gridCol w:w="1276"/>
            <w:gridCol w:w="1137"/>
            <w:gridCol w:w="1817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Площадка</w:t>
            </w:r>
          </w:p>
        </w:tc>
        <w:tc>
          <w:tcPr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Срок выполнения (включительно)</w:t>
            </w:r>
          </w:p>
        </w:tc>
        <w:tc>
          <w:tcPr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Наименование работ/услуг</w:t>
            </w:r>
          </w:p>
        </w:tc>
        <w:tc>
          <w:tcPr>
            <w:gridSpan w:val="2"/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Количество</w:t>
            </w:r>
          </w:p>
        </w:tc>
        <w:tc>
          <w:tcPr>
            <w:shd w:fill="c0c0c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Стоимость, руб.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kommersant.ru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До 15.11.2021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производство спецпроекта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спецпроект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kommersant.ru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До 16.11.2021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согласование произведенного спецпроекта с Заказчиком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спецпроект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kommersant.ru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До 17.11.2021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Публикация (размещение) спецпроекта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4 400 000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показов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kommersant.ru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18.11.2021 - 08.12.2021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Анонсирование: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десктоп (Билборд 970х250 I, мидлскрин 970х250, 600х250, билборд 970х250 II, 300х600 все экраны) + мобайл (билборд 300х250, мидлскрины 300х250).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1 589 379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показов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Итого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062"/>
        <w:gridCol w:w="5528"/>
        <w:tblGridChange w:id="0">
          <w:tblGrid>
            <w:gridCol w:w="5062"/>
            <w:gridCol w:w="55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Уникальный охват анонсированием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Уникальный охват промо-страницы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Описание спецпроекта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5.1. Спецпроект под рабочим названием «Методология Спринта» размещается в индивидуальной (нативной) вёрстке на сайте kommersant.ru и представляет собой статью, раскрывающую принципы методологии акселератора с акцентом на ее эффективности в кризисные периоды. Каждый принцип методологии сопровождается комментарием участников предыдущих наборов. Владельцы стартапов расскажут, как им помогло применение каждого принципа в кризис.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5.2. Объём текстового материала не более 10 000 знаков с возможностью интеграции 5-7 иллюстраций, предоставленных Заказчиком. В стоимость проекта входит: написание и согласование текстов ведущими журналистами и редакторами издательского дома «Коммерсантъ», вёрстка материала, производство анонсирующих баннеров, нативное и медийное анонсирование. 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5.3. Спецпроект выходит с привязкой к разделу «Партнёрские проекты»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2"/>
            <w:szCs w:val="22"/>
            <w:u w:val="single"/>
            <w:rtl w:val="0"/>
          </w:rPr>
          <w:t xml:space="preserve">https://www.kommersant.ru/partnerprojects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 на сайте kommersant.ru и остаётся опубликованным в указанном разделе неограниченное количество времени (бессрочно). Анонсирование спецпроекта должно происходить при помощи баннера в ленте главной страницы издания в десктопной и мобильной версиях сайта.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rtl w:val="0"/>
        </w:rPr>
        <w:t xml:space="preserve">5.4. Подрядчик обязан согласовать с Заказчиком созданный спецпроект в срок, не превышающий срок, указанный в п. 3.3. настоящего Приложения.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Порядок оплаты:</w:t>
      </w:r>
    </w:p>
    <w:p w:rsidR="00000000" w:rsidDel="00000000" w:rsidP="00000000" w:rsidRDefault="00000000" w:rsidRPr="00000000" w14:paraId="00000049">
      <w:pPr>
        <w:shd w:fill="ffffff" w:val="clear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Оплата производится по результатам выполнения работ и после подписания Акта сдачи-приемки выполненных работ и производится Заказчиком в течение 10 (десяти) рабочих дней с момента получения счета от Подрядчика. Счет может быть выставлен только после подписания Сторонами Акта сдачи-приемки выполненных работ.</w:t>
      </w:r>
    </w:p>
    <w:p w:rsidR="00000000" w:rsidDel="00000000" w:rsidP="00000000" w:rsidRDefault="00000000" w:rsidRPr="00000000" w14:paraId="0000004A">
      <w:pPr>
        <w:shd w:fill="ffffff" w:val="clear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Цель выполнения работ:</w:t>
      </w:r>
    </w:p>
    <w:p w:rsidR="00000000" w:rsidDel="00000000" w:rsidP="00000000" w:rsidRDefault="00000000" w:rsidRPr="00000000" w14:paraId="0000004C">
      <w:pPr>
        <w:shd w:fill="ffffff" w:val="clear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Закупка проводится в целях повышения узнаваемости и формирования экспертного имиджа акселератора Спринт, а также для привлечения к участию в дальнейших отборах акселератора Спринт технологических компаний, разрабатывающих решения в области новых коммуникационных интернет-технологий.</w:t>
      </w:r>
    </w:p>
    <w:p w:rsidR="00000000" w:rsidDel="00000000" w:rsidP="00000000" w:rsidRDefault="00000000" w:rsidRPr="00000000" w14:paraId="0000004D">
      <w:pPr>
        <w:shd w:fill="ffffff" w:val="clear"/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Требования к результату работ: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Суммарный охват анонсирования спецпроекта на сайте kommersant.ru должен составлять не менее 2 300 000 уникальных просмотров.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Количество пользователей, начавших взаимодействие с проектом (уникальный охват промо-страницы), должно быть не менее 26 000 пользователей.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Требования к предоставлению рекламных материалов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Рекламные материалы должны соответствовать действующему законодательству, морально-этическим нормам и внутренней политике сайта. В рекламных материалах не должно быть элементов порнографии, насилия, призывов к межнациональной, расовой и пр. борьбе, ненормативной лексики. 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0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Требования к отчетной документации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Отчет представляется в виде отдельного документа, содержащего ссылку на Спецпроект и его скриншоты, скриншоты размещения всех анонсов, статистику по показам проекта, охвату его анонсирования на kommersant.ru, уникальным пользователям, начавшим взаимодействие со Спецпроектом, количеству переходов на лендинг Заказчика. Срок предоставления отчета – не позднее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t xml:space="preserve"> рабочих дней после окончания анонсирования.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276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b w:val="1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</w:rPr>
  </w:style>
  <w:style w:type="paragraph" w:styleId="a" w:default="1">
    <w:name w:val="Normal"/>
    <w:qFormat w:val="1"/>
    <w:rsid w:val="006E03EA"/>
    <w:pPr>
      <w:spacing w:after="0" w:line="240" w:lineRule="auto"/>
    </w:pPr>
    <w:rPr>
      <w:rFonts w:ascii="Bookman Old Style" w:cs="Times New Roman" w:eastAsia="Times New Roman" w:hAnsi="Bookman Old Style"/>
      <w:b w:val="1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link w:val="1"/>
    <w:uiPriority w:val="10"/>
    <w:qFormat w:val="1"/>
    <w:rsid w:val="006E03EA"/>
    <w:pPr>
      <w:jc w:val="center"/>
    </w:pPr>
    <w:rPr>
      <w:rFonts w:ascii="Times New Roman" w:hAnsi="Times New Roman"/>
      <w:szCs w:val="20"/>
      <w:lang w:eastAsia="x-none" w:val="x-none"/>
    </w:rPr>
  </w:style>
  <w:style w:type="character" w:styleId="a4" w:customStyle="1">
    <w:name w:val="Название Знак"/>
    <w:basedOn w:val="a0"/>
    <w:uiPriority w:val="10"/>
    <w:rsid w:val="006E03EA"/>
    <w:rPr>
      <w:rFonts w:asciiTheme="majorHAnsi" w:cstheme="majorBidi" w:eastAsiaTheme="majorEastAsia" w:hAnsiTheme="majorHAnsi"/>
      <w:b w:val="1"/>
      <w:color w:val="17365d" w:themeColor="text2" w:themeShade="0000BF"/>
      <w:spacing w:val="5"/>
      <w:kern w:val="28"/>
      <w:sz w:val="52"/>
      <w:szCs w:val="52"/>
      <w:lang w:eastAsia="ru-RU"/>
    </w:rPr>
  </w:style>
  <w:style w:type="character" w:styleId="1" w:customStyle="1">
    <w:name w:val="Название Знак1"/>
    <w:basedOn w:val="a0"/>
    <w:link w:val="a3"/>
    <w:uiPriority w:val="10"/>
    <w:rsid w:val="006E03EA"/>
    <w:rPr>
      <w:rFonts w:ascii="Times New Roman" w:cs="Times New Roman" w:eastAsia="Times New Roman" w:hAnsi="Times New Roman"/>
      <w:b w:val="1"/>
      <w:sz w:val="24"/>
      <w:szCs w:val="20"/>
      <w:lang w:eastAsia="x-none" w:val="x-none"/>
    </w:rPr>
  </w:style>
  <w:style w:type="paragraph" w:styleId="a5">
    <w:name w:val="Balloon Text"/>
    <w:basedOn w:val="a"/>
    <w:link w:val="a6"/>
    <w:uiPriority w:val="99"/>
    <w:semiHidden w:val="1"/>
    <w:unhideWhenUsed w:val="1"/>
    <w:rsid w:val="006E03EA"/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6E03EA"/>
    <w:rPr>
      <w:rFonts w:ascii="Tahoma" w:cs="Tahoma" w:eastAsia="Times New Roman" w:hAnsi="Tahoma"/>
      <w:b w:val="1"/>
      <w:sz w:val="16"/>
      <w:szCs w:val="16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ommersant.ru/partnerprojec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kommersant.ru" TargetMode="External"/><Relationship Id="rId8" Type="http://schemas.openxmlformats.org/officeDocument/2006/relationships/hyperlink" Target="mailto:amaglysh@ii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SGmJkEk2ayxgcTeeXxoBTqMYIg==">AMUW2mVeRSkViSlAxeqL28ezfGoy91vlHSSASxqNFcdChyHkoVoyD4J8YhjxGL8RN66jqvxNb5OdCP3GCw51Ui8bdwI7yhRZ9qXaig6AWfDopl3Xy+NVDGh3c2x1kznB3wmyaU1kpNrqawnEgeGkqp8EibJjy3voyw==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2021-10-02T06:13:00Z</dcterms:created>
  <dc:creator>Попова Ирина Александровна</dc:creator>
</cp:coreProperties>
</file>