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41752682" w:rsidR="00C57FD5" w:rsidRPr="000245F5" w:rsidRDefault="00C57FD5" w:rsidP="000245F5">
      <w:pPr>
        <w:pStyle w:val="a5"/>
        <w:ind w:firstLine="0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ПРОТОКОЛ № </w:t>
      </w:r>
      <w:r w:rsidR="00C97133">
        <w:rPr>
          <w:b/>
        </w:rPr>
        <w:t>К2/5-16</w:t>
      </w:r>
      <w:r w:rsidR="00BA5B23">
        <w:rPr>
          <w:b/>
          <w:lang w:val="en-US"/>
        </w:rPr>
        <w:t>/</w:t>
      </w:r>
      <w:r w:rsidR="007162E0" w:rsidRPr="006E0FF5">
        <w:rPr>
          <w:b/>
        </w:rPr>
        <w:t>2</w:t>
      </w:r>
    </w:p>
    <w:p w14:paraId="3602A730" w14:textId="77777777" w:rsidR="00182DF4" w:rsidRPr="004021A7" w:rsidRDefault="00B6795C" w:rsidP="00182DF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182DF4" w:rsidRPr="004021A7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</w:p>
    <w:p w14:paraId="19AD9830" w14:textId="0872C52B" w:rsidR="00BB1536" w:rsidRPr="00182DF4" w:rsidRDefault="00BB1536" w:rsidP="009D3873">
      <w:pPr>
        <w:tabs>
          <w:tab w:val="left" w:pos="1134"/>
        </w:tabs>
        <w:spacing w:line="240" w:lineRule="auto"/>
        <w:ind w:left="567"/>
        <w:jc w:val="center"/>
        <w:rPr>
          <w:b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1065D1A" w:rsidR="00D82764" w:rsidRPr="00D82764" w:rsidRDefault="00EE3A84" w:rsidP="00C9713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71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9713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3BC7C2" w14:textId="77777777" w:rsidR="00C97133" w:rsidRPr="004021A7" w:rsidRDefault="00C97133" w:rsidP="00C97133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C6B4C00" w14:textId="77777777" w:rsidR="00C97133" w:rsidRPr="004021A7" w:rsidRDefault="00C97133" w:rsidP="00C971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F4C7A" w14:textId="77777777" w:rsidR="00C97133" w:rsidRPr="004021A7" w:rsidRDefault="00C97133" w:rsidP="00C971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0C35D22B" w14:textId="77777777" w:rsidR="00C97133" w:rsidRPr="004021A7" w:rsidRDefault="00C97133" w:rsidP="00C9713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021A7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7CC7A0A" w14:textId="77777777" w:rsidR="00C97133" w:rsidRPr="004021A7" w:rsidRDefault="00C97133" w:rsidP="00C9713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021A7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4A7290DF" w14:textId="77777777" w:rsidR="00C97133" w:rsidRPr="004021A7" w:rsidRDefault="00C97133" w:rsidP="00C9713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82CA08B" w14:textId="77777777" w:rsidR="00C97133" w:rsidRPr="004021A7" w:rsidRDefault="00C97133" w:rsidP="00C971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317ACB1" w14:textId="77777777" w:rsidR="00C97133" w:rsidRPr="004021A7" w:rsidRDefault="00C97133" w:rsidP="00C971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E48E4FB" w14:textId="77777777" w:rsidR="00C97133" w:rsidRPr="004021A7" w:rsidRDefault="00C97133" w:rsidP="00C971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85537D" w14:textId="77777777" w:rsidR="00C97133" w:rsidRPr="004021A7" w:rsidRDefault="00C97133" w:rsidP="00C9713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A7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апреля 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EE0C83C" w14:textId="77777777" w:rsidR="00C97133" w:rsidRPr="004021A7" w:rsidRDefault="00C97133" w:rsidP="00C9713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021A7">
        <w:rPr>
          <w:rFonts w:ascii="Times New Roman" w:hAnsi="Times New Roman" w:cs="Times New Roman"/>
          <w:sz w:val="24"/>
          <w:szCs w:val="24"/>
        </w:rPr>
        <w:t>: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«КонсультантПлюс».</w:t>
      </w:r>
    </w:p>
    <w:p w14:paraId="706EA03A" w14:textId="77777777" w:rsidR="00C97133" w:rsidRPr="004021A7" w:rsidRDefault="00C97133" w:rsidP="00C9713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021A7">
        <w:rPr>
          <w:rFonts w:ascii="Times New Roman" w:hAnsi="Times New Roman" w:cs="Times New Roman"/>
          <w:sz w:val="24"/>
          <w:szCs w:val="24"/>
        </w:rPr>
        <w:t xml:space="preserve">: </w:t>
      </w:r>
      <w:r w:rsidRPr="00EF14AC">
        <w:rPr>
          <w:rFonts w:ascii="Times New Roman" w:hAnsi="Times New Roman" w:cs="Times New Roman"/>
          <w:b/>
          <w:sz w:val="24"/>
          <w:szCs w:val="24"/>
        </w:rPr>
        <w:t>1 404  254 (Один миллион четыреста четыре тысячи двести пятьдесят четыре) рубля 00 копеек</w:t>
      </w:r>
      <w:r w:rsidRPr="004021A7">
        <w:rPr>
          <w:rFonts w:ascii="Times New Roman" w:hAnsi="Times New Roman" w:cs="Times New Roman"/>
          <w:sz w:val="24"/>
          <w:szCs w:val="24"/>
        </w:rPr>
        <w:t>, включая НДС.</w:t>
      </w:r>
    </w:p>
    <w:p w14:paraId="5F05C9A1" w14:textId="77777777" w:rsidR="00C97133" w:rsidRPr="00222EC0" w:rsidRDefault="00C97133" w:rsidP="00C9713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EC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C15095D" w14:textId="77777777" w:rsidR="00C97133" w:rsidRPr="00222EC0" w:rsidRDefault="00C97133" w:rsidP="00C971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2EC0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2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4E1539DB" w14:textId="77777777" w:rsidR="00C97133" w:rsidRPr="00012758" w:rsidRDefault="00C97133" w:rsidP="00C971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222EC0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</w:t>
      </w:r>
      <w:r w:rsidRPr="00012758">
        <w:rPr>
          <w:rFonts w:ascii="Times New Roman" w:hAnsi="Times New Roman" w:cs="Times New Roman"/>
          <w:sz w:val="24"/>
          <w:szCs w:val="24"/>
        </w:rPr>
        <w:t>, д.29, 7 этаж, каб. 54 "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275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0127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27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59772E" w14:textId="77777777" w:rsidR="00C97133" w:rsidRPr="00F22F52" w:rsidRDefault="00C97133" w:rsidP="00C97133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Pr="00012758">
        <w:rPr>
          <w:rFonts w:ascii="Times New Roman" w:hAnsi="Times New Roman" w:cs="Times New Roman"/>
          <w:sz w:val="24"/>
          <w:szCs w:val="24"/>
        </w:rPr>
        <w:t xml:space="preserve"> начата в 11 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2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 по московскому времени и завершена в 11 часов 17 минут по московскому времени. </w:t>
      </w:r>
    </w:p>
    <w:p w14:paraId="460E81AB" w14:textId="5F856108" w:rsidR="00514CB5" w:rsidRPr="004A315E" w:rsidRDefault="00514CB5" w:rsidP="00C97133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5B7491A3" w:rsidR="004A315E" w:rsidRDefault="00C6263B" w:rsidP="00C9713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C97133">
        <w:rPr>
          <w:rFonts w:ascii="Times New Roman" w:hAnsi="Times New Roman" w:cs="Times New Roman"/>
          <w:sz w:val="24"/>
          <w:szCs w:val="24"/>
        </w:rPr>
        <w:t>2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C97133">
        <w:rPr>
          <w:rFonts w:ascii="Times New Roman" w:hAnsi="Times New Roman" w:cs="Times New Roman"/>
          <w:sz w:val="24"/>
          <w:szCs w:val="24"/>
        </w:rPr>
        <w:t>21 апреля 2016</w:t>
      </w:r>
      <w:r w:rsidR="00182DF4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9D3873">
        <w:rPr>
          <w:rFonts w:ascii="Times New Roman" w:hAnsi="Times New Roman" w:cs="Times New Roman"/>
          <w:sz w:val="24"/>
          <w:szCs w:val="24"/>
        </w:rPr>
        <w:t>18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C97133">
        <w:rPr>
          <w:rFonts w:ascii="Times New Roman" w:hAnsi="Times New Roman" w:cs="Times New Roman"/>
          <w:sz w:val="24"/>
          <w:szCs w:val="24"/>
        </w:rPr>
        <w:t>27 апреля  2016</w:t>
      </w:r>
      <w:r w:rsidR="00182DF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2030750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3E9B00CE" w:rsidR="004A315E" w:rsidRPr="00012758" w:rsidRDefault="00AD1F1D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07BADC3C" w14:textId="77777777" w:rsidR="009D3873" w:rsidRDefault="004A315E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57A57380" w14:textId="7783DD2C" w:rsidR="004A315E" w:rsidRPr="00012758" w:rsidRDefault="009D3873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Николаевич;</w:t>
      </w:r>
    </w:p>
    <w:p w14:paraId="760DA66C" w14:textId="77777777" w:rsidR="009D3873" w:rsidRDefault="004A315E" w:rsidP="009D3873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  <w:r w:rsidR="009D3873">
        <w:rPr>
          <w:sz w:val="24"/>
          <w:szCs w:val="24"/>
        </w:rPr>
        <w:t>;</w:t>
      </w:r>
    </w:p>
    <w:p w14:paraId="417BB770" w14:textId="4776D738" w:rsidR="004A315E" w:rsidRPr="00012758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182DF4">
        <w:rPr>
          <w:sz w:val="24"/>
          <w:szCs w:val="24"/>
        </w:rPr>
        <w:t xml:space="preserve">трое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182DF4">
        <w:rPr>
          <w:bCs/>
          <w:sz w:val="24"/>
          <w:szCs w:val="24"/>
        </w:rPr>
        <w:t>малым</w:t>
      </w:r>
      <w:r w:rsidR="009D3873">
        <w:rPr>
          <w:bCs/>
          <w:sz w:val="24"/>
          <w:szCs w:val="24"/>
        </w:rPr>
        <w:t xml:space="preserve">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="009D3873">
        <w:rPr>
          <w:bCs/>
          <w:sz w:val="24"/>
          <w:szCs w:val="24"/>
        </w:rPr>
        <w:t>Комиссии</w:t>
      </w:r>
      <w:r w:rsidR="009D3873">
        <w:rPr>
          <w:sz w:val="24"/>
          <w:szCs w:val="24"/>
        </w:rPr>
        <w:t xml:space="preserve">. Заседание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97133" w:rsidRPr="00E14FCF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3CFBE078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ТЛС-ГРУП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2351F6A" w14:textId="7FE94B4B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105082, РФ, г. Москва, ул. Фридриха Энгельса, д.75, стр.21</w:t>
            </w:r>
          </w:p>
        </w:tc>
        <w:tc>
          <w:tcPr>
            <w:tcW w:w="2693" w:type="dxa"/>
            <w:vAlign w:val="center"/>
          </w:tcPr>
          <w:p w14:paraId="4931208E" w14:textId="7FC8BBAB" w:rsidR="00C97133" w:rsidRPr="00D92EE0" w:rsidRDefault="00C97133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1 404 249 (Один миллион  четыреста четыре тысячи двести сорок девять) рублей 96 копеек</w:t>
            </w:r>
          </w:p>
        </w:tc>
      </w:tr>
      <w:tr w:rsidR="00C97133" w:rsidRPr="00E14FCF" w14:paraId="48B81A97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B8171AC" w14:textId="42220FB7" w:rsidR="00C97133" w:rsidRPr="00BC1762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ООО « ЭЛКОД»</w:t>
            </w:r>
          </w:p>
        </w:tc>
        <w:tc>
          <w:tcPr>
            <w:tcW w:w="3544" w:type="dxa"/>
            <w:vAlign w:val="center"/>
          </w:tcPr>
          <w:p w14:paraId="5FF2C154" w14:textId="7EFEBEB9" w:rsidR="00C97133" w:rsidRPr="00BC1762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125190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проспект, дом 80, корп. Б</w:t>
            </w:r>
          </w:p>
        </w:tc>
        <w:tc>
          <w:tcPr>
            <w:tcW w:w="2693" w:type="dxa"/>
            <w:vAlign w:val="center"/>
          </w:tcPr>
          <w:p w14:paraId="7EEF9871" w14:textId="77472260" w:rsidR="00C97133" w:rsidRPr="00BC1762" w:rsidRDefault="00C97133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1 404  254 (Один миллион четыреста четыре тысячи двести пятьдесят четыре) рубля 00 копеек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5094E832" w:rsidR="003B2066" w:rsidRDefault="00952005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3B206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5C5A9808" w:rsidR="00213392" w:rsidRPr="001E603A" w:rsidRDefault="003B206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263B">
        <w:rPr>
          <w:rFonts w:ascii="Times New Roman" w:hAnsi="Times New Roman" w:cs="Times New Roman"/>
          <w:sz w:val="24"/>
          <w:szCs w:val="24"/>
        </w:rPr>
        <w:t xml:space="preserve"> 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C97133"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 w:rsidR="00C97133">
        <w:rPr>
          <w:rFonts w:ascii="Times New Roman" w:hAnsi="Times New Roman" w:cs="Times New Roman"/>
          <w:b/>
          <w:sz w:val="24"/>
          <w:szCs w:val="24"/>
        </w:rPr>
        <w:t>ТЛС-ГРУП</w:t>
      </w:r>
      <w:r w:rsidR="00C97133"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C97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9D3873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9D3873" w:rsidRPr="0089679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5602BB6A" w:rsidR="009D3873" w:rsidRPr="00213392" w:rsidRDefault="00C9713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ТЛС-ГРУП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099A172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4F5B5B6D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40FDD73" w14:textId="6B5E3372" w:rsidR="003B2066" w:rsidRPr="001E603A" w:rsidRDefault="00C97133" w:rsidP="003B206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2066">
        <w:rPr>
          <w:rFonts w:ascii="Times New Roman" w:hAnsi="Times New Roman" w:cs="Times New Roman"/>
          <w:sz w:val="24"/>
          <w:szCs w:val="24"/>
        </w:rPr>
        <w:t>. з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EF14AC">
        <w:rPr>
          <w:rFonts w:ascii="Times New Roman" w:hAnsi="Times New Roman" w:cs="Times New Roman"/>
          <w:b/>
          <w:sz w:val="24"/>
          <w:szCs w:val="24"/>
        </w:rPr>
        <w:t>ООО « ЭЛКОД»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3B2066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3B2066" w:rsidRPr="001E603A" w14:paraId="4D4AC426" w14:textId="77777777" w:rsidTr="003B2066">
        <w:trPr>
          <w:trHeight w:val="600"/>
        </w:trPr>
        <w:tc>
          <w:tcPr>
            <w:tcW w:w="1134" w:type="dxa"/>
            <w:vAlign w:val="center"/>
          </w:tcPr>
          <w:p w14:paraId="5FAF51CD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3E21B2F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439C19F" w14:textId="77777777" w:rsidR="003B2066" w:rsidRPr="009D387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66C5F203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2E243AA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3B2066" w:rsidRPr="001E603A" w14:paraId="62DAF5DB" w14:textId="77777777" w:rsidTr="003B206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853B527" w14:textId="1E0B7F49" w:rsidR="003B2066" w:rsidRPr="0089679D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E5980B8" w14:textId="4D5DBE27" w:rsidR="003B2066" w:rsidRPr="00213392" w:rsidRDefault="00C9713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ООО « ЭЛКОД»</w:t>
            </w:r>
          </w:p>
        </w:tc>
        <w:tc>
          <w:tcPr>
            <w:tcW w:w="1985" w:type="dxa"/>
            <w:vAlign w:val="center"/>
          </w:tcPr>
          <w:p w14:paraId="5AABEDBB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0CC0570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DF95FBE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1E603A" w14:paraId="352F8298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0516B9E3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E5FF72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85AB48" w14:textId="77777777" w:rsidR="003B2066" w:rsidRPr="001E603A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808AE17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0B8664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1E603A" w14:paraId="4E7D1D33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7AB1DA01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0561EF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8AD42F" w14:textId="77777777" w:rsidR="003B2066" w:rsidRPr="001E603A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1FAD80E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F3F67C7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A39F21C" w14:textId="2E53BF3C" w:rsidR="005C4565" w:rsidRPr="00952005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6 статьи 48 Положения о закупках победителем закупки признается участник закупки предложивший наиболее низкую цену </w:t>
      </w:r>
      <w:r w:rsidR="00952005">
        <w:rPr>
          <w:rFonts w:ascii="Times New Roman" w:hAnsi="Times New Roman" w:cs="Times New Roman"/>
          <w:sz w:val="24"/>
          <w:szCs w:val="24"/>
        </w:rPr>
        <w:t>–</w:t>
      </w:r>
      <w:r w:rsidRPr="005C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>
        <w:rPr>
          <w:rFonts w:ascii="Times New Roman" w:hAnsi="Times New Roman" w:cs="Times New Roman"/>
          <w:b/>
          <w:sz w:val="24"/>
          <w:szCs w:val="24"/>
        </w:rPr>
        <w:t>ТЛС-ГРУП</w:t>
      </w:r>
      <w:r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с ценой договора</w:t>
      </w:r>
      <w:r w:rsidR="00952005">
        <w:rPr>
          <w:rFonts w:ascii="Times New Roman" w:hAnsi="Times New Roman" w:cs="Times New Roman"/>
          <w:sz w:val="24"/>
          <w:szCs w:val="24"/>
        </w:rPr>
        <w:t xml:space="preserve"> - </w:t>
      </w:r>
      <w:r w:rsidR="00C97133" w:rsidRPr="00C97133">
        <w:rPr>
          <w:rFonts w:ascii="Times New Roman" w:hAnsi="Times New Roman" w:cs="Times New Roman"/>
          <w:sz w:val="24"/>
          <w:szCs w:val="24"/>
        </w:rPr>
        <w:t>1 404 249 (Один миллион  четыреста четыре тысячи двести сорок девять) рублей 96 копеек</w:t>
      </w:r>
      <w:r w:rsidR="00952005" w:rsidRPr="00C97133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952005" w:rsidRPr="00952005">
        <w:rPr>
          <w:rFonts w:ascii="Times New Roman" w:hAnsi="Times New Roman" w:cs="Times New Roman"/>
          <w:sz w:val="24"/>
          <w:szCs w:val="24"/>
        </w:rPr>
        <w:t xml:space="preserve"> НДС 18</w:t>
      </w:r>
      <w:r w:rsidR="00952005" w:rsidRPr="00952005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952005" w:rsidRPr="00952005">
        <w:rPr>
          <w:rFonts w:ascii="Times New Roman" w:hAnsi="Times New Roman" w:cs="Times New Roman"/>
          <w:sz w:val="24"/>
          <w:szCs w:val="24"/>
        </w:rPr>
        <w:t xml:space="preserve"> </w:t>
      </w:r>
      <w:r w:rsidRPr="0095200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70ACDBD" w14:textId="77777777" w:rsidR="005C4565" w:rsidRPr="001E603A" w:rsidRDefault="005C4565" w:rsidP="005C45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A3A4070" w14:textId="02D61E0B" w:rsidR="00213392" w:rsidRPr="00966057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3B2066"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 w:rsidR="003B2066">
        <w:rPr>
          <w:rFonts w:ascii="Times New Roman" w:hAnsi="Times New Roman" w:cs="Times New Roman"/>
          <w:b/>
          <w:sz w:val="24"/>
          <w:szCs w:val="24"/>
        </w:rPr>
        <w:t>ТЛС-ГРУП</w:t>
      </w:r>
      <w:r w:rsidR="003B2066"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3B2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C97133" w:rsidRPr="00EF14AC">
        <w:rPr>
          <w:rFonts w:ascii="Times New Roman" w:hAnsi="Times New Roman" w:cs="Times New Roman"/>
          <w:b/>
          <w:sz w:val="24"/>
          <w:szCs w:val="24"/>
        </w:rPr>
        <w:t>1 404 249 (Один миллион  четыреста четыре тысячи двести сорок девять) рублей 96 копеек</w:t>
      </w:r>
      <w:r w:rsidR="00C97133" w:rsidRPr="00952005">
        <w:rPr>
          <w:rFonts w:ascii="Times New Roman" w:hAnsi="Times New Roman" w:cs="Times New Roman"/>
          <w:sz w:val="24"/>
          <w:szCs w:val="24"/>
        </w:rPr>
        <w:t xml:space="preserve"> </w:t>
      </w:r>
      <w:r w:rsidR="00966057">
        <w:rPr>
          <w:rFonts w:ascii="Times New Roman" w:hAnsi="Times New Roman" w:cs="Times New Roman"/>
          <w:b/>
          <w:sz w:val="24"/>
          <w:szCs w:val="24"/>
        </w:rPr>
        <w:t>в том числе НДС 18</w:t>
      </w:r>
      <w:r w:rsidR="00966057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966057">
        <w:rPr>
          <w:rFonts w:ascii="Times New Roman" w:hAnsi="Times New Roman" w:cs="Times New Roman"/>
          <w:b/>
          <w:sz w:val="24"/>
          <w:szCs w:val="24"/>
        </w:rPr>
        <w:t>.</w:t>
      </w:r>
    </w:p>
    <w:p w14:paraId="16BA369F" w14:textId="77777777" w:rsidR="00952005" w:rsidRDefault="00952005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8D564" w14:textId="7C850B2E" w:rsidR="00213392" w:rsidRPr="001E603A" w:rsidRDefault="00213392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  <w:bookmarkStart w:id="1" w:name="_GoBack"/>
      <w:bookmarkEnd w:id="1"/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52005" w:rsidRDefault="00952005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52005" w:rsidRDefault="0095200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52005" w:rsidRDefault="0095200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52005" w:rsidRDefault="00952005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52005" w:rsidRDefault="0095200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C341D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52005" w:rsidRDefault="00952005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52005" w:rsidRDefault="00952005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52005" w:rsidRDefault="0095200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341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803</Words>
  <Characters>4583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2016-04-29T09:29:00Z</cp:lastPrinted>
  <dcterms:created xsi:type="dcterms:W3CDTF">2016-04-29T09:33:00Z</dcterms:created>
  <dcterms:modified xsi:type="dcterms:W3CDTF">2016-04-29T09:33:00Z</dcterms:modified>
</cp:coreProperties>
</file>