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68C32026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F830E0">
        <w:rPr>
          <w:b/>
          <w:sz w:val="22"/>
          <w:szCs w:val="24"/>
        </w:rPr>
        <w:t>2</w:t>
      </w:r>
      <w:r w:rsidR="009171B5" w:rsidRPr="00C34E69">
        <w:rPr>
          <w:b/>
          <w:sz w:val="22"/>
          <w:szCs w:val="24"/>
        </w:rPr>
        <w:t>-</w:t>
      </w:r>
      <w:r w:rsidR="000E6F9A" w:rsidRPr="000E6F9A">
        <w:rPr>
          <w:b/>
          <w:sz w:val="22"/>
          <w:szCs w:val="24"/>
        </w:rPr>
        <w:t>2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7C5FA58D" w14:textId="38614C13" w:rsidR="00BB1536" w:rsidRPr="000E6F9A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участие </w:t>
      </w:r>
      <w:r w:rsidR="00D119D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00F61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0E6F9A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оказание </w:t>
      </w:r>
      <w:r w:rsidR="000E6F9A" w:rsidRPr="000E6F9A">
        <w:rPr>
          <w:rFonts w:ascii="Times New Roman" w:eastAsia="Times New Roman" w:hAnsi="Times New Roman"/>
          <w:b/>
          <w:bCs/>
        </w:rPr>
        <w:t>услуг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43DC93F" w:rsidR="00D82764" w:rsidRPr="00C34E69" w:rsidRDefault="0095147D" w:rsidP="001C0FD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0FD4">
              <w:rPr>
                <w:rFonts w:ascii="Times New Roman" w:hAnsi="Times New Roman" w:cs="Times New Roman"/>
                <w:szCs w:val="24"/>
              </w:rPr>
              <w:t>0</w:t>
            </w:r>
            <w:r w:rsidR="00F830E0">
              <w:rPr>
                <w:rFonts w:ascii="Times New Roman" w:hAnsi="Times New Roman" w:cs="Times New Roman"/>
                <w:szCs w:val="24"/>
              </w:rPr>
              <w:t>9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0FD4">
              <w:rPr>
                <w:rFonts w:ascii="Times New Roman" w:hAnsi="Times New Roman" w:cs="Times New Roman"/>
                <w:szCs w:val="24"/>
              </w:rPr>
              <w:t>феврал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>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00E742CE" w:rsidR="005C60FC" w:rsidRPr="00C34E69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200F61" w:rsidRPr="00C34E69">
        <w:rPr>
          <w:rFonts w:ascii="Times New Roman" w:hAnsi="Times New Roman" w:cs="Times New Roman"/>
          <w:bCs/>
          <w:iCs/>
          <w:sz w:val="22"/>
          <w:szCs w:val="24"/>
        </w:rPr>
        <w:t>на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0E6F9A">
        <w:rPr>
          <w:rFonts w:ascii="Times New Roman" w:hAnsi="Times New Roman" w:cs="Times New Roman"/>
          <w:bCs/>
          <w:sz w:val="22"/>
          <w:szCs w:val="24"/>
        </w:rPr>
        <w:t xml:space="preserve">оказание </w:t>
      </w:r>
      <w:r w:rsidR="000E6F9A" w:rsidRPr="000E6F9A">
        <w:rPr>
          <w:rFonts w:ascii="Times New Roman" w:hAnsi="Times New Roman" w:cs="Times New Roman"/>
          <w:bCs/>
          <w:sz w:val="22"/>
          <w:szCs w:val="24"/>
        </w:rPr>
        <w:t xml:space="preserve">услуг по созданию и размещению в тематических сообществах рекламных </w:t>
      </w:r>
      <w:r w:rsidR="000E6F9A" w:rsidRPr="000E6F9A">
        <w:rPr>
          <w:rFonts w:ascii="Times New Roman" w:hAnsi="Times New Roman" w:cs="Times New Roman"/>
          <w:bCs/>
          <w:sz w:val="22"/>
          <w:szCs w:val="22"/>
        </w:rPr>
        <w:t>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0E6F9A">
        <w:rPr>
          <w:rFonts w:ascii="Times New Roman" w:hAnsi="Times New Roman" w:cs="Times New Roman"/>
          <w:sz w:val="22"/>
          <w:szCs w:val="22"/>
        </w:rPr>
        <w:t xml:space="preserve"> </w:t>
      </w:r>
      <w:r w:rsidR="00B60B86" w:rsidRPr="000E6F9A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0E6F9A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0E6F9A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0E6F9A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>АО «Сбербанк-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0BB7D224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r w:rsidR="000E6F9A">
        <w:rPr>
          <w:bCs/>
          <w:sz w:val="22"/>
          <w:szCs w:val="24"/>
        </w:rPr>
        <w:t>0</w:t>
      </w:r>
      <w:r w:rsidR="00F830E0">
        <w:rPr>
          <w:bCs/>
          <w:sz w:val="22"/>
          <w:szCs w:val="24"/>
        </w:rPr>
        <w:t>7</w:t>
      </w:r>
      <w:r w:rsidRPr="00C34E69">
        <w:rPr>
          <w:bCs/>
          <w:sz w:val="22"/>
          <w:szCs w:val="24"/>
        </w:rPr>
        <w:t xml:space="preserve"> </w:t>
      </w:r>
      <w:r w:rsidR="000E6F9A">
        <w:rPr>
          <w:bCs/>
          <w:sz w:val="22"/>
          <w:szCs w:val="24"/>
        </w:rPr>
        <w:t>февраля</w:t>
      </w:r>
      <w:r w:rsidRPr="00C34E69">
        <w:rPr>
          <w:bCs/>
          <w:sz w:val="22"/>
          <w:szCs w:val="24"/>
        </w:rPr>
        <w:t xml:space="preserve"> 202</w:t>
      </w:r>
      <w:r w:rsidR="000E6F9A">
        <w:rPr>
          <w:bCs/>
          <w:sz w:val="22"/>
          <w:szCs w:val="24"/>
        </w:rPr>
        <w:t>4</w:t>
      </w:r>
      <w:r w:rsidRPr="00C34E69">
        <w:rPr>
          <w:bCs/>
          <w:sz w:val="22"/>
          <w:szCs w:val="24"/>
        </w:rPr>
        <w:t>г.</w:t>
      </w:r>
    </w:p>
    <w:p w14:paraId="1FDAB077" w14:textId="5690F31A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r w:rsidR="000E6F9A">
        <w:rPr>
          <w:sz w:val="22"/>
          <w:szCs w:val="24"/>
        </w:rPr>
        <w:t>0</w:t>
      </w:r>
      <w:r w:rsidR="00F830E0">
        <w:rPr>
          <w:sz w:val="22"/>
          <w:szCs w:val="24"/>
        </w:rPr>
        <w:t>9</w:t>
      </w:r>
      <w:r w:rsidRPr="00C34E69">
        <w:rPr>
          <w:sz w:val="22"/>
          <w:szCs w:val="24"/>
        </w:rPr>
        <w:t xml:space="preserve"> </w:t>
      </w:r>
      <w:r w:rsidR="000E6F9A">
        <w:rPr>
          <w:sz w:val="22"/>
          <w:szCs w:val="24"/>
        </w:rPr>
        <w:t>февраля</w:t>
      </w:r>
      <w:r w:rsidRPr="00C34E69">
        <w:rPr>
          <w:sz w:val="22"/>
          <w:szCs w:val="24"/>
        </w:rPr>
        <w:t xml:space="preserve"> 202</w:t>
      </w:r>
      <w:r w:rsidR="000E6F9A">
        <w:rPr>
          <w:sz w:val="22"/>
          <w:szCs w:val="24"/>
        </w:rPr>
        <w:t>4</w:t>
      </w:r>
      <w:r w:rsidRPr="00C34E69">
        <w:rPr>
          <w:sz w:val="22"/>
          <w:szCs w:val="24"/>
        </w:rPr>
        <w:t xml:space="preserve">г., </w:t>
      </w:r>
      <w:proofErr w:type="gramStart"/>
      <w:r w:rsidRPr="00C34E69">
        <w:rPr>
          <w:sz w:val="22"/>
          <w:szCs w:val="24"/>
        </w:rPr>
        <w:t>1</w:t>
      </w:r>
      <w:r w:rsidR="00F830E0">
        <w:rPr>
          <w:sz w:val="22"/>
          <w:szCs w:val="24"/>
        </w:rPr>
        <w:t>9</w:t>
      </w:r>
      <w:r w:rsidRPr="00C34E69">
        <w:rPr>
          <w:sz w:val="22"/>
          <w:szCs w:val="24"/>
        </w:rPr>
        <w:t>-00</w:t>
      </w:r>
      <w:proofErr w:type="gramEnd"/>
      <w:r w:rsidRPr="00C34E69">
        <w:rPr>
          <w:sz w:val="22"/>
          <w:szCs w:val="24"/>
        </w:rPr>
        <w:t>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D552F67" w14:textId="6445F8C2" w:rsidR="00C862C1" w:rsidRPr="00C34E69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5C60FC" w:rsidRPr="00C34E69">
        <w:t xml:space="preserve"> </w:t>
      </w:r>
      <w:r w:rsidR="000E6F9A">
        <w:rPr>
          <w:bCs/>
          <w:sz w:val="22"/>
          <w:szCs w:val="24"/>
        </w:rPr>
        <w:t xml:space="preserve">оказание </w:t>
      </w:r>
      <w:r w:rsidR="000E6F9A" w:rsidRPr="000E6F9A">
        <w:rPr>
          <w:rFonts w:eastAsia="Calibri"/>
          <w:bCs/>
          <w:sz w:val="22"/>
          <w:szCs w:val="24"/>
        </w:rPr>
        <w:t>услуг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34E69">
        <w:rPr>
          <w:sz w:val="22"/>
          <w:szCs w:val="24"/>
        </w:rPr>
        <w:t>.</w:t>
      </w:r>
    </w:p>
    <w:p w14:paraId="2FE1F63F" w14:textId="595CE956" w:rsidR="00617B99" w:rsidRPr="00C34E69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</w:p>
    <w:p w14:paraId="76EE93DF" w14:textId="08A94C9D" w:rsidR="00B3553F" w:rsidRPr="001C0FD4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C34E69">
        <w:rPr>
          <w:b/>
          <w:sz w:val="22"/>
          <w:szCs w:val="24"/>
        </w:rPr>
        <w:t xml:space="preserve">Сведения о цене: предельная сумма договора: </w:t>
      </w:r>
      <w:r w:rsidR="000E6F9A" w:rsidRPr="001C0FD4">
        <w:rPr>
          <w:sz w:val="22"/>
          <w:szCs w:val="22"/>
        </w:rPr>
        <w:t>603 108 (Шестьсот три тысячи сто восемь рублей) руб., 60 коп</w:t>
      </w:r>
    </w:p>
    <w:p w14:paraId="2F4A2066" w14:textId="38A4AB5E" w:rsidR="00200F61" w:rsidRPr="001C0FD4" w:rsidRDefault="00200F61" w:rsidP="00200F61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1C0FD4">
        <w:rPr>
          <w:bCs/>
          <w:iCs/>
          <w:sz w:val="22"/>
          <w:szCs w:val="22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</w:t>
      </w:r>
      <w:r w:rsidR="001C0FD4" w:rsidRPr="001C0FD4">
        <w:rPr>
          <w:sz w:val="22"/>
          <w:szCs w:val="22"/>
        </w:rPr>
        <w:t>16 164 руб. (Шестнадцать тысяч сто шестьдесят четыре) рубля, 47 коп</w:t>
      </w:r>
      <w:r w:rsidRPr="001C0FD4">
        <w:rPr>
          <w:bCs/>
          <w:iCs/>
          <w:sz w:val="22"/>
          <w:szCs w:val="22"/>
        </w:rPr>
        <w:t xml:space="preserve">. </w:t>
      </w:r>
    </w:p>
    <w:p w14:paraId="530D6DF8" w14:textId="24A45DC4" w:rsidR="00945FD0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  <w:r w:rsidRPr="00C34E69">
        <w:rPr>
          <w:rFonts w:ascii="Times New Roman" w:eastAsia="Times New Roman" w:hAnsi="Times New Roman" w:cs="Times New Roman"/>
          <w:bCs/>
          <w:iCs/>
          <w:szCs w:val="24"/>
        </w:rPr>
        <w:t xml:space="preserve">Цена Договора включает в себя стоимость всех затрат, издержек и иных расходов </w:t>
      </w:r>
      <w:r w:rsidR="00A86C7B" w:rsidRPr="00C34E69">
        <w:rPr>
          <w:rFonts w:ascii="Times New Roman" w:eastAsia="Times New Roman" w:hAnsi="Times New Roman" w:cs="Times New Roman"/>
          <w:bCs/>
          <w:iCs/>
          <w:szCs w:val="24"/>
        </w:rPr>
        <w:t>Подрядчика</w:t>
      </w:r>
      <w:r w:rsidRPr="00C34E69">
        <w:rPr>
          <w:rFonts w:ascii="Times New Roman" w:eastAsia="Times New Roman" w:hAnsi="Times New Roman" w:cs="Times New Roman"/>
          <w:bCs/>
          <w:iCs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</w:p>
    <w:p w14:paraId="4A3A0E08" w14:textId="479BF80D" w:rsidR="00D119D6" w:rsidRPr="00C34E69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4EC10C48" w:rsidR="00DF0412" w:rsidRPr="00C34E69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4902C95C" w14:textId="6D4F5151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1C0FD4">
        <w:rPr>
          <w:rFonts w:ascii="Times New Roman" w:hAnsi="Times New Roman" w:cs="Times New Roman"/>
          <w:sz w:val="22"/>
          <w:szCs w:val="24"/>
        </w:rPr>
        <w:t>0</w:t>
      </w:r>
      <w:r w:rsidR="00335E83">
        <w:rPr>
          <w:rFonts w:ascii="Times New Roman" w:hAnsi="Times New Roman" w:cs="Times New Roman"/>
          <w:sz w:val="22"/>
          <w:szCs w:val="24"/>
        </w:rPr>
        <w:t>9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1C0FD4">
        <w:rPr>
          <w:rFonts w:ascii="Times New Roman" w:hAnsi="Times New Roman" w:cs="Times New Roman"/>
          <w:sz w:val="22"/>
          <w:szCs w:val="24"/>
        </w:rPr>
        <w:t>феврал</w:t>
      </w:r>
      <w:r w:rsidR="00C34E69" w:rsidRPr="00C34E69">
        <w:rPr>
          <w:rFonts w:ascii="Times New Roman" w:hAnsi="Times New Roman" w:cs="Times New Roman"/>
          <w:sz w:val="22"/>
          <w:szCs w:val="24"/>
        </w:rPr>
        <w:t>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4F5514CD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335E83">
        <w:rPr>
          <w:rFonts w:ascii="Times New Roman" w:hAnsi="Times New Roman" w:cs="Times New Roman"/>
          <w:szCs w:val="24"/>
        </w:rPr>
        <w:t>9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335E83">
        <w:rPr>
          <w:rFonts w:ascii="Times New Roman" w:hAnsi="Times New Roman" w:cs="Times New Roman"/>
          <w:szCs w:val="24"/>
        </w:rPr>
        <w:t>9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C774A8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3356D005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участие в закупке подана одна заявка</w:t>
      </w:r>
      <w:r w:rsidR="00C774A8">
        <w:rPr>
          <w:rFonts w:ascii="Times New Roman" w:hAnsi="Times New Roman" w:cs="Times New Roman"/>
          <w:b/>
          <w:szCs w:val="24"/>
        </w:rPr>
        <w:t>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5113F300" w:rsidR="00DB51FE" w:rsidRPr="001C0FD4" w:rsidRDefault="001C0FD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Антонова Анна Алексеевна</w:t>
      </w:r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07D0E1C3" w:rsidR="005C60FC" w:rsidRPr="008537DA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76F553CD" w14:textId="77777777" w:rsidR="008537DA" w:rsidRPr="008537DA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3C9CC800" w14:textId="77777777" w:rsidR="008537DA" w:rsidRPr="008537DA" w:rsidRDefault="008537DA" w:rsidP="008537DA">
      <w:pPr>
        <w:spacing w:after="0" w:line="240" w:lineRule="auto"/>
        <w:rPr>
          <w:rFonts w:ascii="Times New Roman" w:hAnsi="Times New Roman" w:cs="Times New Roman"/>
        </w:rPr>
      </w:pPr>
    </w:p>
    <w:p w14:paraId="624E0F20" w14:textId="77777777" w:rsidR="008537DA" w:rsidRDefault="008537DA" w:rsidP="008537D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47B2E3" w14:textId="77777777" w:rsidR="00772E9D" w:rsidRPr="008537DA" w:rsidRDefault="00772E9D" w:rsidP="00772E9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537DA">
        <w:rPr>
          <w:rFonts w:ascii="Times New Roman" w:hAnsi="Times New Roman" w:cs="Times New Roman"/>
          <w:sz w:val="22"/>
          <w:szCs w:val="22"/>
        </w:rPr>
        <w:t>При вскрытии конвертов с заявками на участие в закупке,</w:t>
      </w:r>
      <w:proofErr w:type="gramEnd"/>
      <w:r w:rsidRPr="008537DA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2428A0A1" w14:textId="77777777" w:rsidR="00772E9D" w:rsidRPr="00475532" w:rsidRDefault="00772E9D" w:rsidP="00772E9D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772E9D" w:rsidRPr="00AD212A" w14:paraId="4E2AB771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F9E2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CD3230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222C" w14:textId="777FF18A" w:rsidR="00772E9D" w:rsidRPr="006A0A80" w:rsidRDefault="00413EE6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EE6">
              <w:rPr>
                <w:rFonts w:ascii="Times New Roman" w:hAnsi="Times New Roman" w:cs="Times New Roman"/>
                <w:b/>
              </w:rPr>
              <w:t>ООО "АГЕНТСТВО ИГРОНИК</w:t>
            </w:r>
            <w:proofErr w:type="gramStart"/>
            <w:r w:rsidRPr="00413EE6">
              <w:rPr>
                <w:rFonts w:ascii="Times New Roman" w:hAnsi="Times New Roman" w:cs="Times New Roman"/>
                <w:b/>
              </w:rPr>
              <w:t>"</w:t>
            </w:r>
            <w:r w:rsidR="002135DE">
              <w:t xml:space="preserve">  </w:t>
            </w:r>
            <w:r w:rsidR="002135DE" w:rsidRPr="002135DE">
              <w:rPr>
                <w:rFonts w:ascii="Times New Roman" w:hAnsi="Times New Roman" w:cs="Times New Roman"/>
                <w:b/>
                <w:bCs/>
              </w:rPr>
              <w:t>ИНН</w:t>
            </w:r>
            <w:proofErr w:type="gramEnd"/>
            <w:r w:rsidR="002135DE" w:rsidRPr="002135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35DE" w:rsidRPr="002135DE">
              <w:rPr>
                <w:rFonts w:ascii="Times New Roman" w:hAnsi="Times New Roman" w:cs="Times New Roman"/>
                <w:b/>
              </w:rPr>
              <w:t>7716816890</w:t>
            </w:r>
          </w:p>
        </w:tc>
      </w:tr>
      <w:tr w:rsidR="00772E9D" w:rsidRPr="00AD212A" w14:paraId="2E13D792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5280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DA48" w14:textId="22940D38" w:rsidR="00772E9D" w:rsidRPr="006A0A80" w:rsidRDefault="002135DE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5DE">
              <w:rPr>
                <w:rFonts w:ascii="Times New Roman" w:hAnsi="Times New Roman" w:cs="Times New Roman"/>
                <w:b/>
              </w:rPr>
              <w:t>Э-4011</w:t>
            </w:r>
          </w:p>
        </w:tc>
      </w:tr>
      <w:tr w:rsidR="00772E9D" w:rsidRPr="00AD212A" w14:paraId="562F35D6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C698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4CB" w14:textId="31298B37" w:rsidR="00772E9D" w:rsidRPr="0035015E" w:rsidRDefault="0035015E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1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08.02.2024 12:31</w:t>
            </w:r>
          </w:p>
        </w:tc>
      </w:tr>
      <w:tr w:rsidR="00772E9D" w:rsidRPr="00AD212A" w14:paraId="43D0E177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47A1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31D" w14:textId="6FA6A95D" w:rsidR="00772E9D" w:rsidRPr="006A0A80" w:rsidRDefault="002C70D9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D9">
              <w:rPr>
                <w:rFonts w:ascii="Times New Roman" w:hAnsi="Times New Roman" w:cs="Times New Roman"/>
              </w:rPr>
              <w:t>121471, г. Москва, ул. Гжатская, д.2.</w:t>
            </w:r>
          </w:p>
        </w:tc>
      </w:tr>
      <w:tr w:rsidR="00772E9D" w:rsidRPr="00AD212A" w14:paraId="6166505F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7B94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570" w14:textId="2892E490" w:rsidR="00772E9D" w:rsidRPr="006A0A80" w:rsidRDefault="00704772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4772">
              <w:rPr>
                <w:rFonts w:ascii="Times New Roman" w:hAnsi="Times New Roman" w:cs="Times New Roman"/>
              </w:rPr>
              <w:t>129344, Россия, г. Москва, ул. Верхоянская, 18к2</w:t>
            </w:r>
            <w:r w:rsidR="007665A8">
              <w:rPr>
                <w:rFonts w:ascii="Times New Roman" w:hAnsi="Times New Roman" w:cs="Times New Roman"/>
              </w:rPr>
              <w:t xml:space="preserve"> </w:t>
            </w:r>
            <w:r w:rsidR="007665A8" w:rsidRPr="007665A8">
              <w:rPr>
                <w:rFonts w:ascii="Times New Roman" w:hAnsi="Times New Roman" w:cs="Times New Roman"/>
              </w:rPr>
              <w:t>ПОМ 2 ОФ 83</w:t>
            </w:r>
          </w:p>
        </w:tc>
      </w:tr>
      <w:tr w:rsidR="00772E9D" w:rsidRPr="00AD212A" w14:paraId="7BE9C8B3" w14:textId="77777777" w:rsidTr="00BC2076">
        <w:trPr>
          <w:trHeight w:val="70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41ED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772E9D" w:rsidRPr="006A0A80" w14:paraId="455D6BF7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FBBECC7" w14:textId="77777777" w:rsidR="00772E9D" w:rsidRPr="006A0A80" w:rsidRDefault="00772E9D" w:rsidP="00BC207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777534D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17C395FB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772E9D" w:rsidRPr="006A0A80" w14:paraId="516FAC7D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C03BBE6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264C1FE0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Приложение №1 «Согласие на обработку персональных данных» </w:t>
                  </w:r>
                </w:p>
              </w:tc>
            </w:tr>
            <w:tr w:rsidR="00772E9D" w:rsidRPr="006A0A80" w14:paraId="0CF0660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443928A0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5FD86D92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Приложение №2 «Технико-коммерческое предложение» </w:t>
                  </w:r>
                </w:p>
              </w:tc>
            </w:tr>
            <w:tr w:rsidR="00772E9D" w:rsidRPr="006A0A80" w14:paraId="24FD782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7D86511C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24E29F14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772E9D" w:rsidRPr="006A0A80" w14:paraId="7040FECC" w14:textId="77777777" w:rsidTr="00BC2076">
              <w:trPr>
                <w:trHeight w:val="352"/>
              </w:trPr>
              <w:tc>
                <w:tcPr>
                  <w:tcW w:w="567" w:type="dxa"/>
                </w:tcPr>
                <w:p w14:paraId="2AF6C78F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281" w:type="dxa"/>
                </w:tcPr>
                <w:p w14:paraId="5852818E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Документы, подтверждающие полномочия лица на осуществление действий от имени участника закупки.</w:t>
                  </w:r>
                </w:p>
              </w:tc>
            </w:tr>
            <w:tr w:rsidR="00772E9D" w:rsidRPr="006A0A80" w14:paraId="2E8ECC9D" w14:textId="77777777" w:rsidTr="00BC2076">
              <w:trPr>
                <w:trHeight w:val="606"/>
              </w:trPr>
              <w:tc>
                <w:tcPr>
                  <w:tcW w:w="567" w:type="dxa"/>
                </w:tcPr>
                <w:p w14:paraId="087BCCA0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6281" w:type="dxa"/>
                </w:tcPr>
                <w:p w14:paraId="1065DAFD" w14:textId="2758E916" w:rsidR="00772E9D" w:rsidRPr="006A0A80" w:rsidRDefault="00370CAC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Протокол о крупной сделке;</w:t>
                  </w:r>
                </w:p>
              </w:tc>
            </w:tr>
            <w:tr w:rsidR="00772E9D" w:rsidRPr="006A0A80" w14:paraId="698E0907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374C7F6C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5. </w:t>
                  </w:r>
                </w:p>
              </w:tc>
              <w:tc>
                <w:tcPr>
                  <w:tcW w:w="6281" w:type="dxa"/>
                </w:tcPr>
                <w:p w14:paraId="0CC12AA7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</w:t>
                  </w:r>
                </w:p>
              </w:tc>
            </w:tr>
            <w:tr w:rsidR="00772E9D" w:rsidRPr="006A0A80" w14:paraId="18B4F334" w14:textId="77777777" w:rsidTr="00BC2076">
              <w:trPr>
                <w:trHeight w:val="860"/>
              </w:trPr>
              <w:tc>
                <w:tcPr>
                  <w:tcW w:w="567" w:type="dxa"/>
                </w:tcPr>
                <w:p w14:paraId="08FD52DF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6. </w:t>
                  </w:r>
                </w:p>
              </w:tc>
              <w:tc>
                <w:tcPr>
                  <w:tcW w:w="6281" w:type="dxa"/>
                </w:tcPr>
                <w:p w14:paraId="7960FC1E" w14:textId="11662C32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Выписка из ЕГРЮЛ</w:t>
                  </w:r>
                  <w:r w:rsidR="00370CAC">
                    <w:rPr>
                      <w:sz w:val="22"/>
                      <w:szCs w:val="22"/>
                    </w:rPr>
                    <w:t xml:space="preserve"> от 10.01.2024</w:t>
                  </w:r>
                </w:p>
              </w:tc>
            </w:tr>
            <w:tr w:rsidR="00772E9D" w:rsidRPr="006A0A80" w14:paraId="04B8D294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70E2BF5F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7. </w:t>
                  </w:r>
                </w:p>
              </w:tc>
              <w:tc>
                <w:tcPr>
                  <w:tcW w:w="6281" w:type="dxa"/>
                </w:tcPr>
                <w:p w14:paraId="45D4832B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Документы, подтверждающие соответствие участника п. </w:t>
                  </w:r>
                  <w:r w:rsidRPr="006A0A80">
                    <w:rPr>
                      <w:sz w:val="22"/>
                      <w:szCs w:val="22"/>
                      <w:lang w:val="en-US"/>
                    </w:rPr>
                    <w:t>II</w:t>
                  </w:r>
                  <w:r w:rsidRPr="006A0A80">
                    <w:rPr>
                      <w:sz w:val="22"/>
                      <w:szCs w:val="22"/>
                    </w:rPr>
                    <w:t xml:space="preserve">, </w:t>
                  </w:r>
                  <w:r w:rsidRPr="006A0A80">
                    <w:rPr>
                      <w:sz w:val="22"/>
                      <w:szCs w:val="22"/>
                      <w:lang w:val="en-US"/>
                    </w:rPr>
                    <w:t>III</w:t>
                  </w:r>
                  <w:r w:rsidRPr="006A0A80">
                    <w:rPr>
                      <w:sz w:val="22"/>
                      <w:szCs w:val="22"/>
                    </w:rPr>
                    <w:t xml:space="preserve"> п. 8.9 Информационной карты</w:t>
                  </w:r>
                </w:p>
              </w:tc>
            </w:tr>
          </w:tbl>
          <w:p w14:paraId="5A7A4B66" w14:textId="77777777" w:rsidR="00B57ED2" w:rsidRDefault="00B57ED2" w:rsidP="00BC2076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</w:p>
          <w:p w14:paraId="417335F5" w14:textId="1DCCF25B" w:rsidR="00772E9D" w:rsidRPr="006A0A80" w:rsidRDefault="00772E9D" w:rsidP="00BC2076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6A0A80">
              <w:rPr>
                <w:rFonts w:ascii="Times New Roman" w:hAnsi="Times New Roman" w:cs="Times New Roman"/>
              </w:rPr>
              <w:t>Итого, 5</w:t>
            </w:r>
            <w:r w:rsidR="00370CAC">
              <w:rPr>
                <w:rFonts w:ascii="Times New Roman" w:hAnsi="Times New Roman" w:cs="Times New Roman"/>
              </w:rPr>
              <w:t>93</w:t>
            </w:r>
            <w:r w:rsidRPr="006A0A80">
              <w:rPr>
                <w:rFonts w:ascii="Times New Roman" w:hAnsi="Times New Roman" w:cs="Times New Roman"/>
              </w:rPr>
              <w:t xml:space="preserve"> лист</w:t>
            </w:r>
            <w:r w:rsidR="00370CAC">
              <w:rPr>
                <w:rFonts w:ascii="Times New Roman" w:hAnsi="Times New Roman" w:cs="Times New Roman"/>
              </w:rPr>
              <w:t>а</w:t>
            </w:r>
            <w:r w:rsidRPr="006A0A80">
              <w:rPr>
                <w:rFonts w:ascii="Times New Roman" w:hAnsi="Times New Roman" w:cs="Times New Roman"/>
              </w:rPr>
              <w:t xml:space="preserve"> включая опись.</w:t>
            </w:r>
          </w:p>
        </w:tc>
      </w:tr>
      <w:tr w:rsidR="00772E9D" w:rsidRPr="00AD212A" w14:paraId="7058DC14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CEB" w14:textId="0ED186C4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3.Цена Договора (сумма единичных расценок)</w:t>
            </w:r>
            <w:r w:rsidR="00B57ED2">
              <w:rPr>
                <w:rFonts w:ascii="Times New Roman" w:hAnsi="Times New Roman" w:cs="Times New Roman"/>
                <w:sz w:val="22"/>
                <w:szCs w:val="22"/>
              </w:rPr>
              <w:t>, с учетом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0CE" w14:textId="71048472" w:rsidR="00772E9D" w:rsidRPr="006A0A80" w:rsidRDefault="00D35862" w:rsidP="00BC20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38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336,00 (Двенадцать тысяч триста тридцать шесть) рублей, 00 коп.</w:t>
            </w:r>
          </w:p>
        </w:tc>
      </w:tr>
    </w:tbl>
    <w:p w14:paraId="23AEB19A" w14:textId="77777777" w:rsidR="00963FB6" w:rsidRDefault="00963FB6" w:rsidP="00963FB6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4307B734" w14:textId="5B248928" w:rsidR="00772E9D" w:rsidRPr="00703026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1A0C2726" w14:textId="77777777" w:rsidR="00772E9D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sectPr w:rsidR="00772E9D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0FEF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25392908">
    <w:abstractNumId w:val="18"/>
  </w:num>
  <w:num w:numId="2" w16cid:durableId="917323250">
    <w:abstractNumId w:val="7"/>
  </w:num>
  <w:num w:numId="3" w16cid:durableId="24256783">
    <w:abstractNumId w:val="4"/>
  </w:num>
  <w:num w:numId="4" w16cid:durableId="2114859850">
    <w:abstractNumId w:val="21"/>
  </w:num>
  <w:num w:numId="5" w16cid:durableId="954362401">
    <w:abstractNumId w:val="6"/>
  </w:num>
  <w:num w:numId="6" w16cid:durableId="940333206">
    <w:abstractNumId w:val="20"/>
  </w:num>
  <w:num w:numId="7" w16cid:durableId="2130078923">
    <w:abstractNumId w:val="2"/>
  </w:num>
  <w:num w:numId="8" w16cid:durableId="139150855">
    <w:abstractNumId w:val="0"/>
  </w:num>
  <w:num w:numId="9" w16cid:durableId="212499205">
    <w:abstractNumId w:val="11"/>
  </w:num>
  <w:num w:numId="10" w16cid:durableId="1713580243">
    <w:abstractNumId w:val="16"/>
  </w:num>
  <w:num w:numId="11" w16cid:durableId="1141340764">
    <w:abstractNumId w:val="17"/>
  </w:num>
  <w:num w:numId="12" w16cid:durableId="1244953028">
    <w:abstractNumId w:val="12"/>
  </w:num>
  <w:num w:numId="13" w16cid:durableId="1864324649">
    <w:abstractNumId w:val="10"/>
  </w:num>
  <w:num w:numId="14" w16cid:durableId="1458178653">
    <w:abstractNumId w:val="5"/>
  </w:num>
  <w:num w:numId="15" w16cid:durableId="842207778">
    <w:abstractNumId w:val="14"/>
  </w:num>
  <w:num w:numId="16" w16cid:durableId="567151118">
    <w:abstractNumId w:val="8"/>
  </w:num>
  <w:num w:numId="17" w16cid:durableId="534126187">
    <w:abstractNumId w:val="3"/>
  </w:num>
  <w:num w:numId="18" w16cid:durableId="1543667219">
    <w:abstractNumId w:val="22"/>
  </w:num>
  <w:num w:numId="19" w16cid:durableId="868567469">
    <w:abstractNumId w:val="15"/>
  </w:num>
  <w:num w:numId="20" w16cid:durableId="1564022845">
    <w:abstractNumId w:val="9"/>
  </w:num>
  <w:num w:numId="21" w16cid:durableId="6536864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5125730">
    <w:abstractNumId w:val="19"/>
  </w:num>
  <w:num w:numId="23" w16cid:durableId="1282568818">
    <w:abstractNumId w:val="1"/>
  </w:num>
  <w:num w:numId="24" w16cid:durableId="198400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35E83"/>
    <w:rsid w:val="00340163"/>
    <w:rsid w:val="00342E58"/>
    <w:rsid w:val="0035015E"/>
    <w:rsid w:val="00350C68"/>
    <w:rsid w:val="00351260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3EE6"/>
    <w:rsid w:val="0041573D"/>
    <w:rsid w:val="00431A4B"/>
    <w:rsid w:val="00433CE9"/>
    <w:rsid w:val="00437462"/>
    <w:rsid w:val="00437925"/>
    <w:rsid w:val="00442933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E9D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63FB6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57ED2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BF08D7"/>
    <w:rsid w:val="00C0238A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148</cp:revision>
  <cp:lastPrinted>2023-11-13T13:52:00Z</cp:lastPrinted>
  <dcterms:created xsi:type="dcterms:W3CDTF">2017-11-01T12:03:00Z</dcterms:created>
  <dcterms:modified xsi:type="dcterms:W3CDTF">2024-02-13T11:13:00Z</dcterms:modified>
</cp:coreProperties>
</file>