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2F8D" w14:textId="68E09EF4" w:rsidR="005C6624" w:rsidRPr="00210BBA" w:rsidRDefault="00210BBA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</w:pPr>
      <w:bookmarkStart w:id="0" w:name="_heading=h.mep16sdildtl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10BB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  <w:lang w:val="en-US"/>
        </w:rPr>
        <w:t>VI</w:t>
      </w:r>
      <w:r w:rsidRPr="00210BBA">
        <w:rPr>
          <w:rFonts w:ascii="Times New Roman" w:eastAsia="Times New Roman" w:hAnsi="Times New Roman" w:cs="Times New Roman"/>
          <w:b/>
          <w:color w:val="2E74B5" w:themeColor="accent1" w:themeShade="BF"/>
          <w:sz w:val="28"/>
          <w:szCs w:val="28"/>
        </w:rPr>
        <w:t>. Техническая часть закупочной документации</w:t>
      </w:r>
    </w:p>
    <w:p w14:paraId="1C47F137" w14:textId="77777777" w:rsidR="005C6624" w:rsidRDefault="00E6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dfcbau6rej6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Техническое задание</w:t>
      </w:r>
    </w:p>
    <w:p w14:paraId="0EFD9F47" w14:textId="77777777" w:rsidR="005C6624" w:rsidRDefault="00E6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выполнение работ в 2022 году по развитию информационной системы для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осуществления  конкурсного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отбора и акселерации проектов по разработке российских решений в сфере информационных технологий </w:t>
      </w:r>
    </w:p>
    <w:p w14:paraId="32D42788" w14:textId="77777777" w:rsidR="005C6624" w:rsidRDefault="005C6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FD63DA" w14:textId="77777777" w:rsidR="005C6624" w:rsidRDefault="005C6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EC54B3" w14:textId="77777777" w:rsidR="005C6624" w:rsidRDefault="00E667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337A1AD7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Объект закупки</w:t>
      </w:r>
    </w:p>
    <w:p w14:paraId="6E646C57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Выполнение работ в 2022 году по развитию информационной системы для осуществления конкурсного отбора и акселерации проектов по разработке российских решений в сфере информационных технологий в рамках реализации федерального проекта «Цифровые технологии» национальной программы «Цифровая экономика Российской Федерации» на площадке edu.iidf.ru (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http://edu.iidf.ru/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далее – Система).</w:t>
      </w:r>
    </w:p>
    <w:p w14:paraId="1D9D3553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 договора (контракта) </w:t>
      </w:r>
    </w:p>
    <w:p w14:paraId="33138466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 не заключен, данные технические требования являются технической частью конкурсной документации для проведения конкурсных процедур.</w:t>
      </w:r>
    </w:p>
    <w:p w14:paraId="0ECB0F54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eading=h.2et92p0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Наименования организации-Заказчика и организаций-участников работ.</w:t>
      </w:r>
    </w:p>
    <w:p w14:paraId="1F17CDED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Организация-Заказчик – Фонд развития интернет-инициатив (далее – ФРИИ), организации-исполнители работ определяются по итогам закупочных процедур.</w:t>
      </w:r>
    </w:p>
    <w:p w14:paraId="6F43D0B7" w14:textId="77777777" w:rsidR="005C6624" w:rsidRDefault="00E667CA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17dp8vu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Определения, обозначения и сокращения</w:t>
      </w:r>
    </w:p>
    <w:p w14:paraId="17AAF199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Дашборд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аналитическая панель с понятным интерфейсом, где в режиме реального времени отображаются необходимые данные.</w:t>
      </w:r>
    </w:p>
    <w:p w14:paraId="14032A77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Новый функционал Системы </w:t>
      </w:r>
      <w:r>
        <w:rPr>
          <w:rFonts w:ascii="Times New Roman" w:eastAsia="Times New Roman" w:hAnsi="Times New Roman" w:cs="Times New Roman"/>
          <w:sz w:val="24"/>
          <w:szCs w:val="24"/>
        </w:rPr>
        <w:t>- функциональные модули Системы, подлежащие доработке в соответствии с настоящим Техническим заданием, или разработке в ходе расширения функционала Системы в соответствии с целями ее развития.</w:t>
      </w:r>
    </w:p>
    <w:p w14:paraId="5880CD54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общее техническое задание, включающее согласно п.4.3. настоящего ТЗ описание необходимых для выполнения работ и являющееся приложением к договору, заключенному в результате конкурентной закупочной процедуры.</w:t>
      </w:r>
    </w:p>
    <w:p w14:paraId="6051EEE6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Подрядчик </w:t>
      </w:r>
      <w:r>
        <w:rPr>
          <w:rFonts w:ascii="Times New Roman" w:eastAsia="Times New Roman" w:hAnsi="Times New Roman" w:cs="Times New Roman"/>
          <w:sz w:val="24"/>
          <w:szCs w:val="24"/>
        </w:rPr>
        <w:t>– юридическое лицо, с которым по итогам конкурентной закупочной процедуры будет заключен договор на выполнение работ в 2022 году по развитию информационной системы.</w:t>
      </w:r>
    </w:p>
    <w:p w14:paraId="4246D029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техническое задание (настоящий документ, являющийся технической частью конкурсной документации).</w:t>
      </w:r>
    </w:p>
    <w:p w14:paraId="31AC903C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частное техническое задание на каждый функциональный модуль, включающее уточненное описание необходимых для выполнения работ по каждому модулю и являющееся приложением к договору, заключенному в результате конкурентной закупочной процедуры.</w:t>
      </w:r>
    </w:p>
    <w:p w14:paraId="44261162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документов, на основании которых создана система</w:t>
      </w:r>
    </w:p>
    <w:p w14:paraId="0375B04D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выполняется в рамках реализации федерального проекта «Цифровые технологии» национальной программы «Цифровая экономика Российской Федерации» на площадке edu.iidf.ru (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http://edu.iidf.ru/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в соответствии с Постановлением Правительства Российской Федерации от 24 декабря 2020 г. №2254 «Об утверждении Правил предоставления субсидии из федерального бюджета Фонду развития интернет-инициатив на осуществление акселерации проектов по разработке российских решений в сфере информационных технологий» и Соглашением о предоставлении из федерального бюджета субсидии некоммерческой организации, не являющейся государственным (муниципальным) учреждением от 09.02.2021 №071-10-2021-005 (идентификатор соглашения о предоставлении субсидии №000000D507121P0B0002).</w:t>
      </w:r>
    </w:p>
    <w:p w14:paraId="54F92954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>Плановые сроки начала и окончания работы по развитию системы</w:t>
      </w:r>
    </w:p>
    <w:p w14:paraId="75B34D8F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выполнения работы по развитию Системы:</w:t>
      </w:r>
    </w:p>
    <w:p w14:paraId="7AB3632D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Начало выполнения работ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даты заключения договора;</w:t>
      </w:r>
    </w:p>
    <w:p w14:paraId="4EF0BBD8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окончание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работ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06 декабря 2022 г.</w:t>
      </w:r>
    </w:p>
    <w:p w14:paraId="0463291C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>Источники и порядок финансирования работ</w:t>
      </w:r>
    </w:p>
    <w:p w14:paraId="6B2CD044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 финансирования - средства субсидии из федерального бюджета, идентификатор соглашения о предоставлении субсидии №000000D507121P0B0002.</w:t>
      </w:r>
    </w:p>
    <w:p w14:paraId="313EAA47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Порядок финансирования работ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постоплата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100% от стоимости этапа – после сдачи работ, оплата этапа в течение 30 календарных дней после подписания обеими сторонами акта выполненных по этапу работ. </w:t>
      </w:r>
    </w:p>
    <w:p w14:paraId="4C173D16" w14:textId="77777777" w:rsidR="005C6624" w:rsidRDefault="00E667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1.8. Порядок сдачи-приемки и оформления результатов работ по развитию системы</w:t>
      </w:r>
    </w:p>
    <w:p w14:paraId="328F3FEC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окончании выполнения работ по каждому этапу календарного плана (п. 5 настоящего ТЗ), Подрядчик представляет Заказчику два экземпляра акта сдачи-приемки работ и документы, подтверждающие выполнение этапа (в том числе, результаты работ, изложенные далее по тексту), подписанные полномочным представителем исполнителя.</w:t>
      </w:r>
    </w:p>
    <w:p w14:paraId="3C940CCA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сдаче Системы или отдельных ее компонентов в опытную и промышленную эксплуатацию Подрядчик совместно с Заказчиком на основании согласованной сторонами программы приемочных испытаний, разрабатываемой в рамках этапа внедрения Системы, проводит приемочные испытания Системы. Результаты испытаний оформляются соответствующим протоколом испытаний, подписываемым представителями сторон.</w:t>
      </w:r>
    </w:p>
    <w:p w14:paraId="16BB62DF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1.9. Перечень нормативно-технических документов, методических материалов, использованных при разработке ТЗ и обязательных к соблюдению при разработке Системы</w:t>
      </w:r>
    </w:p>
    <w:p w14:paraId="2DCCD569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34.602-89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 стандартов на автоматизированные системы. Техническое задание на создание автоматизированной системы;</w:t>
      </w:r>
    </w:p>
    <w:p w14:paraId="2623F32A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34.201-89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Комплекс стандартов на автоматизированные системы. Виды, комплектность и обозначение документов при создании автоматизированных систем;</w:t>
      </w:r>
    </w:p>
    <w:p w14:paraId="4C3459D0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2.105-95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Единая система конструкторской документации. Общие требования к текстовым документам;</w:t>
      </w:r>
    </w:p>
    <w:p w14:paraId="0F666C50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2.301-68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Единая система конструкторской документации. Форматы;</w:t>
      </w:r>
    </w:p>
    <w:p w14:paraId="6755F42E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19.101-77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ЕСПД Виды программ и программных документов;</w:t>
      </w:r>
    </w:p>
    <w:p w14:paraId="67856E9C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РД 50-34.698-90 Автоматизированные системы. Требования к содержанию документов.</w:t>
      </w:r>
    </w:p>
    <w:p w14:paraId="04F15814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Политика в области обработки и обеспечения безопасности персональных данных ФРИИ (</w:t>
      </w:r>
      <w:hyperlink r:id="rId10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https://www.iidf.ru/upload/documents/politika_zashchity_pdn_v_frii.pdf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).</w:t>
      </w:r>
    </w:p>
    <w:p w14:paraId="39CC9EFA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FBC0FF" w14:textId="77777777" w:rsidR="005C6624" w:rsidRDefault="00E667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Назначение и цели развития системы</w:t>
      </w:r>
    </w:p>
    <w:p w14:paraId="4A27F138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развития Системы:</w:t>
      </w:r>
    </w:p>
    <w:p w14:paraId="795DD179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снижение временных затрат при планировании консультаций и встреч команд проектов с экспертами на этапе конкурсного отбора,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другими пользователями Системы на этапе акселерации;</w:t>
      </w:r>
    </w:p>
    <w:p w14:paraId="1F3A10E3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удобства при внесении информации в календарь и личное расписание каждого пользователя Системы;</w:t>
      </w:r>
    </w:p>
    <w:p w14:paraId="11A686BF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планирования консультаций, автоматический учет в Системе тех изменений, которые внесены в расписания других пользователей, а также внесены администраторами Системы при изменении порядка работы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2022 году, как например, заполнение предварительного отчета для подготовки к диагностической сессии;</w:t>
      </w:r>
    </w:p>
    <w:p w14:paraId="3C8BFC4B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оптимизация, повышение удобства и обеспечение современного представления данных в личном кабинете команд;</w:t>
      </w:r>
    </w:p>
    <w:p w14:paraId="615A97D8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удобство аналитической работы с проектами для сотрудников ФРИИ на этапах конкурсного отбора и акселерации за счет наглядного представления данных и использования различных средств аналитики (сортировки, фильтрация, отчеты);</w:t>
      </w:r>
    </w:p>
    <w:p w14:paraId="6B802810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единого процесса ведения календарной программы акселератора с возможностью подключения к ней участников с использованием внешних календарей.</w:t>
      </w:r>
    </w:p>
    <w:p w14:paraId="2E8DCB8D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7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C69CB1" w14:textId="77777777" w:rsidR="005C6624" w:rsidRDefault="00E667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объекта автоматизации</w:t>
      </w:r>
    </w:p>
    <w:p w14:paraId="2E75FC2E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развития Системы рассматриваются следующие основные процессы:</w:t>
      </w:r>
    </w:p>
    <w:p w14:paraId="7F584E4B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трекинговой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в части формирования отчетности, внесения информации о проектах и ведения дневников команд;</w:t>
      </w:r>
    </w:p>
    <w:p w14:paraId="79C08E6D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онлайн-консультаций с внутренними экспертами на этапе конкурсного отбора;</w:t>
      </w:r>
    </w:p>
    <w:p w14:paraId="6B24DD1D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команд в личном кабинете;</w:t>
      </w:r>
    </w:p>
    <w:p w14:paraId="00438292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Сводное представление данных о проектах;</w:t>
      </w:r>
    </w:p>
    <w:p w14:paraId="38F4D735" w14:textId="77777777" w:rsidR="005C6624" w:rsidRDefault="00E667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Календарное планирование консультаций и встреч команд проектов с экспертами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этапе конкурсного отбора и акселерации.</w:t>
      </w:r>
    </w:p>
    <w:p w14:paraId="23F0E0A0" w14:textId="77777777" w:rsidR="005C6624" w:rsidRDefault="00E667C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 процессов, автоматизируемых с использованием Системы, и их рамки будут определены на этапе детального проектирования в соответствии с п. 4.3 настоящего ТЗ.</w:t>
      </w:r>
    </w:p>
    <w:p w14:paraId="6AE63037" w14:textId="77777777" w:rsidR="005C6624" w:rsidRDefault="005C662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D4A2DF" w14:textId="77777777" w:rsidR="005C6624" w:rsidRDefault="00E667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развитию системы</w:t>
      </w:r>
    </w:p>
    <w:p w14:paraId="47790646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Функциональные требования</w:t>
      </w:r>
    </w:p>
    <w:p w14:paraId="08F28D4A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Новый функционал Системы должен включать в себя следующий набор функциональных модулей:</w:t>
      </w:r>
    </w:p>
    <w:p w14:paraId="5C230BE6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Функциональный модуль «Ведение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трекинговой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(личный кабинет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)»;</w:t>
      </w:r>
    </w:p>
    <w:p w14:paraId="478C635A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Функциональный модуль «Онлайн-консультации с внутренними экспертами на этапе конкурсного отбора»;</w:t>
      </w:r>
    </w:p>
    <w:p w14:paraId="6FCC43A4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Функциональный модуль «Личный кабинет команды»;</w:t>
      </w:r>
    </w:p>
    <w:p w14:paraId="0A4BE384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Функциональный модуль сводного представления данных о проектах;</w:t>
      </w:r>
    </w:p>
    <w:p w14:paraId="1C63F906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Функциональный модуль «Онлайн-календарь».</w:t>
      </w:r>
    </w:p>
    <w:p w14:paraId="42552C41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8F819E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Функциональный модуль «Ведение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трекинговой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(личный кабинет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трекера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позволять:</w:t>
      </w:r>
    </w:p>
    <w:p w14:paraId="146C7998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Работать с карточкой проекта в личном кабинете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едином сводном представлении по неделям с возможностью отслеживания изменений в едином окне;</w:t>
      </w:r>
    </w:p>
    <w:p w14:paraId="208184FA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Информировать всех участников процесса по электронной почте и в Telegram о необходимости заполнения форм или о факте заполнения другими участниками существенных для пользователя полей;</w:t>
      </w:r>
    </w:p>
    <w:p w14:paraId="23D72C9C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отчетность по ведению акселерационной программы в соответствии с утвержденными формами.</w:t>
      </w:r>
    </w:p>
    <w:p w14:paraId="10D72295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673AA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модуль «Онлайн-консультации с внутренними экспертами на этапе конкурсного отбора»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позволять:</w:t>
      </w:r>
    </w:p>
    <w:p w14:paraId="17A009D1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со стороны внутренних экспертов свободные слоты для проведения консультаций:</w:t>
      </w:r>
    </w:p>
    <w:p w14:paraId="71A54E38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Записываться со стороны команд на свободные слоты, изменять время проведения консультации определенное количество раз;</w:t>
      </w:r>
    </w:p>
    <w:p w14:paraId="6DB6BC7E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Информировать внутренних экспертов и команды о факте записи на консультацию и о наступлении сроков проведения консультаций;</w:t>
      </w:r>
    </w:p>
    <w:p w14:paraId="166A1B3F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Заполнять информацию о результатах проведенных консультаций;</w:t>
      </w:r>
    </w:p>
    <w:p w14:paraId="7FA401E5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Загружать файлы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видео-записями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встреч.</w:t>
      </w:r>
    </w:p>
    <w:p w14:paraId="51E9AF5E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F988AF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модуль «Личный кабинет команды»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обеспечивать возможность работы команд в рамках удобного и современного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интерфейса, 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счет повышения скорости работы с интерфейсом, функционально более удобного представления и внесения данных, добавления в Систему разделов “База знаний”, “Чат”, “Календарь”:</w:t>
      </w:r>
    </w:p>
    <w:p w14:paraId="5BFD6BC0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 боковой навигационной панелью, обеспечивающей доступ к следующим разделам личного кабинета и переключение между ними: Главная страница, Трекинг, Заявка, Чат, Календарь;</w:t>
      </w:r>
    </w:p>
    <w:p w14:paraId="241B9E36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Главная страница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отображать следующие элементы: Ближайшее мероприятие, Ближайшая встреча с указанием задачи на встречу из плана из дневника команды, Состояние по запросу, Задачи для команд со стороны администраторов;</w:t>
      </w:r>
    </w:p>
    <w:p w14:paraId="529141F3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Трекинг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следующий функционал: заполнение дневника команды, создание запроса на индивидуальную консультацию, запись на слоты экспертов по проведению индивидуальных консультаций, отображение истории заполнения дневника команды;</w:t>
      </w:r>
    </w:p>
    <w:p w14:paraId="299BFA4B" w14:textId="77777777" w:rsidR="005C6624" w:rsidRDefault="00E667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раздела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Чат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следующий функционал: переходить по ссылкам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-каналы;</w:t>
      </w:r>
    </w:p>
    <w:p w14:paraId="5FDDE21D" w14:textId="77777777" w:rsidR="005C6624" w:rsidRDefault="00E667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обеспечивать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следующий функционал: создавать вложенные деревья папок, загружать файлы, обеспечивать поиск по файлам и фильтрацию по тегам;</w:t>
      </w:r>
    </w:p>
    <w:p w14:paraId="5E386EB1" w14:textId="77777777" w:rsidR="005C6624" w:rsidRDefault="00E667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Календарь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следующий функционал: работа с функциональным модулем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Онлайн-календарь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объеме функционала, описанного в соответствующем разделе настоящего Технического задания;</w:t>
      </w:r>
    </w:p>
    <w:p w14:paraId="35FB5551" w14:textId="77777777" w:rsidR="005C6624" w:rsidRDefault="00E667C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раздела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Заявка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обеспечивать следующий функционал: переход для заполнения заявки на участие в конкурсном отборе в рамках функционального модуля Системы «Подготовка и подача заявки на участие в конкурсном отборе» (который был разработан в рамках договора на создание Системы в 2021 году), а также отображение заполненной заявки в рамках личного кабинета. Модуль «Подготовка и подача заявки на участие в конкурсном отборе» должен быть визуально доработан для обеспечения единого дизайна для пользователя.</w:t>
      </w:r>
    </w:p>
    <w:p w14:paraId="0604D62D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администратора работать с Административной панелью, которая позволяет: создавать ссылки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-чаты (отображаемые в разделе «Чаты»), создавать общие задачи для команд (отображаемые в разделе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Главная страница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2993659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69813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модуль сводного представления данных о проектах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позволять:</w:t>
      </w:r>
    </w:p>
    <w:p w14:paraId="3FC4DD08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Представлять список проектов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в табличном виде;</w:t>
      </w:r>
    </w:p>
    <w:p w14:paraId="7E605B5D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Выбирать состав параметров проекта, которые должны отображаться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(перечня столбцов);</w:t>
      </w:r>
    </w:p>
    <w:p w14:paraId="519DE85C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Сохранять настройки вида (набора столбцов)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переключаться между видами;</w:t>
      </w:r>
    </w:p>
    <w:p w14:paraId="31E7E8B7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Выбирать стандартный вид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роли пользователя, а также для конкретного пользователя;</w:t>
      </w:r>
    </w:p>
    <w:p w14:paraId="28D77F69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Выставлять ограничения по настройке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ролей пользователей и конкретных пользователей;</w:t>
      </w:r>
    </w:p>
    <w:p w14:paraId="6E3FAB32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фильтры по столбцам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 том числе сочетаний нескольких фильтров;</w:t>
      </w:r>
    </w:p>
    <w:p w14:paraId="1B978504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сортировки по столбцам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D6BB01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Выполнять выгрузки данных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дашборда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MS Excel;</w:t>
      </w:r>
    </w:p>
    <w:p w14:paraId="2ED0D2F5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Рассчитывать итоги по столбцам с числовыми значениями;</w:t>
      </w:r>
    </w:p>
    <w:p w14:paraId="1C39C052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отчеты с использованием отдельной вкладки с группировкой и заданием входных параметров.</w:t>
      </w:r>
    </w:p>
    <w:p w14:paraId="6E93CFEB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9C6B2C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модуль «Онлайн-календарь»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должен позволять:</w:t>
      </w:r>
    </w:p>
    <w:p w14:paraId="06C85A1E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части планирования и проведения коммуникаций с экспертами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35F04A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Задавать свободные слоты со стороны экспертов по проведению индивидуальных консультаций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встреч с командами;</w:t>
      </w:r>
    </w:p>
    <w:p w14:paraId="635013FB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Просматривать со стороны Администраторов департамента акселерационных программ свободные слоты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экспертов для проведения встреч ТС, ТМ и ИК, назначать итоговое время проведения встреч с возможностью задания периодичности повторения на весь Акселератор;</w:t>
      </w:r>
    </w:p>
    <w:p w14:paraId="121B80DE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Направлять запросы на изменение времени проведения встречи со стороны команды,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Ведущего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трекера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эксперта по проведению индивидуальных консультаций, отслеживание изменений со стороны Администратора департамента акселерационных программ, внесение изменений в даты и время проведения встреч;</w:t>
      </w:r>
    </w:p>
    <w:p w14:paraId="442B81B7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Записываться на свободные слоты экспертов по проведению индивидуальных консультаций со стороны команд для проведения консультаций;</w:t>
      </w:r>
    </w:p>
    <w:p w14:paraId="541C24BE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Заполнять со стороны экспертов по проведению индивидуальных консультаций информацию о результатах проведенных консультаций;</w:t>
      </w:r>
    </w:p>
    <w:p w14:paraId="56BA7001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Автоматически вносить информацию о запланированных встречах в единый календарь с отображением для выбранных участников.</w:t>
      </w:r>
    </w:p>
    <w:p w14:paraId="4967AE2E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части формирования общей календарной программы акселерации:</w:t>
      </w:r>
    </w:p>
    <w:p w14:paraId="2991F00E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в системе единый календарный план мероприятий;</w:t>
      </w:r>
    </w:p>
    <w:p w14:paraId="5EB31EA7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Просматривать и изменять календарный план: задавать цикличность мероприятий, проводить поиск по мероприятиям, просматривать в разрезе различных временных интервалов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т.п.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ABD725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Фильтровать календарный план для каждого пользователя в его личном кабинете в зависимости от настроенного фильтра;</w:t>
      </w:r>
    </w:p>
    <w:p w14:paraId="13695E31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отчетность по процессу, проводить выгрузку календаря занятости в определенный период.</w:t>
      </w:r>
    </w:p>
    <w:p w14:paraId="4C4F36AC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части формирования индивидуального программы акселерации по проекту:</w:t>
      </w:r>
    </w:p>
    <w:p w14:paraId="15F13928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в личных кабинетах команд индивидуальные календарные планы, добавляя мероприятия из общего календарного плана, создавая собственные мероприятия, добавляя мероприятия из доступного перечня, но еще не запланированных в общем календарном плане;</w:t>
      </w:r>
    </w:p>
    <w:p w14:paraId="622A70BF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мероприятия, требующие привлечения других пользователей, с направлением им запросов на участие, которые они согласуют в личном кабинете;</w:t>
      </w:r>
    </w:p>
    <w:p w14:paraId="11343897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отчетность по процессу, проводить выгрузку календаря занятости пользователя в определенный период;</w:t>
      </w:r>
    </w:p>
    <w:p w14:paraId="1B6BAD3C" w14:textId="77777777" w:rsidR="005C6624" w:rsidRDefault="00E667C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календарный план Акселератора в личных внешних календарях путем интеграции.</w:t>
      </w:r>
    </w:p>
    <w:p w14:paraId="0CE18901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51934D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содержательному наполнению, детальному функционированию, структуре и рамкам функциональных модулей должны быть разработаны в ходе детального проектирования работ по развитию Системы в соответствии с п. 4.3. настоящего ТЗ. Приведенные выше требования к функционалу могут измениться в ходе проектирования.</w:t>
      </w:r>
    </w:p>
    <w:p w14:paraId="2B8CC3B2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Приоритетность и порядок разработки функциональных модулей Системы определяется в ходе разработки Общего Технического задания. Их дальнейшее проектирование и разработка могут вестись как последовательно, так и параллельно.</w:t>
      </w:r>
    </w:p>
    <w:p w14:paraId="523C4B85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2A0E92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Нефункциональные требования к Системе:</w:t>
      </w:r>
    </w:p>
    <w:p w14:paraId="5E7DEE66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Система должна обеспечивать одновременную работу не менее 1000 пользователей; </w:t>
      </w:r>
    </w:p>
    <w:p w14:paraId="202FA688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в Системе должна быть интуитивно понятна неопытному пользователю. Контроль соблюдения данного требования выполняется в ходе согласования с Заказчиком форматов экранных данных в соответствии с п. 4.3. настоящего ТЗ;</w:t>
      </w:r>
    </w:p>
    <w:p w14:paraId="5F148353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Надежность системы должна быть не менее 98% (суммарное допустимое время простоя в работе системы не более 9 часов в течение месяца). Данное требование распространяется на все компоненты системы.</w:t>
      </w:r>
    </w:p>
    <w:p w14:paraId="30FEF1C7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время реакции интерфейса на действие пользователя – не более 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секунд с момента наведения курсора, движения мыши или клика.</w:t>
      </w:r>
    </w:p>
    <w:p w14:paraId="3F8E24FA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 предусмотреть мероприятия по защите данных Системы от повреждения (резервное копирование и восстановление) и обеспечению их доступности в период проведения регламентных работ на серверном оборудовании по инициативе Подрядчика, а также при обновлении функционала системы в ходе разработки.</w:t>
      </w:r>
    </w:p>
    <w:p w14:paraId="4B2D61D0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нарушения  работоспособности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по вине Подрядчика при обновлении функционала системы суммарное время простоя в работе системы не должно превышать 9 часов в течение месяца.</w:t>
      </w:r>
    </w:p>
    <w:p w14:paraId="270E3DFC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параметров надежности системы осуществляется на этапах проведения контрольных испытаний нового функционала и опытной эксплуатации системы и должен быть предусмотрен в Программе испытаний.</w:t>
      </w:r>
    </w:p>
    <w:p w14:paraId="686CA2B8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должна обеспечивать безопасность персональных данных пользователей в соответствии с Политикой в области обработки и обеспечения безопасности персональных данных ФРИИ.</w:t>
      </w:r>
    </w:p>
    <w:p w14:paraId="2AAB5333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обеспечить гарантийную поддержку Системы в течение 6 месяцев после подписания Акта о вводе Системы в промышленную эксплуатацию и ввода разрабатываемых модулей системы в эксплуатацию.</w:t>
      </w:r>
    </w:p>
    <w:p w14:paraId="09A383A7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FE5304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проектированию и документированию</w:t>
      </w:r>
    </w:p>
    <w:p w14:paraId="17C3A6E2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Системы должна быть построена по принципу обеспечения централизованного управления информационными ресурсами с возможностью передачи административных полномочий по управлению теми или иными подсистемами Системы.</w:t>
      </w:r>
    </w:p>
    <w:p w14:paraId="47E5EB31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проектировании нового функционала Системы должна быть предусмотрена возможность её расширения без потери качества обслуживания и устойчивости, а также возможность интеграции с другими системами, возможность управления базами данных Системы.</w:t>
      </w:r>
    </w:p>
    <w:p w14:paraId="5A7C8E64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нового функционала Системы должно осуществляться в несколько этапов:</w:t>
      </w:r>
    </w:p>
    <w:p w14:paraId="776F7920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Общего Технического задания (далее – ОТЗ) – в рамках данной задачи будут собраны требования Заказчика к новому функционалу Системы, определен состав автоматизируемых процессов, проведено описание данных процессов на верхнем уровне и определен состав новых и дорабатываемых функциональных модулей Системы. В ОТЗ также определяется приоритетность и последовательность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разработки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доработки функциональных модулей Системы. ОТЗ должно быть разработано в соответствии с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34.602-89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34.201-89 и с учетом требований к детальности проектирования, которая согласовывается с Заказчиком в ходе разработки ОТЗ;</w:t>
      </w:r>
    </w:p>
    <w:p w14:paraId="0A86C8EC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частных Технических заданий (далее – ЧТЗ) – в рамках данной задачи будут разработаны отдельные частные технические задания на каждый разрабатываемый и дорабатываемый функциональный модуль. В рамках ЧТЗ будет проведено детальное описание автоматизируемых процессов, а также детальное описание того, как процесс будет автоматизирован с использованием Системы, в том числе описание экранных форм (требования к описанию процессов и их автоматизации, а также описанию экранных форм будут определены Заказчиком на этапе разработки ОТЗ). ЧТЗ должны быть разработаны в соответствии с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34.602-89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34.201-89 и с учетом требований к детальности проектирования, которая согласовывается с Заказчиком в ходе разработки ОТЗ;</w:t>
      </w:r>
    </w:p>
    <w:p w14:paraId="6FD6C8CB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документации по вводу Системы в эксплуатацию – в рамках данной задачи будет разработана программа тестирования нового функционала Системы, а также общая программа комплексного тестирования Системы. Документация должна быть разработана в соответствии с ГОСТ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24.208-80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содержанию документов стадии «Ввод в эксплуатацию».</w:t>
      </w:r>
    </w:p>
    <w:p w14:paraId="1DE20364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эксплуатационной документации – в рамках данной задачи будет обновлен (при необходимости) регламент штатного и аварийного обслуживания и резервного копирования, разработана подробная инструкция пользователя в части нового функционала, руководство администратора системы в части нового функционала.</w:t>
      </w:r>
    </w:p>
    <w:p w14:paraId="02A8DFAF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всей документации должна проводиться с учетом РД 50-34.698-90 Автоматизированные системы. Требования к содержанию документов.</w:t>
      </w:r>
    </w:p>
    <w:p w14:paraId="2399F393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20E51" w14:textId="77777777" w:rsidR="005C6624" w:rsidRDefault="00E667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выполнения работ</w:t>
      </w:r>
    </w:p>
    <w:p w14:paraId="098C27F3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26in1rg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Разделение работ на этапы, примерная длительность и краткое описание содержания работ и результатов для каждого этапа приведены в таблице ниже. Участник вправе предложить в своей заявке другой состав работ, распределение работ по этапам и продолжительность этапов, не меняя общей продолжительности работ.</w:t>
      </w:r>
    </w:p>
    <w:p w14:paraId="60E545AE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rf4izcqf05p4" w:colFirst="0" w:colLast="0"/>
      <w:bookmarkEnd w:id="12"/>
    </w:p>
    <w:p w14:paraId="56AF0B16" w14:textId="77777777" w:rsidR="005C6624" w:rsidRDefault="00E6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Этапы выполнения работ по развитию системы</w:t>
      </w:r>
    </w:p>
    <w:p w14:paraId="144933E5" w14:textId="77777777" w:rsidR="005C6624" w:rsidRDefault="005C6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1055" w:type="dxa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75"/>
        <w:gridCol w:w="3480"/>
        <w:gridCol w:w="2835"/>
        <w:gridCol w:w="1605"/>
      </w:tblGrid>
      <w:tr w:rsidR="005C6624" w14:paraId="051EF9FD" w14:textId="77777777">
        <w:tc>
          <w:tcPr>
            <w:tcW w:w="660" w:type="dxa"/>
            <w:vAlign w:val="center"/>
          </w:tcPr>
          <w:p w14:paraId="5758970E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75" w:type="dxa"/>
            <w:vAlign w:val="center"/>
          </w:tcPr>
          <w:p w14:paraId="7CA7DD22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этапа</w:t>
            </w:r>
          </w:p>
        </w:tc>
        <w:tc>
          <w:tcPr>
            <w:tcW w:w="3480" w:type="dxa"/>
            <w:vAlign w:val="center"/>
          </w:tcPr>
          <w:p w14:paraId="4EDB5484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Ориентировочный состав работ</w:t>
            </w:r>
          </w:p>
        </w:tc>
        <w:tc>
          <w:tcPr>
            <w:tcW w:w="2835" w:type="dxa"/>
            <w:vAlign w:val="center"/>
          </w:tcPr>
          <w:p w14:paraId="4F462CD6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Промежуточные и итоговые результаты по этапу</w:t>
            </w:r>
          </w:p>
        </w:tc>
        <w:tc>
          <w:tcPr>
            <w:tcW w:w="1605" w:type="dxa"/>
          </w:tcPr>
          <w:p w14:paraId="5232E243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 окончания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</w:t>
            </w:r>
          </w:p>
        </w:tc>
      </w:tr>
      <w:tr w:rsidR="005C6624" w14:paraId="23BB3217" w14:textId="77777777">
        <w:tc>
          <w:tcPr>
            <w:tcW w:w="660" w:type="dxa"/>
            <w:vAlign w:val="center"/>
          </w:tcPr>
          <w:p w14:paraId="106903A1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475" w:type="dxa"/>
            <w:vAlign w:val="center"/>
          </w:tcPr>
          <w:p w14:paraId="27BCEB1E" w14:textId="77777777" w:rsidR="005C6624" w:rsidRDefault="00E667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1</w:t>
            </w:r>
          </w:p>
        </w:tc>
        <w:tc>
          <w:tcPr>
            <w:tcW w:w="3480" w:type="dxa"/>
            <w:vAlign w:val="center"/>
          </w:tcPr>
          <w:p w14:paraId="15949726" w14:textId="77777777" w:rsidR="005C6624" w:rsidRDefault="005C66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773798" w14:textId="77777777" w:rsidR="005C6624" w:rsidRDefault="005C66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89C6AD4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 июня 2022 г.</w:t>
            </w:r>
          </w:p>
        </w:tc>
      </w:tr>
      <w:tr w:rsidR="005C6624" w14:paraId="342153A8" w14:textId="77777777">
        <w:trPr>
          <w:trHeight w:val="20"/>
        </w:trPr>
        <w:tc>
          <w:tcPr>
            <w:tcW w:w="660" w:type="dxa"/>
          </w:tcPr>
          <w:p w14:paraId="5F7D7119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475" w:type="dxa"/>
          </w:tcPr>
          <w:p w14:paraId="6A68B6A1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проектирование работ по развитию Системы</w:t>
            </w:r>
          </w:p>
        </w:tc>
        <w:tc>
          <w:tcPr>
            <w:tcW w:w="3480" w:type="dxa"/>
          </w:tcPr>
          <w:p w14:paraId="4E332391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Общего Технического задания на работы по развитию Системы</w:t>
            </w:r>
          </w:p>
        </w:tc>
        <w:tc>
          <w:tcPr>
            <w:tcW w:w="2835" w:type="dxa"/>
          </w:tcPr>
          <w:p w14:paraId="1AE84CCB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Техническое задание на Систему</w:t>
            </w:r>
          </w:p>
        </w:tc>
        <w:tc>
          <w:tcPr>
            <w:tcW w:w="1605" w:type="dxa"/>
          </w:tcPr>
          <w:p w14:paraId="5CD6B66D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 мая 2022 г.</w:t>
            </w:r>
          </w:p>
        </w:tc>
      </w:tr>
      <w:tr w:rsidR="005C6624" w14:paraId="39C25560" w14:textId="77777777">
        <w:trPr>
          <w:trHeight w:val="20"/>
        </w:trPr>
        <w:tc>
          <w:tcPr>
            <w:tcW w:w="660" w:type="dxa"/>
          </w:tcPr>
          <w:p w14:paraId="7D93289F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75" w:type="dxa"/>
          </w:tcPr>
          <w:p w14:paraId="118A5EBD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разработка функционального модуля «Онлайн-консультации с внутренними экспертами на этапе конкурсного отбора»;</w:t>
            </w:r>
          </w:p>
        </w:tc>
        <w:tc>
          <w:tcPr>
            <w:tcW w:w="3480" w:type="dxa"/>
          </w:tcPr>
          <w:p w14:paraId="04613F9F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ЧТЗ на функциональный модуль;</w:t>
            </w:r>
          </w:p>
          <w:p w14:paraId="21D26AC4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реализация функционального модуля;</w:t>
            </w:r>
          </w:p>
          <w:p w14:paraId="205696EE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тестирования функционального модуля;</w:t>
            </w:r>
          </w:p>
          <w:p w14:paraId="34E8E501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функционального модуля.</w:t>
            </w:r>
          </w:p>
        </w:tc>
        <w:tc>
          <w:tcPr>
            <w:tcW w:w="2835" w:type="dxa"/>
          </w:tcPr>
          <w:p w14:paraId="65A62835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ЧТЗ на разработку функционального модуля</w:t>
            </w:r>
          </w:p>
          <w:p w14:paraId="32617915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 в части функционального модуля</w:t>
            </w:r>
          </w:p>
          <w:p w14:paraId="606EEFD2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тестирования функционального модуля</w:t>
            </w:r>
          </w:p>
          <w:p w14:paraId="1AF33949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hanging="1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тестирования функционального модуля.</w:t>
            </w:r>
          </w:p>
        </w:tc>
        <w:tc>
          <w:tcPr>
            <w:tcW w:w="1605" w:type="dxa"/>
          </w:tcPr>
          <w:p w14:paraId="7FE971DE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мая 2022 г.</w:t>
            </w:r>
          </w:p>
        </w:tc>
      </w:tr>
      <w:tr w:rsidR="005C6624" w14:paraId="3411B133" w14:textId="77777777">
        <w:trPr>
          <w:trHeight w:val="20"/>
        </w:trPr>
        <w:tc>
          <w:tcPr>
            <w:tcW w:w="660" w:type="dxa"/>
          </w:tcPr>
          <w:p w14:paraId="6F5203F0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475" w:type="dxa"/>
          </w:tcPr>
          <w:p w14:paraId="386DF3A4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Проектирование и доработка функционального модуля «Ведение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трекинговой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программы (личный кабинет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трекера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)»;</w:t>
            </w:r>
          </w:p>
        </w:tc>
        <w:tc>
          <w:tcPr>
            <w:tcW w:w="3480" w:type="dxa"/>
          </w:tcPr>
          <w:p w14:paraId="6D28B251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ЧТЗ на функциональный модуль;</w:t>
            </w:r>
          </w:p>
          <w:p w14:paraId="4D4DC22A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реализация функционального модуля;</w:t>
            </w:r>
          </w:p>
          <w:p w14:paraId="3B1E9F19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тестирования функционального модуля;</w:t>
            </w:r>
          </w:p>
          <w:p w14:paraId="20CA53C2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функционального модуля.</w:t>
            </w:r>
          </w:p>
        </w:tc>
        <w:tc>
          <w:tcPr>
            <w:tcW w:w="2835" w:type="dxa"/>
          </w:tcPr>
          <w:p w14:paraId="0CFBEC82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ЧТЗ на разработку функционального модуля</w:t>
            </w:r>
          </w:p>
          <w:p w14:paraId="37ACDF17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 в части функционального модуля</w:t>
            </w:r>
          </w:p>
          <w:p w14:paraId="7DF7411B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тестирования функционального модуля</w:t>
            </w:r>
          </w:p>
          <w:p w14:paraId="11899B27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тестирования функционального модуля.</w:t>
            </w:r>
          </w:p>
        </w:tc>
        <w:tc>
          <w:tcPr>
            <w:tcW w:w="1605" w:type="dxa"/>
          </w:tcPr>
          <w:p w14:paraId="6711E1D6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мая 2022 г.</w:t>
            </w:r>
          </w:p>
        </w:tc>
      </w:tr>
      <w:tr w:rsidR="005C6624" w14:paraId="51303FF9" w14:textId="77777777">
        <w:trPr>
          <w:trHeight w:val="20"/>
        </w:trPr>
        <w:tc>
          <w:tcPr>
            <w:tcW w:w="660" w:type="dxa"/>
          </w:tcPr>
          <w:p w14:paraId="25C7BEEE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2475" w:type="dxa"/>
          </w:tcPr>
          <w:p w14:paraId="7AF47C49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разработка функционального модуля сводного представления данных о проектах;</w:t>
            </w:r>
          </w:p>
        </w:tc>
        <w:tc>
          <w:tcPr>
            <w:tcW w:w="3480" w:type="dxa"/>
          </w:tcPr>
          <w:p w14:paraId="1050F5D5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ЧТЗ на функциональный модуль;</w:t>
            </w:r>
          </w:p>
          <w:p w14:paraId="0CF3A2DB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реализация функционального модуля;</w:t>
            </w:r>
          </w:p>
          <w:p w14:paraId="79BB610E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тестирования функционального модуля;</w:t>
            </w:r>
          </w:p>
          <w:p w14:paraId="24874A74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функционального модуля.</w:t>
            </w:r>
          </w:p>
        </w:tc>
        <w:tc>
          <w:tcPr>
            <w:tcW w:w="2835" w:type="dxa"/>
          </w:tcPr>
          <w:p w14:paraId="753FFB0F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ЧТЗ на разработку функционального модуля</w:t>
            </w:r>
          </w:p>
          <w:p w14:paraId="328F741F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 в части функционального модуля</w:t>
            </w:r>
          </w:p>
          <w:p w14:paraId="4466A4E6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тестирования функционального модуля</w:t>
            </w:r>
          </w:p>
          <w:p w14:paraId="30D0EB04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тестирования функционального модуля.</w:t>
            </w:r>
          </w:p>
        </w:tc>
        <w:tc>
          <w:tcPr>
            <w:tcW w:w="1605" w:type="dxa"/>
          </w:tcPr>
          <w:p w14:paraId="59D4BBAA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июня 2022 г.</w:t>
            </w:r>
          </w:p>
        </w:tc>
      </w:tr>
      <w:tr w:rsidR="005C6624" w14:paraId="014C93C9" w14:textId="77777777">
        <w:trPr>
          <w:trHeight w:val="480"/>
        </w:trPr>
        <w:tc>
          <w:tcPr>
            <w:tcW w:w="660" w:type="dxa"/>
          </w:tcPr>
          <w:p w14:paraId="43131DC8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475" w:type="dxa"/>
          </w:tcPr>
          <w:p w14:paraId="4F6A51D4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2</w:t>
            </w:r>
          </w:p>
        </w:tc>
        <w:tc>
          <w:tcPr>
            <w:tcW w:w="3480" w:type="dxa"/>
          </w:tcPr>
          <w:p w14:paraId="3CD2197E" w14:textId="77777777" w:rsidR="005C6624" w:rsidRDefault="005C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28CAB1" w14:textId="77777777" w:rsidR="005C6624" w:rsidRDefault="005C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2EF4D2ED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 сентября 2022 г.</w:t>
            </w:r>
          </w:p>
        </w:tc>
      </w:tr>
      <w:tr w:rsidR="005C6624" w14:paraId="3A990EDD" w14:textId="77777777">
        <w:trPr>
          <w:trHeight w:val="20"/>
        </w:trPr>
        <w:tc>
          <w:tcPr>
            <w:tcW w:w="660" w:type="dxa"/>
          </w:tcPr>
          <w:p w14:paraId="71CE36A5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75" w:type="dxa"/>
          </w:tcPr>
          <w:p w14:paraId="0F1353BA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разработка функционального модуля «Личный кабинет команды»;</w:t>
            </w:r>
          </w:p>
        </w:tc>
        <w:tc>
          <w:tcPr>
            <w:tcW w:w="3480" w:type="dxa"/>
          </w:tcPr>
          <w:p w14:paraId="737FC848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right="-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ЧТЗ на функциональный модуль;</w:t>
            </w:r>
          </w:p>
          <w:p w14:paraId="08335777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right="-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реализация функционального модуля;</w:t>
            </w:r>
          </w:p>
          <w:p w14:paraId="34AF1386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right="-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тестирования функционального модуля;</w:t>
            </w:r>
          </w:p>
          <w:p w14:paraId="3B8CC45C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right="-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функционального модуля.</w:t>
            </w:r>
          </w:p>
        </w:tc>
        <w:tc>
          <w:tcPr>
            <w:tcW w:w="2835" w:type="dxa"/>
          </w:tcPr>
          <w:p w14:paraId="2255DE9B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right="-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ЧТЗ на разработку функционального модуля</w:t>
            </w:r>
          </w:p>
          <w:p w14:paraId="5349AA56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right="-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 в части функционального модуля</w:t>
            </w:r>
          </w:p>
          <w:p w14:paraId="4C1890C4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right="-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тестирования функционального модуля</w:t>
            </w:r>
          </w:p>
          <w:p w14:paraId="65767BC7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0" w:right="-107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тестирования функционального модуля.</w:t>
            </w:r>
          </w:p>
        </w:tc>
        <w:tc>
          <w:tcPr>
            <w:tcW w:w="1605" w:type="dxa"/>
          </w:tcPr>
          <w:p w14:paraId="0D777390" w14:textId="77777777" w:rsidR="005C6624" w:rsidRDefault="00E667CA">
            <w:pPr>
              <w:tabs>
                <w:tab w:val="left" w:pos="-533"/>
                <w:tab w:val="left" w:pos="-391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 августа 2022 г.</w:t>
            </w:r>
          </w:p>
        </w:tc>
      </w:tr>
      <w:tr w:rsidR="005C6624" w14:paraId="03DA28E7" w14:textId="77777777">
        <w:trPr>
          <w:trHeight w:val="20"/>
        </w:trPr>
        <w:tc>
          <w:tcPr>
            <w:tcW w:w="660" w:type="dxa"/>
          </w:tcPr>
          <w:p w14:paraId="1CDC0CEE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475" w:type="dxa"/>
          </w:tcPr>
          <w:p w14:paraId="40E8B55E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 и разработка функционального модуля «Онлайн-календарь»;</w:t>
            </w:r>
          </w:p>
        </w:tc>
        <w:tc>
          <w:tcPr>
            <w:tcW w:w="3480" w:type="dxa"/>
          </w:tcPr>
          <w:p w14:paraId="3A82A5C0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ЧТЗ на функциональный модуль;</w:t>
            </w:r>
          </w:p>
          <w:p w14:paraId="411D7EFB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Программная реализация функционального модуля;</w:t>
            </w:r>
          </w:p>
          <w:p w14:paraId="239D40EC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тестирования функционального модуля;</w:t>
            </w:r>
          </w:p>
          <w:p w14:paraId="62D05A20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 функционального модуля.</w:t>
            </w:r>
          </w:p>
        </w:tc>
        <w:tc>
          <w:tcPr>
            <w:tcW w:w="2835" w:type="dxa"/>
          </w:tcPr>
          <w:p w14:paraId="6E1E66E6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ЧТЗ на разработку функционального модуля</w:t>
            </w:r>
          </w:p>
          <w:p w14:paraId="1F5E6743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 в части функционального модуля</w:t>
            </w:r>
          </w:p>
          <w:p w14:paraId="03AC49CA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тестирования функционального модуля</w:t>
            </w:r>
          </w:p>
          <w:p w14:paraId="039772B3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тестирования функционального модуля.</w:t>
            </w:r>
          </w:p>
        </w:tc>
        <w:tc>
          <w:tcPr>
            <w:tcW w:w="1605" w:type="dxa"/>
          </w:tcPr>
          <w:p w14:paraId="6417E5DD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 сентября 2022 г.</w:t>
            </w:r>
          </w:p>
        </w:tc>
      </w:tr>
      <w:tr w:rsidR="005C6624" w14:paraId="283335CD" w14:textId="77777777">
        <w:trPr>
          <w:trHeight w:val="20"/>
        </w:trPr>
        <w:tc>
          <w:tcPr>
            <w:tcW w:w="660" w:type="dxa"/>
          </w:tcPr>
          <w:p w14:paraId="635FE2AF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475" w:type="dxa"/>
          </w:tcPr>
          <w:p w14:paraId="70883953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 3</w:t>
            </w:r>
          </w:p>
        </w:tc>
        <w:tc>
          <w:tcPr>
            <w:tcW w:w="3480" w:type="dxa"/>
          </w:tcPr>
          <w:p w14:paraId="350C189E" w14:textId="77777777" w:rsidR="005C6624" w:rsidRDefault="005C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193BCB" w14:textId="77777777" w:rsidR="005C6624" w:rsidRDefault="005C66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179EC8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06 декабря 2022 г.</w:t>
            </w:r>
          </w:p>
        </w:tc>
      </w:tr>
      <w:tr w:rsidR="005C6624" w14:paraId="06032394" w14:textId="77777777">
        <w:trPr>
          <w:trHeight w:val="20"/>
        </w:trPr>
        <w:tc>
          <w:tcPr>
            <w:tcW w:w="660" w:type="dxa"/>
          </w:tcPr>
          <w:p w14:paraId="4FA3B677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475" w:type="dxa"/>
          </w:tcPr>
          <w:p w14:paraId="569BC786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Комплексное тестирование Системы</w:t>
            </w:r>
          </w:p>
        </w:tc>
        <w:tc>
          <w:tcPr>
            <w:tcW w:w="3480" w:type="dxa"/>
          </w:tcPr>
          <w:p w14:paraId="314246C8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программы комплексного тестирования Системы</w:t>
            </w:r>
          </w:p>
          <w:p w14:paraId="56A23E19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комплексного тестирования Системы</w:t>
            </w:r>
          </w:p>
        </w:tc>
        <w:tc>
          <w:tcPr>
            <w:tcW w:w="2835" w:type="dxa"/>
          </w:tcPr>
          <w:p w14:paraId="29351DF3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комплексного тестирования Системы</w:t>
            </w:r>
          </w:p>
          <w:p w14:paraId="75CAB716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комплексного тестирования Системы</w:t>
            </w:r>
          </w:p>
        </w:tc>
        <w:tc>
          <w:tcPr>
            <w:tcW w:w="1605" w:type="dxa"/>
          </w:tcPr>
          <w:p w14:paraId="7CDEAF97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 ноября 2022 г.</w:t>
            </w:r>
          </w:p>
        </w:tc>
      </w:tr>
      <w:tr w:rsidR="005C6624" w14:paraId="47600C3E" w14:textId="77777777">
        <w:trPr>
          <w:trHeight w:val="20"/>
        </w:trPr>
        <w:tc>
          <w:tcPr>
            <w:tcW w:w="660" w:type="dxa"/>
          </w:tcPr>
          <w:p w14:paraId="417891A6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475" w:type="dxa"/>
          </w:tcPr>
          <w:p w14:paraId="49785F93" w14:textId="77777777" w:rsidR="005C6624" w:rsidRDefault="00E66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33"/>
                <w:tab w:val="left" w:pos="-391"/>
              </w:tabs>
              <w:ind w:left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</w:t>
            </w:r>
          </w:p>
        </w:tc>
        <w:tc>
          <w:tcPr>
            <w:tcW w:w="3480" w:type="dxa"/>
          </w:tcPr>
          <w:p w14:paraId="29F7752D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эксплуатационной документации</w:t>
            </w:r>
          </w:p>
          <w:p w14:paraId="155712F8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опытной эксплуатации</w:t>
            </w:r>
          </w:p>
          <w:p w14:paraId="487F82D8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и устранение замечаний</w:t>
            </w:r>
          </w:p>
          <w:p w14:paraId="5ECB6EA2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Корректировка ОТЗ, ЧТЗ;</w:t>
            </w:r>
          </w:p>
          <w:p w14:paraId="3D6038B5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Разработка программы приемочных испытаний;</w:t>
            </w:r>
          </w:p>
          <w:p w14:paraId="2F6C5B43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приемочных испытаний;</w:t>
            </w:r>
          </w:p>
          <w:p w14:paraId="6AF5D535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5" w:right="-107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Передача в промышленную эксплуатацию.</w:t>
            </w:r>
          </w:p>
        </w:tc>
        <w:tc>
          <w:tcPr>
            <w:tcW w:w="2835" w:type="dxa"/>
          </w:tcPr>
          <w:p w14:paraId="7401311C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Эксплуатационная документация</w:t>
            </w:r>
          </w:p>
          <w:p w14:paraId="6CC5FDE0" w14:textId="77777777" w:rsidR="005C6624" w:rsidRDefault="00E667CA">
            <w:pPr>
              <w:numPr>
                <w:ilvl w:val="0"/>
                <w:numId w:val="1"/>
              </w:numP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 проведения опытной эксплуатации Системы, включая протокол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устранения выявленных замечаний;</w:t>
            </w:r>
          </w:p>
          <w:p w14:paraId="02A95A36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Скорректированные ОТЗ и ЧТЗ;</w:t>
            </w:r>
          </w:p>
          <w:p w14:paraId="35F68962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приемочных испытаний;</w:t>
            </w:r>
          </w:p>
          <w:p w14:paraId="4E013E2F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проведения приемочных испытаний;</w:t>
            </w:r>
          </w:p>
          <w:p w14:paraId="20BB69CB" w14:textId="77777777" w:rsidR="005C6624" w:rsidRDefault="00E66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hanging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 о вводе Системы в промышленную эксплуатацию</w:t>
            </w:r>
          </w:p>
        </w:tc>
        <w:tc>
          <w:tcPr>
            <w:tcW w:w="1605" w:type="dxa"/>
          </w:tcPr>
          <w:p w14:paraId="50D6469E" w14:textId="77777777" w:rsidR="005C6624" w:rsidRDefault="00E667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 декабря 2022 г.</w:t>
            </w:r>
          </w:p>
        </w:tc>
      </w:tr>
    </w:tbl>
    <w:p w14:paraId="4AC26F21" w14:textId="77777777" w:rsidR="005C6624" w:rsidRDefault="005C66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2E1F34" w14:textId="77777777" w:rsidR="005C6624" w:rsidRDefault="00E667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heading=h.lnxbz9" w:colFirst="0" w:colLast="0"/>
      <w:bookmarkEnd w:id="13"/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участнику</w:t>
      </w:r>
    </w:p>
    <w:p w14:paraId="246FDC0B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heading=h.35nkun2" w:colFirst="0" w:colLast="0"/>
      <w:bookmarkEnd w:id="14"/>
      <w:r>
        <w:rPr>
          <w:rFonts w:ascii="Times New Roman" w:eastAsia="Times New Roman" w:hAnsi="Times New Roman" w:cs="Times New Roman"/>
          <w:b/>
          <w:sz w:val="24"/>
          <w:szCs w:val="24"/>
        </w:rPr>
        <w:t>Квалификационные (обязательные) требования</w:t>
      </w:r>
    </w:p>
    <w:p w14:paraId="725956C7" w14:textId="77777777" w:rsidR="005C6624" w:rsidRDefault="00E66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запросу предложений на выполнение работ по разработке (развитию) Системы, в качестве участников допускаются компании, обладающие следующими квалификацией, опытом и компетенциями:</w:t>
      </w:r>
    </w:p>
    <w:p w14:paraId="686306C1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1ksv4uv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 xml:space="preserve">Наличие квалифицированного персонала для проведения разработки, в том числе: </w:t>
      </w:r>
    </w:p>
    <w:p w14:paraId="3A06FAB2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не менее 2 специалистов, с опытом работы в сфере разработки программного обеспечения не менее 7 лет;</w:t>
      </w:r>
    </w:p>
    <w:p w14:paraId="38CC5DAD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Middle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не менее 2 специалистов, с опытом работы в сфере разработки программного обеспечения не менее 5 лет;</w:t>
      </w:r>
    </w:p>
    <w:p w14:paraId="1332759D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Middle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не менее 2 специалистов, с опытом работы в сфере разработки программного обеспечения не менее 5 лет;</w:t>
      </w:r>
    </w:p>
    <w:p w14:paraId="11D6D19E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Специалисты по тестированию – не менее 2 специалистов, с опытом работы в сфере тестирования программного обеспечения от 3 лет.</w:t>
      </w:r>
    </w:p>
    <w:p w14:paraId="79345C1B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UX специалист – не менее 1 специалиста, с опытом работы в сфере проектирования интерфейсов программного обеспечения от 3 лет;</w:t>
      </w:r>
    </w:p>
    <w:p w14:paraId="68BE8379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проектов – не менее 1 специалиста, с опытом работы в области управления проектами разработки информационных систем от 5 лет;</w:t>
      </w:r>
    </w:p>
    <w:p w14:paraId="6FC6A8F9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Бизнес-аналитик – не менее 1 специалиста, с опытом работы в области анализа и проектирования процессов автоматизации не менее 3 лет.</w:t>
      </w:r>
    </w:p>
    <w:p w14:paraId="334D4780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сотрудников подтверждается выписками с трудовых книжек, заверенными в установленном порядке копиями должностных инструкций и положениями об отделах. Также участник должен предоставить подписанные указанными сотрудниками Согласия на обработку персональных данных по форме, приведенной в составе конкурсной документации.</w:t>
      </w:r>
    </w:p>
    <w:p w14:paraId="36BCDAD5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следующими навыками персонала участника: </w:t>
      </w:r>
    </w:p>
    <w:p w14:paraId="0623F559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разработчикам Back-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разработка на платформе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RubyOnRails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платформах по архитектуре MVC, разработка CRM-систем, опыт работы с базами данных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PostgreSQL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MySQL, написание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автотестов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разработка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AngularJS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881440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разработчикам Front-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опыт работы с User Experience (UX) и разработки User Interface (UI), разработка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AngularJS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B7DA893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специалистам по тестированию: опыт написания тестовой документации, опыт ручного тестирования, опыт создания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автотестов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Selenium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EB8FAA1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UX специалисту: опыт сбора требований с пользователей, опыт создания портретов пользователей, опыт создания интерактивных прототипов сайтов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Axure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аналогичных программах.</w:t>
      </w:r>
    </w:p>
    <w:p w14:paraId="3973A344" w14:textId="77777777" w:rsidR="005C6624" w:rsidRDefault="00E667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бизнес-аналитику: опыт описания бизнес-процессов.</w:t>
      </w:r>
    </w:p>
    <w:p w14:paraId="244B4B0F" w14:textId="77777777" w:rsidR="005C6624" w:rsidRDefault="00E66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необходимых ресурсов подтверждается справками об образовании и резюме, подтверждающими компетенции, навыки и опыт работы соответствующих специалистов участника;</w:t>
      </w:r>
    </w:p>
    <w:p w14:paraId="778B52BE" w14:textId="77777777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Подрядчик должен обладать опытом работы по разработке информационных систем не менее 5 лет;</w:t>
      </w:r>
    </w:p>
    <w:p w14:paraId="36F22A20" w14:textId="7265FECF" w:rsidR="005C6624" w:rsidRDefault="00E667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Подрядчик должен обладать опытом выполнения работ по созданию и внедрению информационных систем в области управления образованием или проектами акселерации не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менее </w:t>
      </w:r>
      <w:r w:rsidR="00210BBA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лет, соответствующ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профилю лота по виду, сумме, объёму работ. Опыт необходимо подтвердить справкой о выполнении аналогичных договоров, сумма по каждому из которых должна быть не менее 50% от </w:t>
      </w:r>
      <w:r w:rsidR="00E16078">
        <w:rPr>
          <w:rFonts w:ascii="Times New Roman" w:eastAsia="Times New Roman" w:hAnsi="Times New Roman" w:cs="Times New Roman"/>
          <w:sz w:val="24"/>
          <w:szCs w:val="24"/>
        </w:rPr>
        <w:t>начальной цены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CE960A" w14:textId="77777777" w:rsidR="005C6624" w:rsidRDefault="00E667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850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44sinio" w:colFirst="0" w:colLast="0"/>
      <w:bookmarkEnd w:id="16"/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предложению участника</w:t>
      </w:r>
    </w:p>
    <w:p w14:paraId="7D5EE7CE" w14:textId="77777777" w:rsidR="005C6624" w:rsidRDefault="00E66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конкурентной закупочной процедуры должен представить техническое описание предполагаемого решения, выполненное с учетом требований настоящего документа. </w:t>
      </w:r>
    </w:p>
    <w:p w14:paraId="3CEFC970" w14:textId="77777777" w:rsidR="005C6624" w:rsidRDefault="00E66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конкурентной закупочной процедуры должен представить календарный план работ с учетом обязательных этапов, указанных в п. в 5 настоящего ТЗ. </w:t>
      </w:r>
    </w:p>
    <w:p w14:paraId="560FB46A" w14:textId="77777777" w:rsidR="005C6624" w:rsidRDefault="00E66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 конкурентной закупочной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процедуры  должен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представить ценовое предложение в формате сметы. </w:t>
      </w:r>
    </w:p>
    <w:p w14:paraId="33892179" w14:textId="77777777" w:rsidR="005C6624" w:rsidRDefault="00E667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 конкурентной закупочной процедуры должен предоставить подтверждение соответствия требованиям к участнику, указанным в п.6.1.</w:t>
      </w:r>
    </w:p>
    <w:p w14:paraId="2ED5E611" w14:textId="77777777" w:rsidR="005C6624" w:rsidRDefault="005C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E7DC1C" w14:textId="77777777" w:rsidR="005C6624" w:rsidRDefault="005C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34156" w14:textId="77777777" w:rsidR="005C6624" w:rsidRDefault="005C6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C6624">
      <w:footerReference w:type="default" r:id="rId11"/>
      <w:pgSz w:w="12240" w:h="15840"/>
      <w:pgMar w:top="425" w:right="339" w:bottom="396" w:left="425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C29" w14:textId="77777777" w:rsidR="00744ED6" w:rsidRDefault="00744ED6">
      <w:pPr>
        <w:spacing w:after="0" w:line="240" w:lineRule="auto"/>
      </w:pPr>
      <w:r>
        <w:separator/>
      </w:r>
    </w:p>
  </w:endnote>
  <w:endnote w:type="continuationSeparator" w:id="0">
    <w:p w14:paraId="243F572E" w14:textId="77777777" w:rsidR="00744ED6" w:rsidRDefault="0074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71A4A" w14:textId="77777777" w:rsidR="005C6624" w:rsidRDefault="005C66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  <w:p w14:paraId="4B184A12" w14:textId="77777777" w:rsidR="005C6624" w:rsidRDefault="00E667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210BBA"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DDE6F6C" w14:textId="77777777" w:rsidR="005C6624" w:rsidRDefault="005C662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2889" w14:textId="77777777" w:rsidR="00744ED6" w:rsidRDefault="00744ED6">
      <w:pPr>
        <w:spacing w:after="0" w:line="240" w:lineRule="auto"/>
      </w:pPr>
      <w:r>
        <w:separator/>
      </w:r>
    </w:p>
  </w:footnote>
  <w:footnote w:type="continuationSeparator" w:id="0">
    <w:p w14:paraId="59C30A0A" w14:textId="77777777" w:rsidR="00744ED6" w:rsidRDefault="00744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8DE"/>
    <w:multiLevelType w:val="multilevel"/>
    <w:tmpl w:val="618A687A"/>
    <w:lvl w:ilvl="0">
      <w:start w:val="1"/>
      <w:numFmt w:val="bullet"/>
      <w:pStyle w:val="1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72362A"/>
    <w:multiLevelType w:val="multilevel"/>
    <w:tmpl w:val="46A6AE14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CDF6A71"/>
    <w:multiLevelType w:val="multilevel"/>
    <w:tmpl w:val="A042993C"/>
    <w:lvl w:ilvl="0">
      <w:start w:val="1"/>
      <w:numFmt w:val="bullet"/>
      <w:pStyle w:val="10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AF720B"/>
    <w:multiLevelType w:val="multilevel"/>
    <w:tmpl w:val="C14E7FD8"/>
    <w:lvl w:ilvl="0">
      <w:start w:val="1"/>
      <w:numFmt w:val="bullet"/>
      <w:lvlText w:val="−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477B41"/>
    <w:multiLevelType w:val="multilevel"/>
    <w:tmpl w:val="6E842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999121721">
    <w:abstractNumId w:val="2"/>
  </w:num>
  <w:num w:numId="2" w16cid:durableId="1854106915">
    <w:abstractNumId w:val="3"/>
  </w:num>
  <w:num w:numId="3" w16cid:durableId="721445471">
    <w:abstractNumId w:val="4"/>
  </w:num>
  <w:num w:numId="4" w16cid:durableId="199636460">
    <w:abstractNumId w:val="1"/>
  </w:num>
  <w:num w:numId="5" w16cid:durableId="124086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24"/>
    <w:rsid w:val="00210BBA"/>
    <w:rsid w:val="00234DFF"/>
    <w:rsid w:val="005C6624"/>
    <w:rsid w:val="006730F6"/>
    <w:rsid w:val="00744ED6"/>
    <w:rsid w:val="00C60047"/>
    <w:rsid w:val="00E16078"/>
    <w:rsid w:val="00E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3A0E"/>
  <w15:docId w15:val="{3E526522-7E06-4109-B327-A32149A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11"/>
    <w:next w:val="11"/>
    <w:link w:val="12"/>
    <w:uiPriority w:val="9"/>
    <w:qFormat/>
    <w:rsid w:val="00B637A1"/>
    <w:pPr>
      <w:keepNext/>
      <w:pageBreakBefore/>
      <w:numPr>
        <w:numId w:val="1"/>
      </w:numPr>
      <w:spacing w:before="240" w:after="60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20">
    <w:name w:val="heading 2"/>
    <w:basedOn w:val="11"/>
    <w:next w:val="11"/>
    <w:link w:val="21"/>
    <w:uiPriority w:val="9"/>
    <w:semiHidden/>
    <w:unhideWhenUsed/>
    <w:qFormat/>
    <w:rsid w:val="005A417A"/>
    <w:pPr>
      <w:widowControl w:val="0"/>
      <w:numPr>
        <w:ilvl w:val="1"/>
        <w:numId w:val="1"/>
      </w:numPr>
      <w:tabs>
        <w:tab w:val="num" w:pos="360"/>
        <w:tab w:val="left" w:pos="1701"/>
      </w:tabs>
      <w:spacing w:before="120" w:after="120" w:line="240" w:lineRule="auto"/>
      <w:ind w:left="0" w:firstLine="851"/>
      <w:outlineLvl w:val="1"/>
    </w:pPr>
    <w:rPr>
      <w:b/>
      <w:bCs/>
      <w:sz w:val="26"/>
      <w:szCs w:val="28"/>
    </w:rPr>
  </w:style>
  <w:style w:type="paragraph" w:styleId="30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semiHidden/>
    <w:unhideWhenUsed/>
    <w:qFormat/>
    <w:rsid w:val="005A417A"/>
    <w:pPr>
      <w:numPr>
        <w:ilvl w:val="4"/>
        <w:numId w:val="1"/>
      </w:numPr>
      <w:tabs>
        <w:tab w:val="num" w:pos="360"/>
      </w:tabs>
      <w:spacing w:before="240" w:after="60"/>
      <w:ind w:left="0" w:firstLine="851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7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A417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A417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A417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Заголовок 1 Знак"/>
    <w:basedOn w:val="a0"/>
    <w:link w:val="10"/>
    <w:rsid w:val="00B637A1"/>
    <w:rPr>
      <w:rFonts w:ascii="Times New Roman" w:eastAsia="Times New Roman" w:hAnsi="Times New Roman" w:cs="Times New Roman"/>
      <w:b/>
      <w:bCs/>
      <w:caps/>
      <w:kern w:val="32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link w:val="20"/>
    <w:rsid w:val="005A417A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41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41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A4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41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A417A"/>
    <w:rPr>
      <w:rFonts w:ascii="Arial" w:eastAsia="Times New Roman" w:hAnsi="Arial" w:cs="Arial"/>
      <w:lang w:eastAsia="ru-RU"/>
    </w:rPr>
  </w:style>
  <w:style w:type="paragraph" w:customStyle="1" w:styleId="11">
    <w:name w:val="Обычный1"/>
    <w:basedOn w:val="a"/>
    <w:link w:val="CharChar"/>
    <w:rsid w:val="005A417A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Обычный Char Char"/>
    <w:link w:val="11"/>
    <w:rsid w:val="005A4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uiPriority w:val="99"/>
    <w:semiHidden/>
    <w:rsid w:val="005A417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5A41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41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17A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DA453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a">
    <w:name w:val="Тема примечания Знак"/>
    <w:basedOn w:val="a6"/>
    <w:link w:val="a9"/>
    <w:uiPriority w:val="99"/>
    <w:semiHidden/>
    <w:rsid w:val="00DA45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B637A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37A1"/>
    <w:rPr>
      <w:color w:val="0563C1" w:themeColor="hyperlink"/>
      <w:u w:val="single"/>
    </w:rPr>
  </w:style>
  <w:style w:type="paragraph" w:customStyle="1" w:styleId="1">
    <w:name w:val="Заголовок 1 ДИТ"/>
    <w:basedOn w:val="a"/>
    <w:link w:val="13"/>
    <w:qFormat/>
    <w:rsid w:val="00280B4E"/>
    <w:pPr>
      <w:numPr>
        <w:numId w:val="5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">
    <w:name w:val="Заголовок 2 ДИТ"/>
    <w:basedOn w:val="a"/>
    <w:link w:val="22"/>
    <w:qFormat/>
    <w:rsid w:val="00280B4E"/>
    <w:pPr>
      <w:numPr>
        <w:ilvl w:val="1"/>
        <w:numId w:val="5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">
    <w:name w:val="Заголовок 3 ДИТ"/>
    <w:basedOn w:val="2"/>
    <w:link w:val="31"/>
    <w:qFormat/>
    <w:rsid w:val="00280B4E"/>
    <w:pPr>
      <w:numPr>
        <w:ilvl w:val="2"/>
      </w:numPr>
    </w:pPr>
    <w:rPr>
      <w:b w:val="0"/>
    </w:rPr>
  </w:style>
  <w:style w:type="character" w:customStyle="1" w:styleId="31">
    <w:name w:val="Заголовок 3 ДИТ Знак"/>
    <w:link w:val="3"/>
    <w:rsid w:val="00280B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Стиль_Формат"/>
    <w:basedOn w:val="a"/>
    <w:rsid w:val="00280B4E"/>
    <w:pPr>
      <w:spacing w:before="120" w:after="200" w:line="240" w:lineRule="auto"/>
      <w:ind w:left="720" w:firstLine="709"/>
      <w:jc w:val="both"/>
    </w:pPr>
    <w:rPr>
      <w:rFonts w:ascii="Times New Roman" w:hAnsi="Times New Roman" w:cs="Times New Roman"/>
      <w:sz w:val="28"/>
    </w:rPr>
  </w:style>
  <w:style w:type="character" w:customStyle="1" w:styleId="ac">
    <w:name w:val="Абзац списка Знак"/>
    <w:link w:val="ab"/>
    <w:uiPriority w:val="34"/>
    <w:locked/>
    <w:rsid w:val="002853B3"/>
  </w:style>
  <w:style w:type="paragraph" w:customStyle="1" w:styleId="af">
    <w:name w:val="Комментарии"/>
    <w:basedOn w:val="11"/>
    <w:link w:val="CharChar0"/>
    <w:rsid w:val="00B91111"/>
    <w:rPr>
      <w:color w:val="FF9900"/>
    </w:rPr>
  </w:style>
  <w:style w:type="character" w:customStyle="1" w:styleId="CharChar0">
    <w:name w:val="Комментарии Char Char"/>
    <w:link w:val="af"/>
    <w:rsid w:val="00B91111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character" w:customStyle="1" w:styleId="13">
    <w:name w:val="Заголовок 1 ДИТ Знак"/>
    <w:link w:val="1"/>
    <w:rsid w:val="00CA7C44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22">
    <w:name w:val="Заголовок 2 ДИТ Знак"/>
    <w:link w:val="2"/>
    <w:rsid w:val="00CA7C44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af0">
    <w:name w:val="header"/>
    <w:basedOn w:val="a"/>
    <w:link w:val="af1"/>
    <w:uiPriority w:val="99"/>
    <w:unhideWhenUsed/>
    <w:rsid w:val="00BE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E0FAC"/>
  </w:style>
  <w:style w:type="paragraph" w:styleId="af2">
    <w:name w:val="footer"/>
    <w:basedOn w:val="a"/>
    <w:link w:val="af3"/>
    <w:uiPriority w:val="99"/>
    <w:unhideWhenUsed/>
    <w:rsid w:val="00BE0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E0FAC"/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Normal (Web)"/>
    <w:basedOn w:val="a"/>
    <w:uiPriority w:val="99"/>
    <w:semiHidden/>
    <w:unhideWhenUsed/>
    <w:qFormat/>
    <w:rsid w:val="00C9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iidf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idf.ru/upload/documents/politika_zashchity_pdn_v_fri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ii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F+/IUI/mkMbMSOxvZpZJdByAg==">AMUW2mVLpzJ58CSO7UPVjgoDtFHcMr+usphCX6PE0YmyUW1hons8sEe+rIOd7+bu51NUnm9+2IPicKpvCu6DxM6qdEQo3m9ePtYCoceiHzKL6PvyXwpLzDZyoEG/P6hTzNr3tJz0EY6bfP+TSeoDtIQjtd1VO0OWlmKNiHW1Q0pT0r/29VO/0ROFAQeLG+eex9Dbs6yP1ruyGRxOjxR0sAHwEPSd2xqev26CDE2u9tuRwCySyW32d55nH7NAWq5bCD8CjxoLTu2kn3Z1+Yf4KWv/fRzG8qoV8+51ARl1uZVnKyoF75Si3AWQdvat+N6S2C7HPI32jxrEGvtlLteXPd6hY1sBozMQ1gyo1bv6gJSVqpNWJwnqJX/57MCasR9qX+Ip+NikiG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4001</Words>
  <Characters>22808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Попова Ирина</cp:lastModifiedBy>
  <cp:revision>5</cp:revision>
  <dcterms:created xsi:type="dcterms:W3CDTF">2021-10-06T12:57:00Z</dcterms:created>
  <dcterms:modified xsi:type="dcterms:W3CDTF">2022-04-14T12:56:00Z</dcterms:modified>
</cp:coreProperties>
</file>