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D1EB3" w14:textId="77777777" w:rsidR="004A77FD" w:rsidRPr="004A77FD" w:rsidRDefault="004A77FD" w:rsidP="00BB2212">
      <w:pPr>
        <w:pStyle w:val="a3"/>
        <w:jc w:val="center"/>
        <w:rPr>
          <w:b/>
          <w:bCs/>
          <w:color w:val="2E74B5" w:themeColor="accent5" w:themeShade="BF"/>
        </w:rPr>
      </w:pPr>
    </w:p>
    <w:p w14:paraId="04B44635" w14:textId="67C3F1EE" w:rsidR="004A77FD" w:rsidRPr="004A77FD" w:rsidRDefault="004A77FD" w:rsidP="00BB2212">
      <w:pPr>
        <w:pStyle w:val="a3"/>
        <w:jc w:val="center"/>
        <w:rPr>
          <w:b/>
          <w:bCs/>
          <w:color w:val="2E74B5" w:themeColor="accent5" w:themeShade="BF"/>
        </w:rPr>
      </w:pPr>
      <w:r w:rsidRPr="004A77FD">
        <w:rPr>
          <w:b/>
          <w:bCs/>
          <w:color w:val="2E74B5" w:themeColor="accent5" w:themeShade="BF"/>
        </w:rPr>
        <w:t>Часть VI ТЕХНИЧЕСКАЯ ЧАСТЬ ЗАКУПОЧНОЙ ДОКУМЕНТАЦИИ.</w:t>
      </w:r>
    </w:p>
    <w:p w14:paraId="23D7C85C" w14:textId="5F9F7E11" w:rsidR="00BB2212" w:rsidRDefault="00BB2212" w:rsidP="00BB2212">
      <w:pPr>
        <w:pStyle w:val="a3"/>
        <w:jc w:val="center"/>
        <w:rPr>
          <w:b/>
          <w:bCs/>
        </w:rPr>
      </w:pPr>
      <w:r>
        <w:rPr>
          <w:b/>
          <w:bCs/>
        </w:rPr>
        <w:t>ТЕХНИЧЕСКОЕ ЗАДАНИЕ</w:t>
      </w:r>
    </w:p>
    <w:p w14:paraId="282E3D8D" w14:textId="77777777" w:rsidR="00BB2212" w:rsidRDefault="00BB2212" w:rsidP="00BB2212">
      <w:pPr>
        <w:pStyle w:val="a3"/>
        <w:jc w:val="center"/>
        <w:rPr>
          <w:b/>
          <w:bCs/>
        </w:rPr>
      </w:pPr>
      <w:r>
        <w:rPr>
          <w:b/>
          <w:bCs/>
        </w:rPr>
        <w:t>на изготовление информационно-методических материалов</w:t>
      </w:r>
    </w:p>
    <w:p w14:paraId="10FC12AE" w14:textId="77777777" w:rsidR="00BB2212" w:rsidRDefault="00BB2212" w:rsidP="00BB2212">
      <w:pPr>
        <w:pStyle w:val="a3"/>
        <w:jc w:val="both"/>
      </w:pPr>
    </w:p>
    <w:p w14:paraId="3165697D" w14:textId="77777777" w:rsidR="00BB2212" w:rsidRDefault="00BB2212" w:rsidP="00BB2212">
      <w:pPr>
        <w:pStyle w:val="a3"/>
        <w:jc w:val="both"/>
        <w:rPr>
          <w:bCs/>
          <w:color w:val="000000"/>
        </w:rPr>
      </w:pPr>
      <w:r>
        <w:rPr>
          <w:color w:val="000000"/>
        </w:rPr>
        <w:tab/>
      </w:r>
      <w:r>
        <w:rPr>
          <w:b/>
          <w:color w:val="000000"/>
        </w:rPr>
        <w:t>1.</w:t>
      </w:r>
      <w:r>
        <w:rPr>
          <w:b/>
          <w:color w:val="000000"/>
        </w:rPr>
        <w:tab/>
        <w:t>Предмет Договора:</w:t>
      </w:r>
      <w:r>
        <w:rPr>
          <w:bCs/>
          <w:color w:val="000000"/>
        </w:rPr>
        <w:t xml:space="preserve"> выполнение </w:t>
      </w:r>
      <w:r>
        <w:t xml:space="preserve">работ по изготовлению информационно – методических материалов на основании проведенных исследований в рамках сопровождения программ </w:t>
      </w:r>
      <w:r>
        <w:rPr>
          <w:bCs/>
          <w:color w:val="000000"/>
        </w:rPr>
        <w:t>акселерации проектов по разработке российских решений в сфере информационных технологий, проводимых Фондом развития интернет-инициатив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1A8CB6CE" w14:textId="77777777" w:rsidR="00BB2212" w:rsidRDefault="00BB2212" w:rsidP="00BB2212">
      <w:pPr>
        <w:pStyle w:val="a3"/>
        <w:jc w:val="both"/>
      </w:pPr>
      <w:r>
        <w:rPr>
          <w:bCs/>
          <w:color w:val="000000"/>
        </w:rPr>
        <w:tab/>
      </w:r>
      <w:r>
        <w:rPr>
          <w:b/>
          <w:color w:val="000000"/>
        </w:rPr>
        <w:t>2.</w:t>
      </w:r>
      <w:r>
        <w:rPr>
          <w:b/>
          <w:color w:val="000000"/>
        </w:rPr>
        <w:tab/>
        <w:t xml:space="preserve">К информационно-методическим материалам в рамках Договора относятся: </w:t>
      </w:r>
      <w:r>
        <w:rPr>
          <w:bCs/>
          <w:color w:val="000000"/>
        </w:rPr>
        <w:t>материалы, разработанные Исполнителем с использованием предоставленных Заказчиком документов (материалы по итогам исследований, анкетирования, справочная информация, иные материалы по теме информационно-методического материала).</w:t>
      </w:r>
    </w:p>
    <w:p w14:paraId="234DC0DF" w14:textId="77777777" w:rsidR="00BB2212" w:rsidRDefault="00BB2212" w:rsidP="00BB2212">
      <w:pPr>
        <w:pStyle w:val="a3"/>
        <w:jc w:val="both"/>
        <w:rPr>
          <w:b/>
          <w:bCs/>
          <w:color w:val="000000"/>
        </w:rPr>
      </w:pPr>
      <w:r>
        <w:rPr>
          <w:color w:val="000000"/>
        </w:rPr>
        <w:tab/>
      </w:r>
      <w:r>
        <w:rPr>
          <w:b/>
          <w:bCs/>
          <w:color w:val="000000"/>
        </w:rPr>
        <w:t>3.</w:t>
      </w:r>
      <w:r>
        <w:rPr>
          <w:b/>
          <w:bCs/>
          <w:color w:val="000000"/>
        </w:rPr>
        <w:tab/>
        <w:t>Для изготовления информационно-методических материалов Заказчик предоставляет Исполнителю заявку и следующую информацию:</w:t>
      </w:r>
    </w:p>
    <w:p w14:paraId="78ED0226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сведения о деятельности Заказчика;</w:t>
      </w:r>
    </w:p>
    <w:p w14:paraId="37787586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цель изготовления, информацию для какой аудитории предназначен информационно-методический материал;</w:t>
      </w:r>
    </w:p>
    <w:p w14:paraId="23416A20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справочные материалы;</w:t>
      </w:r>
    </w:p>
    <w:p w14:paraId="1F911C4D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материалы исследований;</w:t>
      </w:r>
    </w:p>
    <w:p w14:paraId="1CF7852D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тексты для обработки;</w:t>
      </w:r>
    </w:p>
    <w:p w14:paraId="5EBCC299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</w:r>
      <w:r>
        <w:t>референсы;</w:t>
      </w:r>
    </w:p>
    <w:p w14:paraId="0A824AB7" w14:textId="77777777" w:rsidR="00BB2212" w:rsidRDefault="00BB2212" w:rsidP="00BB2212">
      <w:pPr>
        <w:pStyle w:val="a3"/>
        <w:jc w:val="both"/>
      </w:pPr>
      <w:r>
        <w:tab/>
        <w:t>-</w:t>
      </w:r>
      <w:r>
        <w:tab/>
        <w:t>ссылки на источники для использования в тексте;</w:t>
      </w:r>
    </w:p>
    <w:p w14:paraId="43790DDF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логотипы.</w:t>
      </w:r>
    </w:p>
    <w:p w14:paraId="1615F11E" w14:textId="77777777" w:rsidR="00BB2212" w:rsidRDefault="00BB2212" w:rsidP="00BB2212">
      <w:pPr>
        <w:pStyle w:val="a3"/>
        <w:jc w:val="both"/>
        <w:rPr>
          <w:b/>
        </w:rPr>
      </w:pPr>
      <w:r>
        <w:rPr>
          <w:bCs/>
          <w:color w:val="000000"/>
        </w:rPr>
        <w:tab/>
      </w:r>
      <w:r>
        <w:rPr>
          <w:b/>
        </w:rPr>
        <w:t>4.</w:t>
      </w:r>
      <w:r>
        <w:rPr>
          <w:b/>
        </w:rPr>
        <w:tab/>
        <w:t>Требования к работам с информацией для подготовки информационно-методического материала:</w:t>
      </w:r>
    </w:p>
    <w:p w14:paraId="62CFBBDA" w14:textId="77777777" w:rsidR="00BB2212" w:rsidRDefault="00BB2212" w:rsidP="00BB2212">
      <w:pPr>
        <w:pStyle w:val="a3"/>
        <w:ind w:firstLine="708"/>
        <w:jc w:val="both"/>
        <w:rPr>
          <w:bCs/>
        </w:rPr>
      </w:pPr>
      <w:r>
        <w:rPr>
          <w:bCs/>
        </w:rPr>
        <w:t>1)</w:t>
      </w:r>
      <w:r>
        <w:rPr>
          <w:bCs/>
        </w:rPr>
        <w:tab/>
        <w:t xml:space="preserve">Исполнитель на основании заявки Заказчика осуществляет подготовку текста для информационно-методического материала, используя предоставленные Заказчиком документы, а также иные источники (аналитические, информационные материалы и др. по соответствующей теме). </w:t>
      </w:r>
    </w:p>
    <w:p w14:paraId="56667DA0" w14:textId="77777777" w:rsidR="00BB2212" w:rsidRDefault="00BB2212" w:rsidP="00BB2212">
      <w:pPr>
        <w:pStyle w:val="a3"/>
        <w:ind w:firstLine="708"/>
        <w:jc w:val="both"/>
        <w:rPr>
          <w:bCs/>
        </w:rPr>
      </w:pPr>
      <w:r>
        <w:rPr>
          <w:bCs/>
        </w:rPr>
        <w:t>Итоговый текст для материала подлежит согласованию с Заказчиком.</w:t>
      </w:r>
    </w:p>
    <w:p w14:paraId="34EE3E63" w14:textId="77777777" w:rsidR="00BB2212" w:rsidRDefault="00BB2212" w:rsidP="00BB2212">
      <w:pPr>
        <w:pStyle w:val="a3"/>
        <w:ind w:firstLine="708"/>
        <w:jc w:val="both"/>
      </w:pPr>
      <w:r>
        <w:rPr>
          <w:bCs/>
        </w:rPr>
        <w:t>Исключительное право на результат интеллектуальной деятельности, созданный в результате исполнения Договора, принадлежит Заказчику.</w:t>
      </w:r>
    </w:p>
    <w:p w14:paraId="32DC3EF2" w14:textId="77777777" w:rsidR="00BB2212" w:rsidRDefault="00BB2212" w:rsidP="00BB2212">
      <w:pPr>
        <w:pStyle w:val="a3"/>
        <w:ind w:firstLine="708"/>
        <w:jc w:val="both"/>
      </w:pPr>
      <w:r>
        <w:t>2)</w:t>
      </w:r>
      <w:r>
        <w:tab/>
        <w:t>Исполнитель осуществляет редакторскую, техническую и художественную обработку текста с учетом следующих требований:</w:t>
      </w:r>
    </w:p>
    <w:p w14:paraId="4667A1BB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форматирование: в тексте должны быть заголовки и подзаголовки, абзацы, списки, по необходимости — врезки и цитаты;</w:t>
      </w:r>
    </w:p>
    <w:p w14:paraId="10B45848" w14:textId="77777777" w:rsidR="00BB2212" w:rsidRDefault="00BB2212" w:rsidP="00BB2212">
      <w:pPr>
        <w:pStyle w:val="a3"/>
        <w:ind w:firstLine="708"/>
        <w:jc w:val="both"/>
        <w:rPr>
          <w:highlight w:val="white"/>
        </w:rPr>
      </w:pPr>
      <w:r>
        <w:rPr>
          <w:highlight w:val="white"/>
        </w:rPr>
        <w:t>-</w:t>
      </w:r>
      <w:r>
        <w:rPr>
          <w:highlight w:val="white"/>
        </w:rPr>
        <w:tab/>
        <w:t>ограничения по символам;</w:t>
      </w:r>
    </w:p>
    <w:p w14:paraId="71AB715C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изображения должны быть релевантными теме, с хорошим разрешением;</w:t>
      </w:r>
    </w:p>
    <w:p w14:paraId="5928C0E5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таблицы, графики, диаграммы используются, когда визуальное отображение данных будет смотреться лучше, чем текстовое;</w:t>
      </w:r>
    </w:p>
    <w:p w14:paraId="0B7CEF61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мета-теги «Название», «Описание»;</w:t>
      </w:r>
    </w:p>
    <w:p w14:paraId="52F81C14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наличие гиперссылок внутри информационно-методического материала для удобства навигации, в том числе и содержание;</w:t>
      </w:r>
    </w:p>
    <w:p w14:paraId="1359FBD1" w14:textId="77777777" w:rsidR="00BB2212" w:rsidRDefault="00BB2212" w:rsidP="00BB2212">
      <w:pPr>
        <w:pStyle w:val="a3"/>
        <w:ind w:firstLine="708"/>
        <w:jc w:val="both"/>
      </w:pPr>
      <w:r>
        <w:t>-</w:t>
      </w:r>
      <w:r>
        <w:tab/>
        <w:t>наличие гиперссылок для перехода на внешние сайты или иные ресурсы в сети Интернет.</w:t>
      </w:r>
    </w:p>
    <w:p w14:paraId="7E1E3E83" w14:textId="77777777" w:rsidR="00BB2212" w:rsidRDefault="00BB2212" w:rsidP="00BB2212">
      <w:pPr>
        <w:pStyle w:val="a3"/>
        <w:jc w:val="both"/>
        <w:rPr>
          <w:b/>
          <w:color w:val="000000"/>
        </w:rPr>
      </w:pPr>
      <w:r>
        <w:rPr>
          <w:bCs/>
          <w:color w:val="000000"/>
        </w:rPr>
        <w:tab/>
      </w:r>
      <w:r>
        <w:rPr>
          <w:b/>
          <w:color w:val="000000"/>
        </w:rPr>
        <w:t>5.</w:t>
      </w:r>
      <w:r>
        <w:rPr>
          <w:b/>
          <w:color w:val="000000"/>
        </w:rPr>
        <w:tab/>
        <w:t>Требования к дизайну информационно-методического материала:</w:t>
      </w:r>
    </w:p>
    <w:p w14:paraId="695133A1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1)</w:t>
      </w:r>
      <w:r>
        <w:rPr>
          <w:color w:val="000000"/>
        </w:rPr>
        <w:tab/>
        <w:t>дизайн должен:</w:t>
      </w:r>
    </w:p>
    <w:p w14:paraId="6B36940F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соответствовать цели;</w:t>
      </w:r>
    </w:p>
    <w:p w14:paraId="27DAE4DC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 xml:space="preserve">содержать понятное и удобное изложение информации; </w:t>
      </w:r>
    </w:p>
    <w:p w14:paraId="138A847F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иметь запоминающийся стиль оформления;</w:t>
      </w:r>
    </w:p>
    <w:p w14:paraId="4409B4EF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lastRenderedPageBreak/>
        <w:tab/>
        <w:t>2)</w:t>
      </w:r>
      <w:r>
        <w:rPr>
          <w:color w:val="000000"/>
        </w:rPr>
        <w:tab/>
        <w:t xml:space="preserve">обязательные действия по созданию дизайна: </w:t>
      </w:r>
    </w:p>
    <w:p w14:paraId="436F0286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создание макетной сетки;</w:t>
      </w:r>
    </w:p>
    <w:p w14:paraId="14C0B662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создание системы оформления;</w:t>
      </w:r>
    </w:p>
    <w:p w14:paraId="40219010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создание концепции обложки;</w:t>
      </w:r>
    </w:p>
    <w:p w14:paraId="62A09412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создание дизайна внутренних полос;</w:t>
      </w:r>
    </w:p>
    <w:p w14:paraId="455D63B6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 xml:space="preserve">создание дизайна дополнительных элементов. </w:t>
      </w:r>
    </w:p>
    <w:p w14:paraId="2AC7098C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3)</w:t>
      </w:r>
      <w:r>
        <w:rPr>
          <w:color w:val="000000"/>
        </w:rPr>
        <w:tab/>
        <w:t>в дизайне необходимо наличие единства разворота и композиционной идеи, а также качественный подбор и кадрирование иллюстраций, гармоничное объединение изображений, текстов, внутреннего и внешнего оформления;</w:t>
      </w:r>
    </w:p>
    <w:p w14:paraId="30C5FDD4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4)</w:t>
      </w:r>
      <w:r>
        <w:rPr>
          <w:color w:val="000000"/>
        </w:rPr>
        <w:tab/>
        <w:t xml:space="preserve">необходимо соблюдение гармонии всех элементов макета, соотношение пропорций (в размере полей, соотношении пробелов между строками и </w:t>
      </w:r>
      <w:proofErr w:type="gramStart"/>
      <w:r>
        <w:rPr>
          <w:color w:val="000000"/>
        </w:rPr>
        <w:t>т.д.</w:t>
      </w:r>
      <w:proofErr w:type="gramEnd"/>
      <w:r>
        <w:rPr>
          <w:color w:val="000000"/>
        </w:rPr>
        <w:t>);</w:t>
      </w:r>
    </w:p>
    <w:p w14:paraId="36A769CF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5)</w:t>
      </w:r>
      <w:r>
        <w:rPr>
          <w:color w:val="000000"/>
        </w:rPr>
        <w:tab/>
        <w:t>архитектоника: необходимо</w:t>
      </w:r>
      <w:r>
        <w:rPr>
          <w:color w:val="000000"/>
        </w:rPr>
        <w:tab/>
        <w:t>гармоничное</w:t>
      </w:r>
      <w:r>
        <w:rPr>
          <w:color w:val="000000"/>
        </w:rPr>
        <w:tab/>
        <w:t>сочетание элементов в совокупности системы заголовков и рубрикации;</w:t>
      </w:r>
    </w:p>
    <w:p w14:paraId="4F930217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6)</w:t>
      </w:r>
      <w:r>
        <w:rPr>
          <w:color w:val="000000"/>
        </w:rPr>
        <w:tab/>
        <w:t>идея и сетка верстки должны соответствовать современным требованиям (актуальность, наглядность, интерактивность, визуализация, упорядоченность, выразительность элементов, цвета, размера, расположения).</w:t>
      </w:r>
    </w:p>
    <w:p w14:paraId="55C408AB" w14:textId="77777777" w:rsidR="00BB2212" w:rsidRDefault="00BB2212" w:rsidP="00BB2212">
      <w:pPr>
        <w:pStyle w:val="a3"/>
        <w:ind w:firstLine="708"/>
        <w:jc w:val="both"/>
        <w:rPr>
          <w:b/>
        </w:rPr>
      </w:pPr>
      <w:r>
        <w:rPr>
          <w:b/>
        </w:rPr>
        <w:t>6.</w:t>
      </w:r>
      <w:r>
        <w:rPr>
          <w:b/>
        </w:rPr>
        <w:tab/>
        <w:t>Количественные показатели:</w:t>
      </w:r>
    </w:p>
    <w:p w14:paraId="5C8D5991" w14:textId="77777777" w:rsidR="00BB2212" w:rsidRPr="00646F63" w:rsidRDefault="00BB2212" w:rsidP="00BB2212">
      <w:pPr>
        <w:pStyle w:val="a3"/>
        <w:ind w:firstLine="708"/>
        <w:jc w:val="both"/>
        <w:rPr>
          <w:b/>
        </w:rPr>
      </w:pPr>
      <w:r w:rsidRPr="00646F63">
        <w:rPr>
          <w:bCs/>
        </w:rPr>
        <w:t>1)</w:t>
      </w:r>
      <w:r>
        <w:rPr>
          <w:b/>
        </w:rPr>
        <w:tab/>
      </w:r>
      <w:r>
        <w:rPr>
          <w:bCs/>
        </w:rPr>
        <w:t>изготовлению подлежат не менее 5 информационно-методических материалов</w:t>
      </w:r>
      <w:r>
        <w:rPr>
          <w:color w:val="000000"/>
        </w:rPr>
        <w:t xml:space="preserve"> (в электронном виде и в формате для печати в типографии);</w:t>
      </w:r>
    </w:p>
    <w:p w14:paraId="35B1FA86" w14:textId="77777777" w:rsidR="00BB2212" w:rsidRDefault="00BB2212" w:rsidP="00BB2212">
      <w:pPr>
        <w:pStyle w:val="a3"/>
        <w:jc w:val="both"/>
      </w:pPr>
      <w:r>
        <w:tab/>
        <w:t>2)</w:t>
      </w:r>
      <w:r>
        <w:tab/>
      </w:r>
      <w:proofErr w:type="spellStart"/>
      <w:r>
        <w:t>полосность</w:t>
      </w:r>
      <w:proofErr w:type="spellEnd"/>
      <w:r>
        <w:t xml:space="preserve"> 1 информационно-методического материала – не менее 50 полос;</w:t>
      </w:r>
    </w:p>
    <w:p w14:paraId="07E4C146" w14:textId="77777777" w:rsidR="00BB2212" w:rsidRDefault="00BB2212" w:rsidP="00BB2212">
      <w:pPr>
        <w:pStyle w:val="a3"/>
        <w:jc w:val="both"/>
        <w:rPr>
          <w:color w:val="000000"/>
        </w:rPr>
      </w:pPr>
      <w:r>
        <w:tab/>
      </w:r>
      <w:r>
        <w:rPr>
          <w:b/>
          <w:color w:val="000000"/>
        </w:rPr>
        <w:t>7.</w:t>
      </w:r>
      <w:r>
        <w:rPr>
          <w:b/>
          <w:color w:val="000000"/>
        </w:rPr>
        <w:tab/>
        <w:t>Сроки изготовления:</w:t>
      </w:r>
      <w:r>
        <w:rPr>
          <w:color w:val="000000"/>
        </w:rPr>
        <w:t xml:space="preserve"> в течение 15 календарных дней с даты получения Заявки от Заказчика.</w:t>
      </w:r>
    </w:p>
    <w:p w14:paraId="6DD73EB1" w14:textId="77777777" w:rsidR="00BB2212" w:rsidRDefault="00BB2212" w:rsidP="00BB2212">
      <w:pPr>
        <w:pStyle w:val="a3"/>
        <w:jc w:val="both"/>
      </w:pPr>
      <w:r>
        <w:rPr>
          <w:b/>
          <w:bCs/>
        </w:rPr>
        <w:tab/>
        <w:t>8.</w:t>
      </w:r>
      <w:r>
        <w:tab/>
      </w:r>
      <w:r>
        <w:rPr>
          <w:b/>
          <w:bCs/>
        </w:rPr>
        <w:t>Отчетные документы:</w:t>
      </w:r>
    </w:p>
    <w:p w14:paraId="758D0934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1)</w:t>
      </w:r>
      <w:r>
        <w:rPr>
          <w:color w:val="000000"/>
        </w:rPr>
        <w:tab/>
        <w:t>отчетные документы предоставляются в срок не позднее (десяти) рабочих дней после изготовления Материала в полном объеме по соответствующему заданию;</w:t>
      </w:r>
    </w:p>
    <w:p w14:paraId="3EA7084D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2)</w:t>
      </w:r>
      <w:r>
        <w:rPr>
          <w:color w:val="000000"/>
        </w:rPr>
        <w:tab/>
        <w:t>в состав отчетных документов входят:</w:t>
      </w:r>
    </w:p>
    <w:p w14:paraId="28F647EB" w14:textId="77777777" w:rsidR="00BB2212" w:rsidRDefault="00BB2212" w:rsidP="00BB2212">
      <w:pPr>
        <w:pStyle w:val="a3"/>
        <w:jc w:val="both"/>
        <w:rPr>
          <w:color w:val="000000"/>
        </w:rPr>
      </w:pPr>
      <w:r>
        <w:rPr>
          <w:color w:val="000000"/>
        </w:rPr>
        <w:tab/>
        <w:t>-</w:t>
      </w:r>
      <w:r>
        <w:rPr>
          <w:color w:val="000000"/>
        </w:rPr>
        <w:tab/>
        <w:t>1 экземпляр информационно-методического материала в интерактивном PDF файле (направляется на электронную почту Заказчика); 1 макет для печати в PDF файле.</w:t>
      </w:r>
    </w:p>
    <w:p w14:paraId="0B31C2F6" w14:textId="77777777" w:rsidR="00BB2212" w:rsidRDefault="00BB2212" w:rsidP="00BB2212">
      <w:pPr>
        <w:pStyle w:val="a3"/>
        <w:jc w:val="both"/>
      </w:pPr>
      <w:r>
        <w:rPr>
          <w:color w:val="000000"/>
        </w:rPr>
        <w:tab/>
      </w:r>
      <w:r>
        <w:rPr>
          <w:b/>
          <w:bCs/>
          <w:color w:val="000000"/>
        </w:rPr>
        <w:t>9.</w:t>
      </w:r>
      <w:r>
        <w:rPr>
          <w:b/>
          <w:bCs/>
          <w:color w:val="000000"/>
        </w:rPr>
        <w:tab/>
        <w:t>Цена и порядок оплаты:</w:t>
      </w:r>
      <w:r>
        <w:rPr>
          <w:color w:val="000000"/>
        </w:rPr>
        <w:t xml:space="preserve"> </w:t>
      </w:r>
    </w:p>
    <w:p w14:paraId="1F26EC1F" w14:textId="77777777" w:rsidR="00BB2212" w:rsidRDefault="00BB2212" w:rsidP="00BB2212">
      <w:pPr>
        <w:pStyle w:val="a3"/>
        <w:ind w:firstLine="708"/>
        <w:jc w:val="both"/>
        <w:rPr>
          <w:color w:val="000000"/>
        </w:rPr>
      </w:pPr>
      <w:r>
        <w:rPr>
          <w:color w:val="000000"/>
        </w:rPr>
        <w:t>Оплата выполненных работ производится после окончания выполнения работ и подписания Акта сдачи-приемки выполненных работ по соответствующему Заданию с комплектом отчетной документации в течение 14 (Четырнадцати) рабочих дней с даты подписания Акта. Счет может быть выставлен только после подписания Сторонами Акта сдачи-приемки выполненных работ с комплектом отчетной документации. Авансирование не предусмотрено.</w:t>
      </w:r>
    </w:p>
    <w:p w14:paraId="333D2453" w14:textId="77777777" w:rsidR="00BB2212" w:rsidRDefault="00BB2212" w:rsidP="00BB2212">
      <w:pPr>
        <w:pStyle w:val="a3"/>
        <w:ind w:firstLine="708"/>
        <w:jc w:val="both"/>
        <w:rPr>
          <w:color w:val="000000"/>
        </w:rPr>
      </w:pPr>
    </w:p>
    <w:p w14:paraId="4BA74D6F" w14:textId="77777777" w:rsidR="00BB2212" w:rsidRDefault="00BB2212" w:rsidP="00BB2212">
      <w:pPr>
        <w:pStyle w:val="a3"/>
        <w:ind w:firstLine="708"/>
        <w:jc w:val="both"/>
        <w:rPr>
          <w:color w:val="000000"/>
        </w:rPr>
      </w:pPr>
    </w:p>
    <w:p w14:paraId="6C526786" w14:textId="77777777" w:rsidR="00BB2212" w:rsidRDefault="00BB2212" w:rsidP="00BB2212">
      <w:pPr>
        <w:pStyle w:val="a3"/>
        <w:ind w:firstLine="708"/>
        <w:jc w:val="both"/>
        <w:rPr>
          <w:color w:val="000000"/>
        </w:rPr>
      </w:pPr>
    </w:p>
    <w:p w14:paraId="305A7578" w14:textId="77777777" w:rsidR="00BB2212" w:rsidRDefault="00BB2212" w:rsidP="00BB2212">
      <w:pPr>
        <w:pStyle w:val="a3"/>
        <w:jc w:val="both"/>
        <w:rPr>
          <w:color w:val="FF0000"/>
        </w:rPr>
      </w:pPr>
    </w:p>
    <w:p w14:paraId="60B64502" w14:textId="77777777" w:rsidR="00336428" w:rsidRDefault="00336428"/>
    <w:sectPr w:rsidR="00336428" w:rsidSect="004D6FD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D91"/>
    <w:rsid w:val="002320B6"/>
    <w:rsid w:val="00336428"/>
    <w:rsid w:val="004A77FD"/>
    <w:rsid w:val="004D6FD1"/>
    <w:rsid w:val="00634A0E"/>
    <w:rsid w:val="00815D91"/>
    <w:rsid w:val="00BB2212"/>
    <w:rsid w:val="00EC19F6"/>
    <w:rsid w:val="00EF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7FE"/>
  <w15:chartTrackingRefBased/>
  <w15:docId w15:val="{83650F5E-69B3-4EB5-BA74-70291339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2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4063</Characters>
  <Application>Microsoft Office Word</Application>
  <DocSecurity>0</DocSecurity>
  <Lines>33</Lines>
  <Paragraphs>9</Paragraphs>
  <ScaleCrop>false</ScaleCrop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Ирина Александровна</dc:creator>
  <cp:keywords/>
  <dc:description/>
  <cp:lastModifiedBy>Попова Ирина Александровна</cp:lastModifiedBy>
  <cp:revision>6</cp:revision>
  <dcterms:created xsi:type="dcterms:W3CDTF">2023-05-17T13:53:00Z</dcterms:created>
  <dcterms:modified xsi:type="dcterms:W3CDTF">2023-05-29T15:55:00Z</dcterms:modified>
</cp:coreProperties>
</file>