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FE6C1F2" w:rsidR="00C57FD5" w:rsidRPr="000245F5" w:rsidRDefault="00C57FD5" w:rsidP="000245F5">
      <w:pPr>
        <w:pStyle w:val="a5"/>
        <w:ind w:firstLine="0"/>
        <w:jc w:val="center"/>
        <w:rPr>
          <w:b/>
        </w:rPr>
      </w:pPr>
      <w:r w:rsidRPr="006E0FF5">
        <w:rPr>
          <w:rStyle w:val="a4"/>
          <w:i w:val="0"/>
          <w:color w:val="auto"/>
        </w:rPr>
        <w:t xml:space="preserve">ПРОТОКОЛ № </w:t>
      </w:r>
      <w:r w:rsidR="00182DF4">
        <w:rPr>
          <w:b/>
        </w:rPr>
        <w:t>К2/5-15</w:t>
      </w:r>
      <w:r w:rsidR="00BA5B23">
        <w:rPr>
          <w:b/>
          <w:lang w:val="en-US"/>
        </w:rPr>
        <w:t>/</w:t>
      </w:r>
      <w:r w:rsidR="007162E0" w:rsidRPr="006E0FF5">
        <w:rPr>
          <w:b/>
        </w:rPr>
        <w:t>2</w:t>
      </w:r>
    </w:p>
    <w:p w14:paraId="3602A730" w14:textId="77777777" w:rsidR="00182DF4" w:rsidRPr="004021A7" w:rsidRDefault="00B6795C" w:rsidP="00182DF4">
      <w:pPr>
        <w:pStyle w:val="a7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рассмотрения котировочных заявок и подведения итогов запроса котировок </w:t>
      </w:r>
      <w:r w:rsidR="00182DF4" w:rsidRPr="004021A7">
        <w:rPr>
          <w:rFonts w:ascii="Times New Roman" w:hAnsi="Times New Roman" w:cs="Times New Roman"/>
          <w:b/>
          <w:sz w:val="28"/>
          <w:szCs w:val="28"/>
        </w:rPr>
        <w:t>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</w:p>
    <w:p w14:paraId="19AD9830" w14:textId="0872C52B" w:rsidR="00BB1536" w:rsidRPr="00182DF4" w:rsidRDefault="00BB1536" w:rsidP="009D3873">
      <w:pPr>
        <w:tabs>
          <w:tab w:val="left" w:pos="1134"/>
        </w:tabs>
        <w:spacing w:line="240" w:lineRule="auto"/>
        <w:ind w:left="567"/>
        <w:jc w:val="center"/>
        <w:rPr>
          <w:b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551482A7" w:rsidR="00D82764" w:rsidRPr="00D82764" w:rsidRDefault="00EE3A84" w:rsidP="00182DF4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2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82DF4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9D3873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012758" w:rsidRDefault="00A00C30" w:rsidP="009D387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4B0D2E" w14:textId="77777777" w:rsidR="00182DF4" w:rsidRPr="004021A7" w:rsidRDefault="00182DF4" w:rsidP="00182DF4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1A7">
        <w:rPr>
          <w:rFonts w:ascii="Times New Roman" w:hAnsi="Times New Roman" w:cs="Times New Roman"/>
          <w:sz w:val="24"/>
          <w:szCs w:val="24"/>
        </w:rPr>
        <w:t>Извещение о проведении закупки на право заключения договора на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1A7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мая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021A7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6B456497" w14:textId="77777777" w:rsidR="00182DF4" w:rsidRPr="004021A7" w:rsidRDefault="00182DF4" w:rsidP="00182DF4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021A7">
        <w:rPr>
          <w:rFonts w:ascii="Times New Roman" w:hAnsi="Times New Roman" w:cs="Times New Roman"/>
          <w:sz w:val="24"/>
          <w:szCs w:val="24"/>
        </w:rPr>
        <w:t>: 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«КонсультантПлюс».</w:t>
      </w:r>
    </w:p>
    <w:p w14:paraId="6030EE9D" w14:textId="77777777" w:rsidR="00182DF4" w:rsidRPr="004021A7" w:rsidRDefault="00182DF4" w:rsidP="00182DF4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1A7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4021A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1 125 000 </w:t>
      </w:r>
      <w:r w:rsidRPr="004021A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Один миллион сто двадцать пять тысяч)</w:t>
      </w:r>
      <w:r w:rsidRPr="004021A7">
        <w:rPr>
          <w:rFonts w:ascii="Times New Roman" w:hAnsi="Times New Roman" w:cs="Times New Roman"/>
          <w:sz w:val="24"/>
          <w:szCs w:val="24"/>
        </w:rPr>
        <w:t xml:space="preserve"> рублей, 00 копеек, включая НДС.</w:t>
      </w:r>
    </w:p>
    <w:p w14:paraId="503EDD51" w14:textId="77777777" w:rsidR="00182DF4" w:rsidRPr="00222EC0" w:rsidRDefault="00182DF4" w:rsidP="00182DF4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22EC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222EC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16BD55ED" w14:textId="77777777" w:rsidR="00182DF4" w:rsidRPr="00222EC0" w:rsidRDefault="00182DF4" w:rsidP="00182DF4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2EC0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2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222EC0">
        <w:rPr>
          <w:rFonts w:ascii="Times New Roman" w:hAnsi="Times New Roman" w:cs="Times New Roman"/>
          <w:sz w:val="24"/>
          <w:szCs w:val="24"/>
        </w:rPr>
        <w:t xml:space="preserve"> конверт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22EC0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22EC0">
        <w:rPr>
          <w:rFonts w:ascii="Times New Roman" w:hAnsi="Times New Roman" w:cs="Times New Roman"/>
          <w:sz w:val="24"/>
          <w:szCs w:val="24"/>
        </w:rPr>
        <w:t xml:space="preserve"> на участие в закупке. </w:t>
      </w:r>
    </w:p>
    <w:p w14:paraId="78963558" w14:textId="77777777" w:rsidR="00182DF4" w:rsidRPr="00012758" w:rsidRDefault="00182DF4" w:rsidP="00182DF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EC0">
        <w:rPr>
          <w:rFonts w:ascii="Times New Roman" w:hAnsi="Times New Roman" w:cs="Times New Roman"/>
          <w:sz w:val="24"/>
          <w:szCs w:val="24"/>
        </w:rPr>
        <w:t>Вскрытие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22EC0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222EC0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 </w:t>
      </w:r>
      <w:r w:rsidRPr="00222EC0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</w:t>
      </w:r>
      <w:r w:rsidRPr="00012758">
        <w:rPr>
          <w:rFonts w:ascii="Times New Roman" w:hAnsi="Times New Roman" w:cs="Times New Roman"/>
          <w:sz w:val="24"/>
          <w:szCs w:val="24"/>
        </w:rPr>
        <w:t>, д.29, 7 этаж, каб. 54 "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1275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01275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275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D811272" w14:textId="721E3574" w:rsidR="009D3873" w:rsidRPr="00182DF4" w:rsidRDefault="00182DF4" w:rsidP="00182DF4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Pr="00012758">
        <w:rPr>
          <w:rFonts w:ascii="Times New Roman" w:hAnsi="Times New Roman" w:cs="Times New Roman"/>
          <w:sz w:val="24"/>
          <w:szCs w:val="24"/>
        </w:rPr>
        <w:t xml:space="preserve"> начата в 11 часов 00 </w:t>
      </w:r>
      <w:r>
        <w:rPr>
          <w:rFonts w:ascii="Times New Roman" w:hAnsi="Times New Roman" w:cs="Times New Roman"/>
          <w:sz w:val="24"/>
          <w:szCs w:val="24"/>
        </w:rPr>
        <w:t xml:space="preserve">минут по московскому времени и завершена в 11 часов 15 минут по московскому времени. </w:t>
      </w:r>
    </w:p>
    <w:p w14:paraId="460E81AB" w14:textId="469A54F3" w:rsidR="00514CB5" w:rsidRPr="004A315E" w:rsidRDefault="00514CB5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>
        <w:rPr>
          <w:rFonts w:ascii="Times New Roman" w:hAnsi="Times New Roman" w:cs="Times New Roman"/>
          <w:b/>
          <w:sz w:val="24"/>
          <w:szCs w:val="24"/>
        </w:rPr>
        <w:t xml:space="preserve"> и подведения итогов запроса котировок</w:t>
      </w:r>
      <w:r w:rsidRPr="004A315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A315E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522DE411" w:rsidR="004A315E" w:rsidRDefault="00C6263B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осуществлялось</w:t>
      </w:r>
      <w:r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4CB5" w:rsidRPr="00212E8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212E8E">
        <w:rPr>
          <w:rFonts w:ascii="Times New Roman" w:hAnsi="Times New Roman" w:cs="Times New Roman"/>
          <w:sz w:val="24"/>
          <w:szCs w:val="24"/>
        </w:rPr>
        <w:t>:</w:t>
      </w:r>
      <w:r w:rsidR="00641AE9" w:rsidRPr="00212E8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212E8E">
        <w:rPr>
          <w:rFonts w:ascii="Times New Roman" w:hAnsi="Times New Roman" w:cs="Times New Roman"/>
          <w:sz w:val="24"/>
          <w:szCs w:val="24"/>
        </w:rPr>
        <w:t>1</w:t>
      </w:r>
      <w:r w:rsidR="00182DF4">
        <w:rPr>
          <w:rFonts w:ascii="Times New Roman" w:hAnsi="Times New Roman" w:cs="Times New Roman"/>
          <w:sz w:val="24"/>
          <w:szCs w:val="24"/>
        </w:rPr>
        <w:t>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82DF4">
        <w:rPr>
          <w:rFonts w:ascii="Times New Roman" w:hAnsi="Times New Roman" w:cs="Times New Roman"/>
          <w:sz w:val="24"/>
          <w:szCs w:val="24"/>
        </w:rPr>
        <w:t>00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 минут </w:t>
      </w:r>
      <w:r w:rsidR="00182DF4">
        <w:rPr>
          <w:rFonts w:ascii="Times New Roman" w:hAnsi="Times New Roman" w:cs="Times New Roman"/>
          <w:sz w:val="24"/>
          <w:szCs w:val="24"/>
        </w:rPr>
        <w:t xml:space="preserve">13 мая 2015 года  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до </w:t>
      </w:r>
      <w:r w:rsidR="009D3873">
        <w:rPr>
          <w:rFonts w:ascii="Times New Roman" w:hAnsi="Times New Roman" w:cs="Times New Roman"/>
          <w:sz w:val="24"/>
          <w:szCs w:val="24"/>
        </w:rPr>
        <w:t>18</w:t>
      </w:r>
      <w:r w:rsidR="009D3873" w:rsidRPr="00212E8E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514CB5" w:rsidRPr="00212E8E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="00182DF4">
        <w:rPr>
          <w:rFonts w:ascii="Times New Roman" w:hAnsi="Times New Roman" w:cs="Times New Roman"/>
          <w:sz w:val="24"/>
          <w:szCs w:val="24"/>
        </w:rPr>
        <w:t>13 мая 2015 года.</w:t>
      </w:r>
    </w:p>
    <w:p w14:paraId="32030750" w14:textId="77777777" w:rsidR="009D3873" w:rsidRDefault="009D3873" w:rsidP="009D3873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3E9B00CE" w:rsidR="004A315E" w:rsidRPr="00012758" w:rsidRDefault="00AD1F1D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182DF4">
        <w:rPr>
          <w:rFonts w:ascii="Times New Roman" w:hAnsi="Times New Roman" w:cs="Times New Roman"/>
          <w:bCs/>
          <w:sz w:val="24"/>
          <w:szCs w:val="24"/>
        </w:rPr>
        <w:t>малым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07BADC3C" w14:textId="77777777" w:rsidR="009D3873" w:rsidRDefault="004A315E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Андреева Ирина Владимировна;</w:t>
      </w:r>
    </w:p>
    <w:p w14:paraId="57A57380" w14:textId="7783DD2C" w:rsidR="004A315E" w:rsidRPr="00012758" w:rsidRDefault="009D3873" w:rsidP="009D3873">
      <w:pPr>
        <w:pStyle w:val="2"/>
        <w:tabs>
          <w:tab w:val="left" w:pos="1134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Дмитриев Дмитрий Николаевич;</w:t>
      </w:r>
    </w:p>
    <w:p w14:paraId="760DA66C" w14:textId="77777777" w:rsidR="009D3873" w:rsidRDefault="004A315E" w:rsidP="009D3873">
      <w:pPr>
        <w:pStyle w:val="2"/>
        <w:tabs>
          <w:tab w:val="num" w:pos="0"/>
          <w:tab w:val="left" w:pos="1134"/>
        </w:tabs>
        <w:spacing w:after="0" w:line="240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>Василевская Ольга Григорьевна</w:t>
      </w:r>
      <w:r w:rsidR="009D3873">
        <w:rPr>
          <w:sz w:val="24"/>
          <w:szCs w:val="24"/>
        </w:rPr>
        <w:t>;</w:t>
      </w:r>
    </w:p>
    <w:p w14:paraId="417BB770" w14:textId="4776D738" w:rsidR="004A315E" w:rsidRPr="00012758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182DF4">
        <w:rPr>
          <w:sz w:val="24"/>
          <w:szCs w:val="24"/>
        </w:rPr>
        <w:t xml:space="preserve">трое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182DF4">
        <w:rPr>
          <w:bCs/>
          <w:sz w:val="24"/>
          <w:szCs w:val="24"/>
        </w:rPr>
        <w:t>малым</w:t>
      </w:r>
      <w:r w:rsidR="009D3873">
        <w:rPr>
          <w:bCs/>
          <w:sz w:val="24"/>
          <w:szCs w:val="24"/>
        </w:rPr>
        <w:t xml:space="preserve">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что составляет 100 % от общего числа членов </w:t>
      </w:r>
      <w:r w:rsidR="009D3873">
        <w:rPr>
          <w:bCs/>
          <w:sz w:val="24"/>
          <w:szCs w:val="24"/>
        </w:rPr>
        <w:t>Комиссии</w:t>
      </w:r>
      <w:r w:rsidR="009D3873">
        <w:rPr>
          <w:sz w:val="24"/>
          <w:szCs w:val="24"/>
        </w:rPr>
        <w:t xml:space="preserve">. Заседание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7777777" w:rsidR="004A315E" w:rsidRDefault="004A315E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56F53" w14:textId="702F87C0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213392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213392">
        <w:rPr>
          <w:rFonts w:ascii="Times New Roman" w:hAnsi="Times New Roman" w:cs="Times New Roman"/>
          <w:b/>
          <w:sz w:val="24"/>
          <w:szCs w:val="24"/>
        </w:rPr>
        <w:t>а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544"/>
        <w:gridCol w:w="2693"/>
      </w:tblGrid>
      <w:tr w:rsidR="00182DF4" w:rsidRPr="004C03D7" w14:paraId="09F8623B" w14:textId="77777777" w:rsidTr="00182DF4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552" w:type="dxa"/>
            <w:vAlign w:val="center"/>
          </w:tcPr>
          <w:p w14:paraId="27D027DA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участника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  <w:tc>
          <w:tcPr>
            <w:tcW w:w="3544" w:type="dxa"/>
            <w:vAlign w:val="center"/>
          </w:tcPr>
          <w:p w14:paraId="7795AF82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  <w:vAlign w:val="center"/>
          </w:tcPr>
          <w:p w14:paraId="3D1C83C8" w14:textId="77777777" w:rsidR="00182DF4" w:rsidRPr="004C03D7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182DF4" w:rsidRPr="00E14FCF" w14:paraId="7CBAD07B" w14:textId="77777777" w:rsidTr="00182DF4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182DF4" w:rsidRPr="00D92EE0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77D50531" w14:textId="62D73DEF" w:rsidR="00182DF4" w:rsidRPr="00D92EE0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«Сплайн-Центр»</w:t>
            </w:r>
          </w:p>
        </w:tc>
        <w:tc>
          <w:tcPr>
            <w:tcW w:w="3544" w:type="dxa"/>
            <w:vAlign w:val="center"/>
          </w:tcPr>
          <w:p w14:paraId="42351F6A" w14:textId="4119A9AE" w:rsidR="00182DF4" w:rsidRPr="00D92EE0" w:rsidRDefault="00182DF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sz w:val="24"/>
                <w:szCs w:val="24"/>
              </w:rPr>
              <w:t>105005, РФ, г. Москва, ул. Бауманская, д.5, стр.1</w:t>
            </w:r>
          </w:p>
        </w:tc>
        <w:tc>
          <w:tcPr>
            <w:tcW w:w="2693" w:type="dxa"/>
            <w:vAlign w:val="center"/>
          </w:tcPr>
          <w:p w14:paraId="4931208E" w14:textId="0FE96443" w:rsidR="00182DF4" w:rsidRPr="00D92EE0" w:rsidRDefault="00182DF4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1 119 264,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2   (Один миллион  сто девятнадцать тысяч двести шестьдесят четыре) рубля 52 копейки</w:t>
            </w:r>
          </w:p>
        </w:tc>
      </w:tr>
      <w:tr w:rsidR="008F66B4" w:rsidRPr="00E14FCF" w14:paraId="48B81A97" w14:textId="77777777" w:rsidTr="00182DF4">
        <w:trPr>
          <w:trHeight w:val="1409"/>
        </w:trPr>
        <w:tc>
          <w:tcPr>
            <w:tcW w:w="1134" w:type="dxa"/>
            <w:vAlign w:val="center"/>
          </w:tcPr>
          <w:p w14:paraId="4D770ED9" w14:textId="2A83865F" w:rsidR="008F66B4" w:rsidRPr="00D92EE0" w:rsidRDefault="003B206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6B8171AC" w14:textId="09125E4F" w:rsidR="008F66B4" w:rsidRPr="00BC1762" w:rsidRDefault="008F66B4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«БИГИНФОРМ»</w:t>
            </w:r>
          </w:p>
        </w:tc>
        <w:tc>
          <w:tcPr>
            <w:tcW w:w="3544" w:type="dxa"/>
            <w:vAlign w:val="center"/>
          </w:tcPr>
          <w:p w14:paraId="5FF2C154" w14:textId="339EF525" w:rsidR="008F66B4" w:rsidRPr="00BC1762" w:rsidRDefault="003B206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119049, РФ, г. Москва, Ленинский пр-т, д.4, стр.1А</w:t>
            </w:r>
          </w:p>
        </w:tc>
        <w:tc>
          <w:tcPr>
            <w:tcW w:w="2693" w:type="dxa"/>
            <w:vAlign w:val="center"/>
          </w:tcPr>
          <w:p w14:paraId="7EEF9871" w14:textId="579C2B0C" w:rsidR="008F66B4" w:rsidRPr="00BC1762" w:rsidRDefault="003B2066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074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(Один миллион  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три тысячи семьдесят четыре) рубля 05 копеек</w:t>
            </w:r>
          </w:p>
        </w:tc>
      </w:tr>
      <w:tr w:rsidR="008F66B4" w:rsidRPr="00E14FCF" w14:paraId="2582E6AB" w14:textId="77777777" w:rsidTr="00182DF4">
        <w:trPr>
          <w:trHeight w:val="1409"/>
        </w:trPr>
        <w:tc>
          <w:tcPr>
            <w:tcW w:w="1134" w:type="dxa"/>
            <w:vAlign w:val="center"/>
          </w:tcPr>
          <w:p w14:paraId="5D998BBA" w14:textId="12C6B72B" w:rsidR="008F66B4" w:rsidRPr="00D92EE0" w:rsidRDefault="003B206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14:paraId="6692594D" w14:textId="57115229" w:rsidR="008F66B4" w:rsidRPr="00BC1762" w:rsidRDefault="003B206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ТЛС-ГРУП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44" w:type="dxa"/>
            <w:vAlign w:val="center"/>
          </w:tcPr>
          <w:p w14:paraId="1778CD0C" w14:textId="3EE2359D" w:rsidR="008F66B4" w:rsidRPr="00BC1762" w:rsidRDefault="003B206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597">
              <w:rPr>
                <w:rFonts w:ascii="Times New Roman" w:hAnsi="Times New Roman" w:cs="Times New Roman"/>
                <w:sz w:val="24"/>
                <w:szCs w:val="24"/>
              </w:rPr>
              <w:t>105082, РФ, г. Москва, ул. Фридриха Энгельса, д.75, стр.21</w:t>
            </w:r>
          </w:p>
        </w:tc>
        <w:tc>
          <w:tcPr>
            <w:tcW w:w="2693" w:type="dxa"/>
            <w:vAlign w:val="center"/>
          </w:tcPr>
          <w:p w14:paraId="105EF252" w14:textId="4712779C" w:rsidR="008F66B4" w:rsidRPr="00BC1762" w:rsidRDefault="003B2066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1 115 124 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(Один миллион  сто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пятнадцать тысяч сто двадцать четыре) рубля 84 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копейки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8FDDE" w14:textId="5094E832" w:rsidR="003B2066" w:rsidRDefault="00952005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3B2066">
        <w:rPr>
          <w:rFonts w:ascii="Times New Roman" w:hAnsi="Times New Roman" w:cs="Times New Roman"/>
          <w:sz w:val="24"/>
          <w:szCs w:val="24"/>
        </w:rPr>
        <w:t>тем голосования приняты следующие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3B2066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>:</w:t>
      </w:r>
    </w:p>
    <w:p w14:paraId="739A4885" w14:textId="516B18D7" w:rsidR="00213392" w:rsidRPr="001E603A" w:rsidRDefault="003B2066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263B">
        <w:rPr>
          <w:rFonts w:ascii="Times New Roman" w:hAnsi="Times New Roman" w:cs="Times New Roman"/>
          <w:sz w:val="24"/>
          <w:szCs w:val="24"/>
        </w:rPr>
        <w:t xml:space="preserve"> 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BC1762">
        <w:rPr>
          <w:rFonts w:ascii="Times New Roman" w:hAnsi="Times New Roman" w:cs="Times New Roman"/>
          <w:b/>
          <w:bCs/>
          <w:sz w:val="24"/>
          <w:szCs w:val="24"/>
        </w:rPr>
        <w:t>ЗАО «Сплайн-Центр»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3392" w:rsidRPr="001E603A" w14:paraId="457D8386" w14:textId="77777777" w:rsidTr="00213392">
        <w:trPr>
          <w:trHeight w:val="600"/>
        </w:trPr>
        <w:tc>
          <w:tcPr>
            <w:tcW w:w="1134" w:type="dxa"/>
            <w:vAlign w:val="center"/>
          </w:tcPr>
          <w:p w14:paraId="00DD15EC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3C9EBF19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3115FD0C" w14:textId="66037ECE" w:rsidR="00213392" w:rsidRPr="009D3873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="003B2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="009D3873"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339987EE" w14:textId="77777777" w:rsidR="00213392" w:rsidRPr="001E603A" w:rsidRDefault="00213392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40095BF" w14:textId="101DC383" w:rsidR="00213392" w:rsidRPr="001E603A" w:rsidRDefault="00213392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 w:rsidR="003B2066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9D3873" w:rsidRPr="001E603A" w14:paraId="33916984" w14:textId="77777777" w:rsidTr="00213392">
        <w:trPr>
          <w:trHeight w:val="600"/>
        </w:trPr>
        <w:tc>
          <w:tcPr>
            <w:tcW w:w="1134" w:type="dxa"/>
            <w:vMerge w:val="restart"/>
            <w:vAlign w:val="center"/>
          </w:tcPr>
          <w:p w14:paraId="7B2B7BED" w14:textId="77777777" w:rsidR="009D3873" w:rsidRPr="0089679D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4E3E218B" w14:textId="1CB76178" w:rsidR="009D3873" w:rsidRPr="00213392" w:rsidRDefault="003B2066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 «Сплайн-Центр»</w:t>
            </w:r>
          </w:p>
        </w:tc>
        <w:tc>
          <w:tcPr>
            <w:tcW w:w="1985" w:type="dxa"/>
            <w:vAlign w:val="center"/>
          </w:tcPr>
          <w:p w14:paraId="4099A172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0D364FC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8D5F7D5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71A08914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6C89BD33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B2C3BF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058F67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4F5B5B6D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ECF4BEC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9D3873" w:rsidRPr="001E603A" w14:paraId="3BA7CFEF" w14:textId="77777777" w:rsidTr="00213392">
        <w:trPr>
          <w:trHeight w:val="600"/>
        </w:trPr>
        <w:tc>
          <w:tcPr>
            <w:tcW w:w="1134" w:type="dxa"/>
            <w:vMerge/>
            <w:vAlign w:val="center"/>
          </w:tcPr>
          <w:p w14:paraId="36B7B748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FF181A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54C7A36" w14:textId="77777777" w:rsidR="009D3873" w:rsidRPr="001E603A" w:rsidRDefault="009D3873" w:rsidP="002133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1F91826" w14:textId="77777777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203BED" w14:textId="316A9A93" w:rsidR="009D3873" w:rsidRPr="001E603A" w:rsidRDefault="009D3873" w:rsidP="0021339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600CD46F" w14:textId="77777777" w:rsidR="003B2066" w:rsidRPr="008313D3" w:rsidRDefault="003B2066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C4918C" w14:textId="7B9C955C" w:rsidR="003B2066" w:rsidRPr="008313D3" w:rsidRDefault="003B2066" w:rsidP="003B206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13D3">
        <w:rPr>
          <w:rFonts w:ascii="Times New Roman" w:hAnsi="Times New Roman" w:cs="Times New Roman"/>
          <w:sz w:val="24"/>
          <w:szCs w:val="24"/>
        </w:rPr>
        <w:t xml:space="preserve">2. заявку </w:t>
      </w:r>
      <w:r w:rsidRPr="008313D3">
        <w:rPr>
          <w:rFonts w:ascii="Times New Roman" w:hAnsi="Times New Roman" w:cs="Times New Roman"/>
          <w:b/>
          <w:sz w:val="24"/>
          <w:szCs w:val="24"/>
        </w:rPr>
        <w:t>ООО «БИГИНФОРМ»</w:t>
      </w:r>
      <w:r w:rsidRPr="00831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13D3" w:rsidRPr="008313D3">
        <w:rPr>
          <w:rFonts w:ascii="Times New Roman" w:hAnsi="Times New Roman" w:cs="Times New Roman"/>
          <w:sz w:val="24"/>
          <w:szCs w:val="24"/>
        </w:rPr>
        <w:t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3B2066" w:rsidRPr="008313D3" w14:paraId="264781FB" w14:textId="77777777" w:rsidTr="003B2066">
        <w:trPr>
          <w:trHeight w:val="600"/>
        </w:trPr>
        <w:tc>
          <w:tcPr>
            <w:tcW w:w="1134" w:type="dxa"/>
            <w:vAlign w:val="center"/>
          </w:tcPr>
          <w:p w14:paraId="6410963A" w14:textId="77777777" w:rsidR="003B2066" w:rsidRPr="008313D3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8313D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B601E43" w14:textId="77777777" w:rsidR="003B2066" w:rsidRPr="008313D3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175DF75" w14:textId="77777777" w:rsidR="003B2066" w:rsidRPr="008313D3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831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 закупкам</w:t>
            </w:r>
          </w:p>
        </w:tc>
        <w:tc>
          <w:tcPr>
            <w:tcW w:w="2409" w:type="dxa"/>
            <w:vAlign w:val="center"/>
          </w:tcPr>
          <w:p w14:paraId="020A73BC" w14:textId="77777777" w:rsidR="003B2066" w:rsidRPr="008313D3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660699CF" w14:textId="77777777" w:rsidR="003B2066" w:rsidRPr="008313D3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13D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 по закупкам</w:t>
            </w:r>
          </w:p>
        </w:tc>
      </w:tr>
      <w:tr w:rsidR="008313D3" w:rsidRPr="001E603A" w14:paraId="77FD563A" w14:textId="77777777" w:rsidTr="003B206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0523441" w14:textId="0D7ED1B8" w:rsidR="008313D3" w:rsidRPr="0089679D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CAB72B0" w14:textId="5AE94147" w:rsidR="008313D3" w:rsidRPr="00213392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«БИГИНФОРМ»</w:t>
            </w:r>
          </w:p>
        </w:tc>
        <w:tc>
          <w:tcPr>
            <w:tcW w:w="1985" w:type="dxa"/>
            <w:vAlign w:val="center"/>
          </w:tcPr>
          <w:p w14:paraId="285B91F2" w14:textId="77777777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BFAB9BE" w14:textId="479C613D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B49D25" w14:textId="1691F7B6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</w:p>
        </w:tc>
      </w:tr>
      <w:tr w:rsidR="008313D3" w:rsidRPr="001E603A" w14:paraId="2A313311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4CE1DB57" w14:textId="77777777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FA88495" w14:textId="77777777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2F1CA" w14:textId="77777777" w:rsidR="008313D3" w:rsidRPr="001E603A" w:rsidRDefault="008313D3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5932ABEC" w14:textId="47AAA70F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FA58E6" w14:textId="2C921D05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8313D3" w:rsidRPr="001E603A" w14:paraId="2D969515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3C80DFE7" w14:textId="77777777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71A7AC2" w14:textId="77777777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E43627" w14:textId="77777777" w:rsidR="008313D3" w:rsidRPr="001E603A" w:rsidRDefault="008313D3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6FE2933" w14:textId="5088F3CD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F7F3163" w14:textId="09F98069" w:rsidR="008313D3" w:rsidRPr="001E603A" w:rsidRDefault="008313D3" w:rsidP="008313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</w:t>
            </w:r>
          </w:p>
        </w:tc>
      </w:tr>
      <w:tr w:rsidR="008313D3" w:rsidRPr="001E603A" w14:paraId="57FE07A1" w14:textId="77777777" w:rsidTr="00952005">
        <w:trPr>
          <w:trHeight w:val="600"/>
        </w:trPr>
        <w:tc>
          <w:tcPr>
            <w:tcW w:w="1134" w:type="dxa"/>
            <w:vMerge/>
            <w:vAlign w:val="center"/>
          </w:tcPr>
          <w:p w14:paraId="66243731" w14:textId="77777777" w:rsidR="008313D3" w:rsidRPr="001E603A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vAlign w:val="center"/>
          </w:tcPr>
          <w:p w14:paraId="58369AD0" w14:textId="409F2E2F" w:rsidR="008313D3" w:rsidRPr="000842B0" w:rsidRDefault="008313D3" w:rsidP="008313D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отказа в допуске участника закупки к участию в закупке и указание норм </w:t>
            </w:r>
            <w:r w:rsidR="00952005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Извещения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Положения о закупках, которым не соответствует участник закупки (заявка этого участника):</w:t>
            </w:r>
          </w:p>
          <w:p w14:paraId="41DE0D0E" w14:textId="116CB442" w:rsidR="008313D3" w:rsidRPr="000842B0" w:rsidRDefault="008313D3" w:rsidP="008313D3">
            <w:pPr>
              <w:pStyle w:val="a7"/>
              <w:numPr>
                <w:ilvl w:val="0"/>
                <w:numId w:val="9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«БИГИНФОРМ»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содержит не вшитую в состав заявки опись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, что не соответствует требованиям части 6 статьи 18 Положения о закупках и п. 3.1.3. Закупочной документации. </w:t>
            </w:r>
          </w:p>
          <w:p w14:paraId="7EA7B6B6" w14:textId="77777777" w:rsidR="008313D3" w:rsidRPr="000842B0" w:rsidRDefault="008313D3" w:rsidP="008313D3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части 6 статьи 18 Положения о закупках и п 3.1.3. Закупочной документации: </w:t>
            </w: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>«Все листы заявки на участие в закупке, все листы тома заявки на участие в закупке должны быть прошиты и пронумерованы. Заявка на участие в закупке и том заявки на участие в закупке должны содержать опись входящих в их состав документов (если указанное требование установлено документацией о закупке), быть скреплены печатью участника процедуры закупки (для юридических лиц) и подписаны участником процедуры закупки или лицом, уполномоченным таким участником процедуры закупки.</w:t>
            </w:r>
          </w:p>
          <w:p w14:paraId="7F47253A" w14:textId="77777777" w:rsidR="008313D3" w:rsidRDefault="008313D3" w:rsidP="008313D3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i/>
                <w:color w:val="1F497D" w:themeColor="text2"/>
                <w:sz w:val="24"/>
                <w:szCs w:val="24"/>
              </w:rPr>
              <w:t xml:space="preserve">Ненадлежащее исполнение участником процедуры закупки требований о наличии вшитой описи, прошивке листов тома заявки на участие в закупке и предоставлении вышеуказанных документов в составе заявки на участие в закупке </w:t>
            </w:r>
            <w:r w:rsidRPr="000842B0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>является основанием для отказа в допуске к участию в закупке такого участника»</w:t>
            </w:r>
            <w:r w:rsidRPr="000842B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13E1C98E" w14:textId="35BBA6D4" w:rsidR="008313D3" w:rsidRPr="008313D3" w:rsidRDefault="008313D3" w:rsidP="00952005">
            <w:pPr>
              <w:pStyle w:val="a7"/>
              <w:tabs>
                <w:tab w:val="left" w:pos="1134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образом, заявка участника закупки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«БИГИНФОРМ»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не соответствует требованиям документации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о закупке, что согласно 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 от участия в закупке.</w:t>
            </w:r>
          </w:p>
        </w:tc>
      </w:tr>
    </w:tbl>
    <w:p w14:paraId="673E86C1" w14:textId="77777777" w:rsidR="003B2066" w:rsidRDefault="003B2066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0FDD73" w14:textId="274C47F8" w:rsidR="003B2066" w:rsidRPr="001E603A" w:rsidRDefault="003B2066" w:rsidP="003B206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BC1762">
        <w:rPr>
          <w:rFonts w:ascii="Times New Roman" w:hAnsi="Times New Roman" w:cs="Times New Roman"/>
          <w:b/>
          <w:sz w:val="24"/>
          <w:szCs w:val="24"/>
        </w:rPr>
        <w:t>ЗАО «</w:t>
      </w:r>
      <w:r>
        <w:rPr>
          <w:rFonts w:ascii="Times New Roman" w:hAnsi="Times New Roman" w:cs="Times New Roman"/>
          <w:b/>
          <w:sz w:val="24"/>
          <w:szCs w:val="24"/>
        </w:rPr>
        <w:t>ТЛС-ГРУП</w:t>
      </w:r>
      <w:r w:rsidRPr="00BC176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признать соответствующей и допустить к участию в закупке. Результаты голосования каждого члена </w:t>
      </w:r>
      <w:r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1E603A">
        <w:rPr>
          <w:rFonts w:ascii="Times New Roman" w:hAnsi="Times New Roman" w:cs="Times New Roman"/>
          <w:sz w:val="24"/>
          <w:szCs w:val="24"/>
        </w:rPr>
        <w:t xml:space="preserve">по закупкам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3B2066" w:rsidRPr="001E603A" w14:paraId="4D4AC426" w14:textId="77777777" w:rsidTr="003B2066">
        <w:trPr>
          <w:trHeight w:val="600"/>
        </w:trPr>
        <w:tc>
          <w:tcPr>
            <w:tcW w:w="1134" w:type="dxa"/>
            <w:vAlign w:val="center"/>
          </w:tcPr>
          <w:p w14:paraId="5FAF51CD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3E21B2F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439C19F" w14:textId="77777777" w:rsidR="003B2066" w:rsidRPr="009D3873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малым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закупкам</w:t>
            </w:r>
          </w:p>
        </w:tc>
        <w:tc>
          <w:tcPr>
            <w:tcW w:w="2409" w:type="dxa"/>
            <w:vAlign w:val="center"/>
          </w:tcPr>
          <w:p w14:paraId="66C5F203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2E243AA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закупкам</w:t>
            </w:r>
          </w:p>
        </w:tc>
      </w:tr>
      <w:tr w:rsidR="003B2066" w:rsidRPr="001E603A" w14:paraId="62DAF5DB" w14:textId="77777777" w:rsidTr="003B206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853B527" w14:textId="1E0B7F49" w:rsidR="003B2066" w:rsidRPr="0089679D" w:rsidRDefault="008313D3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4E5980B8" w14:textId="279E82E8" w:rsidR="003B2066" w:rsidRPr="00213392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ЗАО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ТЛС-ГРУП</w:t>
            </w:r>
            <w:r w:rsidRPr="00BC17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5AABEDBB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0CC0570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DF95FBE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1E603A" w14:paraId="352F8298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0516B9E3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3E5FF72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85AB48" w14:textId="77777777" w:rsidR="003B2066" w:rsidRPr="001E603A" w:rsidRDefault="003B2066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Андреева И.В.</w:t>
            </w:r>
          </w:p>
        </w:tc>
        <w:tc>
          <w:tcPr>
            <w:tcW w:w="2409" w:type="dxa"/>
            <w:vAlign w:val="center"/>
          </w:tcPr>
          <w:p w14:paraId="5808AE17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0B8664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B2066" w:rsidRPr="001E603A" w14:paraId="4E7D1D33" w14:textId="77777777" w:rsidTr="003B2066">
        <w:trPr>
          <w:trHeight w:val="600"/>
        </w:trPr>
        <w:tc>
          <w:tcPr>
            <w:tcW w:w="1134" w:type="dxa"/>
            <w:vMerge/>
            <w:vAlign w:val="center"/>
          </w:tcPr>
          <w:p w14:paraId="7AB1DA01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40561EF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D8AD42F" w14:textId="77777777" w:rsidR="003B2066" w:rsidRPr="001E603A" w:rsidRDefault="003B2066" w:rsidP="003B20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1FAD80E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F3F67C7" w14:textId="77777777" w:rsidR="003B2066" w:rsidRPr="001E603A" w:rsidRDefault="003B2066" w:rsidP="003B20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A39F21C" w14:textId="14763ACB" w:rsidR="005C4565" w:rsidRPr="00952005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6 статьи 48 Положения о закупках победителем закупки признается участник закупки предложивший наиболее низкую цену </w:t>
      </w:r>
      <w:r w:rsidR="00952005">
        <w:rPr>
          <w:rFonts w:ascii="Times New Roman" w:hAnsi="Times New Roman" w:cs="Times New Roman"/>
          <w:sz w:val="24"/>
          <w:szCs w:val="24"/>
        </w:rPr>
        <w:t>–</w:t>
      </w:r>
      <w:r w:rsidRPr="005C4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>таким участником является</w:t>
      </w:r>
      <w:r w:rsidR="009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762">
        <w:rPr>
          <w:rFonts w:ascii="Times New Roman" w:hAnsi="Times New Roman" w:cs="Times New Roman"/>
          <w:b/>
          <w:sz w:val="24"/>
          <w:szCs w:val="24"/>
        </w:rPr>
        <w:t>ЗАО «</w:t>
      </w:r>
      <w:r>
        <w:rPr>
          <w:rFonts w:ascii="Times New Roman" w:hAnsi="Times New Roman" w:cs="Times New Roman"/>
          <w:b/>
          <w:sz w:val="24"/>
          <w:szCs w:val="24"/>
        </w:rPr>
        <w:t>ТЛС-ГРУП</w:t>
      </w:r>
      <w:r w:rsidRPr="00BC1762">
        <w:rPr>
          <w:rFonts w:ascii="Times New Roman" w:hAnsi="Times New Roman" w:cs="Times New Roman"/>
          <w:b/>
          <w:sz w:val="24"/>
          <w:szCs w:val="24"/>
        </w:rPr>
        <w:t>»</w:t>
      </w:r>
      <w:r w:rsidR="00952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005" w:rsidRPr="00952005">
        <w:rPr>
          <w:rFonts w:ascii="Times New Roman" w:hAnsi="Times New Roman" w:cs="Times New Roman"/>
          <w:sz w:val="24"/>
          <w:szCs w:val="24"/>
        </w:rPr>
        <w:t>с ценой договора</w:t>
      </w:r>
      <w:r w:rsidR="00952005">
        <w:rPr>
          <w:rFonts w:ascii="Times New Roman" w:hAnsi="Times New Roman" w:cs="Times New Roman"/>
          <w:sz w:val="24"/>
          <w:szCs w:val="24"/>
        </w:rPr>
        <w:t xml:space="preserve"> - </w:t>
      </w:r>
      <w:r w:rsidR="00952005" w:rsidRPr="00952005">
        <w:rPr>
          <w:rFonts w:ascii="Times New Roman" w:hAnsi="Times New Roman" w:cs="Times New Roman"/>
          <w:sz w:val="24"/>
          <w:szCs w:val="24"/>
        </w:rPr>
        <w:t>1 115 124  (Один миллион  сто пятнадцать тысяч сто двадцать четыре) рубля 84 копейки в том числе НДС 18</w:t>
      </w:r>
      <w:r w:rsidR="00952005" w:rsidRPr="00952005">
        <w:rPr>
          <w:rFonts w:ascii="Times New Roman" w:hAnsi="Times New Roman" w:cs="Times New Roman"/>
          <w:sz w:val="24"/>
          <w:szCs w:val="24"/>
          <w:lang w:val="en-US"/>
        </w:rPr>
        <w:t>%</w:t>
      </w:r>
      <w:r w:rsidR="00952005" w:rsidRPr="00952005">
        <w:rPr>
          <w:rFonts w:ascii="Times New Roman" w:hAnsi="Times New Roman" w:cs="Times New Roman"/>
          <w:sz w:val="24"/>
          <w:szCs w:val="24"/>
        </w:rPr>
        <w:t xml:space="preserve"> </w:t>
      </w:r>
      <w:r w:rsidRPr="0095200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70ACDBD" w14:textId="77777777" w:rsidR="005C4565" w:rsidRPr="001E603A" w:rsidRDefault="005C4565" w:rsidP="005C45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Участник закупки,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4A3A4070" w14:textId="33057512" w:rsidR="00213392" w:rsidRPr="00966057" w:rsidRDefault="005C4565" w:rsidP="009D387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Заказчик в течение 5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) рабочих дней со дня подписания настоящего Протокола обязан передать </w:t>
      </w:r>
      <w:r w:rsidR="003B2066" w:rsidRPr="00BC1762">
        <w:rPr>
          <w:rFonts w:ascii="Times New Roman" w:hAnsi="Times New Roman" w:cs="Times New Roman"/>
          <w:b/>
          <w:sz w:val="24"/>
          <w:szCs w:val="24"/>
        </w:rPr>
        <w:t>ЗАО «</w:t>
      </w:r>
      <w:r w:rsidR="003B2066">
        <w:rPr>
          <w:rFonts w:ascii="Times New Roman" w:hAnsi="Times New Roman" w:cs="Times New Roman"/>
          <w:b/>
          <w:sz w:val="24"/>
          <w:szCs w:val="24"/>
        </w:rPr>
        <w:t>ТЛС-ГРУП</w:t>
      </w:r>
      <w:r w:rsidR="003B2066" w:rsidRPr="00BC1762">
        <w:rPr>
          <w:rFonts w:ascii="Times New Roman" w:hAnsi="Times New Roman" w:cs="Times New Roman"/>
          <w:b/>
          <w:sz w:val="24"/>
          <w:szCs w:val="24"/>
        </w:rPr>
        <w:t>»</w:t>
      </w:r>
      <w:r w:rsidR="003B2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</w:t>
      </w:r>
      <w:r w:rsidR="00B6795C">
        <w:rPr>
          <w:rFonts w:ascii="Times New Roman" w:hAnsi="Times New Roman" w:cs="Times New Roman"/>
          <w:sz w:val="24"/>
          <w:szCs w:val="24"/>
        </w:rPr>
        <w:t>в Извещении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B6795C" w:rsidRPr="000D5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котировок </w:t>
      </w:r>
      <w:r w:rsidR="00213392" w:rsidRPr="00213392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договора - </w:t>
      </w:r>
      <w:r w:rsidR="003B2066">
        <w:rPr>
          <w:rFonts w:ascii="Times New Roman" w:hAnsi="Times New Roman" w:cs="Times New Roman"/>
          <w:b/>
          <w:sz w:val="24"/>
          <w:szCs w:val="24"/>
        </w:rPr>
        <w:t xml:space="preserve">1 115 124 </w:t>
      </w:r>
      <w:r w:rsidR="003B2066" w:rsidRPr="00BC1762">
        <w:rPr>
          <w:rFonts w:ascii="Times New Roman" w:hAnsi="Times New Roman" w:cs="Times New Roman"/>
          <w:b/>
          <w:sz w:val="24"/>
          <w:szCs w:val="24"/>
        </w:rPr>
        <w:t xml:space="preserve"> (Один миллион  сто </w:t>
      </w:r>
      <w:r w:rsidR="003B2066">
        <w:rPr>
          <w:rFonts w:ascii="Times New Roman" w:hAnsi="Times New Roman" w:cs="Times New Roman"/>
          <w:b/>
          <w:sz w:val="24"/>
          <w:szCs w:val="24"/>
        </w:rPr>
        <w:t xml:space="preserve">пятнадцать тысяч сто двадцать четыре) рубля 84 </w:t>
      </w:r>
      <w:r w:rsidR="003B2066" w:rsidRPr="00BC1762">
        <w:rPr>
          <w:rFonts w:ascii="Times New Roman" w:hAnsi="Times New Roman" w:cs="Times New Roman"/>
          <w:b/>
          <w:sz w:val="24"/>
          <w:szCs w:val="24"/>
        </w:rPr>
        <w:t>копейки</w:t>
      </w:r>
      <w:r w:rsidR="003B2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057">
        <w:rPr>
          <w:rFonts w:ascii="Times New Roman" w:hAnsi="Times New Roman" w:cs="Times New Roman"/>
          <w:b/>
          <w:sz w:val="24"/>
          <w:szCs w:val="24"/>
        </w:rPr>
        <w:t>в том числе НДС 18</w:t>
      </w:r>
      <w:r w:rsidR="00966057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966057">
        <w:rPr>
          <w:rFonts w:ascii="Times New Roman" w:hAnsi="Times New Roman" w:cs="Times New Roman"/>
          <w:b/>
          <w:sz w:val="24"/>
          <w:szCs w:val="24"/>
        </w:rPr>
        <w:t>.</w:t>
      </w:r>
    </w:p>
    <w:p w14:paraId="16BA369F" w14:textId="77777777" w:rsidR="00952005" w:rsidRDefault="00952005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E8D564" w14:textId="7C850B2E" w:rsidR="00213392" w:rsidRPr="001E603A" w:rsidRDefault="00213392" w:rsidP="00213392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03A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Комитета по закупкам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7517A09" w14:textId="77777777" w:rsidR="00056EE5" w:rsidRPr="00A418E9" w:rsidRDefault="00056EE5" w:rsidP="003B2066">
      <w:pPr>
        <w:pStyle w:val="ConsPlusNormal"/>
        <w:widowControl/>
        <w:ind w:firstLine="567"/>
        <w:jc w:val="both"/>
        <w:rPr>
          <w:lang w:val="en-US"/>
        </w:rPr>
      </w:pPr>
      <w:bookmarkStart w:id="1" w:name="_GoBack"/>
      <w:bookmarkEnd w:id="1"/>
    </w:p>
    <w:sectPr w:rsidR="00056EE5" w:rsidRPr="00A418E9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952005" w:rsidRDefault="00952005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952005" w:rsidRDefault="00952005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952005" w:rsidRDefault="0095200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952005" w:rsidRDefault="00952005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952005" w:rsidRDefault="00952005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A3EF0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952005" w:rsidRDefault="00952005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952005" w:rsidRDefault="00952005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952005" w:rsidRDefault="00952005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CD00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2A49C2"/>
    <w:multiLevelType w:val="hybridMultilevel"/>
    <w:tmpl w:val="BEAC7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563B"/>
    <w:rsid w:val="000D66F8"/>
    <w:rsid w:val="000F1FE7"/>
    <w:rsid w:val="00115FE3"/>
    <w:rsid w:val="001260F4"/>
    <w:rsid w:val="00127A6A"/>
    <w:rsid w:val="00182DF4"/>
    <w:rsid w:val="00187638"/>
    <w:rsid w:val="00193D52"/>
    <w:rsid w:val="001A3EF0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D1DCC"/>
    <w:rsid w:val="002E254C"/>
    <w:rsid w:val="002F47BA"/>
    <w:rsid w:val="00330D4A"/>
    <w:rsid w:val="003344BF"/>
    <w:rsid w:val="0035180A"/>
    <w:rsid w:val="00390C0F"/>
    <w:rsid w:val="003A3914"/>
    <w:rsid w:val="003B0ECB"/>
    <w:rsid w:val="003B2066"/>
    <w:rsid w:val="003B2240"/>
    <w:rsid w:val="003B3AF4"/>
    <w:rsid w:val="003B49FD"/>
    <w:rsid w:val="003D01A2"/>
    <w:rsid w:val="003E6660"/>
    <w:rsid w:val="00433CE9"/>
    <w:rsid w:val="00437462"/>
    <w:rsid w:val="00442A56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F12"/>
    <w:rsid w:val="005825A8"/>
    <w:rsid w:val="005C4565"/>
    <w:rsid w:val="005C529B"/>
    <w:rsid w:val="00611F62"/>
    <w:rsid w:val="00612B02"/>
    <w:rsid w:val="006263A7"/>
    <w:rsid w:val="00633068"/>
    <w:rsid w:val="006342E4"/>
    <w:rsid w:val="00641AE9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13D3"/>
    <w:rsid w:val="008337F9"/>
    <w:rsid w:val="0084592F"/>
    <w:rsid w:val="00856400"/>
    <w:rsid w:val="0089624E"/>
    <w:rsid w:val="008C17BF"/>
    <w:rsid w:val="008D00A0"/>
    <w:rsid w:val="008F07CB"/>
    <w:rsid w:val="008F66B4"/>
    <w:rsid w:val="00910E59"/>
    <w:rsid w:val="009209BF"/>
    <w:rsid w:val="00931D4D"/>
    <w:rsid w:val="00952005"/>
    <w:rsid w:val="0096032A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75005"/>
    <w:rsid w:val="00A96C6A"/>
    <w:rsid w:val="00AA0DEC"/>
    <w:rsid w:val="00AA0E1E"/>
    <w:rsid w:val="00AC523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A5B23"/>
    <w:rsid w:val="00BB1536"/>
    <w:rsid w:val="00BC0F9F"/>
    <w:rsid w:val="00BD3219"/>
    <w:rsid w:val="00BE62A3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CE7EB0"/>
    <w:rsid w:val="00D36BBB"/>
    <w:rsid w:val="00D37ABD"/>
    <w:rsid w:val="00D46C59"/>
    <w:rsid w:val="00D82764"/>
    <w:rsid w:val="00D92EE0"/>
    <w:rsid w:val="00DA3F77"/>
    <w:rsid w:val="00DB1224"/>
    <w:rsid w:val="00DF7CC9"/>
    <w:rsid w:val="00E14FCF"/>
    <w:rsid w:val="00E41418"/>
    <w:rsid w:val="00E422E0"/>
    <w:rsid w:val="00E427B5"/>
    <w:rsid w:val="00E558D9"/>
    <w:rsid w:val="00E80EE4"/>
    <w:rsid w:val="00EB1B27"/>
    <w:rsid w:val="00EC0E0F"/>
    <w:rsid w:val="00EE3A84"/>
    <w:rsid w:val="00F02BCD"/>
    <w:rsid w:val="00F268F3"/>
    <w:rsid w:val="00F77F3F"/>
    <w:rsid w:val="00FA40EA"/>
    <w:rsid w:val="00FB58C2"/>
    <w:rsid w:val="00FC68B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1126</Words>
  <Characters>6424</Characters>
  <Application>Microsoft Macintosh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2015-05-14T08:19:00Z</cp:lastPrinted>
  <dcterms:created xsi:type="dcterms:W3CDTF">2015-05-20T13:15:00Z</dcterms:created>
  <dcterms:modified xsi:type="dcterms:W3CDTF">2015-05-20T13:15:00Z</dcterms:modified>
</cp:coreProperties>
</file>