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78FD3EF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D020B9">
        <w:rPr>
          <w:b/>
          <w:sz w:val="24"/>
          <w:szCs w:val="24"/>
        </w:rPr>
        <w:t>К</w:t>
      </w:r>
      <w:proofErr w:type="gramStart"/>
      <w:r w:rsidR="00D020B9">
        <w:rPr>
          <w:b/>
          <w:sz w:val="24"/>
          <w:szCs w:val="24"/>
        </w:rPr>
        <w:t>2</w:t>
      </w:r>
      <w:proofErr w:type="gramEnd"/>
      <w:r w:rsidR="00D020B9">
        <w:rPr>
          <w:b/>
          <w:sz w:val="24"/>
          <w:szCs w:val="24"/>
        </w:rPr>
        <w:t>/5-19</w:t>
      </w:r>
      <w:r w:rsidR="00BF52AD" w:rsidRPr="00712CE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0613AA" w14:textId="4691AF6F" w:rsidR="00FA5876" w:rsidRPr="00316FA4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proofErr w:type="gramStart"/>
      <w:r w:rsidR="00BF52AD" w:rsidRPr="009811CD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Cs w:val="24"/>
        </w:rPr>
        <w:t xml:space="preserve"> </w:t>
      </w:r>
      <w:r w:rsidR="00D020B9" w:rsidRPr="00D020B9">
        <w:rPr>
          <w:rStyle w:val="a4"/>
          <w:i w:val="0"/>
          <w:color w:val="auto"/>
          <w:szCs w:val="24"/>
        </w:rPr>
        <w:t>в электронной форме</w:t>
      </w:r>
      <w:r w:rsidR="00D020B9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9811CD">
        <w:rPr>
          <w:b/>
          <w:szCs w:val="24"/>
        </w:rPr>
        <w:t xml:space="preserve">на право заключения договора </w:t>
      </w:r>
      <w:r w:rsidR="009811CD" w:rsidRPr="009811CD">
        <w:rPr>
          <w:b/>
          <w:szCs w:val="24"/>
        </w:rPr>
        <w:t>на оказание</w:t>
      </w:r>
      <w:proofErr w:type="gramEnd"/>
      <w:r w:rsidR="009811CD" w:rsidRPr="009811CD">
        <w:rPr>
          <w:b/>
          <w:szCs w:val="24"/>
        </w:rPr>
        <w:t xml:space="preserve"> услуг </w:t>
      </w:r>
      <w:r w:rsidR="00FA5876" w:rsidRPr="00316FA4">
        <w:rPr>
          <w:b/>
          <w:szCs w:val="24"/>
        </w:rPr>
        <w:t>по организации ме</w:t>
      </w:r>
      <w:r w:rsidR="00D020B9">
        <w:rPr>
          <w:b/>
          <w:szCs w:val="24"/>
        </w:rPr>
        <w:t xml:space="preserve">роприятия </w:t>
      </w:r>
      <w:r w:rsidR="00D020B9">
        <w:rPr>
          <w:b/>
          <w:szCs w:val="24"/>
        </w:rPr>
        <w:cr/>
        <w:t>«SPB STARTUP DAY 2019</w:t>
      </w:r>
      <w:r w:rsidR="00FA5876" w:rsidRPr="00316FA4">
        <w:rPr>
          <w:b/>
          <w:szCs w:val="24"/>
        </w:rPr>
        <w:t>»</w:t>
      </w:r>
      <w:r w:rsidR="00FA5876" w:rsidRPr="00316FA4">
        <w:rPr>
          <w:b/>
          <w:szCs w:val="24"/>
        </w:rPr>
        <w:cr/>
      </w:r>
    </w:p>
    <w:p w14:paraId="749465DE" w14:textId="6AAFC42E" w:rsidR="00407B69" w:rsidRPr="00712CEE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E27C437" w:rsidR="00D82764" w:rsidRPr="00305E91" w:rsidRDefault="00EE3A8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07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2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20B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02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36946" w14:textId="77777777" w:rsidR="00FA5876" w:rsidRPr="00316FA4" w:rsidRDefault="00FA5876" w:rsidP="00FA587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B0A5634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9F670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4B8FEF98" w14:textId="77777777" w:rsidR="00FA5876" w:rsidRPr="00316FA4" w:rsidRDefault="00FA5876" w:rsidP="00FA587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E769F1" w14:textId="15BDDBCC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712CE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7D82695" w14:textId="77777777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A4CE87D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37FCC63" w14:textId="2A33BF32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Контактное лицо: Специалист по закупкам </w:t>
      </w:r>
      <w:r w:rsidR="004634E0">
        <w:rPr>
          <w:rFonts w:ascii="Times New Roman" w:hAnsi="Times New Roman" w:cs="Times New Roman"/>
          <w:sz w:val="24"/>
          <w:szCs w:val="24"/>
        </w:rPr>
        <w:t>–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634E0">
        <w:rPr>
          <w:rFonts w:ascii="Times New Roman" w:hAnsi="Times New Roman" w:cs="Times New Roman"/>
          <w:sz w:val="24"/>
          <w:szCs w:val="24"/>
        </w:rPr>
        <w:t>Попова Ирина Александровна</w:t>
      </w:r>
    </w:p>
    <w:p w14:paraId="38D0EF05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6E72BA" w14:textId="13742828" w:rsidR="00FA5876" w:rsidRPr="00316FA4" w:rsidRDefault="00FA5876" w:rsidP="00D020B9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мероприятия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20B9">
        <w:rPr>
          <w:rFonts w:ascii="Times New Roman" w:hAnsi="Times New Roman" w:cs="Times New Roman"/>
          <w:sz w:val="24"/>
          <w:szCs w:val="24"/>
        </w:rPr>
        <w:t>PB STARTUP DAY 2019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>пу</w:t>
      </w:r>
      <w:r w:rsidR="001618ED">
        <w:rPr>
          <w:rFonts w:ascii="Times New Roman" w:hAnsi="Times New Roman" w:cs="Times New Roman"/>
          <w:sz w:val="24"/>
          <w:szCs w:val="24"/>
        </w:rPr>
        <w:t xml:space="preserve">бликовано на </w:t>
      </w:r>
      <w:r w:rsidR="00D020B9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</w:t>
      </w:r>
      <w:proofErr w:type="spellStart"/>
      <w:r w:rsidR="00D020B9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D020B9" w:rsidRPr="00D020B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020B9" w:rsidRPr="002664C9">
          <w:rPr>
            <w:rStyle w:val="af0"/>
            <w:rFonts w:ascii="Times New Roman" w:hAnsi="Times New Roman" w:cs="Times New Roman"/>
            <w:sz w:val="24"/>
            <w:szCs w:val="24"/>
          </w:rPr>
          <w:t>https://www.setonline.ru/</w:t>
        </w:r>
      </w:hyperlink>
      <w:r w:rsidR="00D020B9" w:rsidRPr="00D020B9">
        <w:rPr>
          <w:rFonts w:ascii="Times New Roman" w:hAnsi="Times New Roman" w:cs="Times New Roman"/>
          <w:sz w:val="24"/>
          <w:szCs w:val="24"/>
        </w:rPr>
        <w:t xml:space="preserve"> </w:t>
      </w:r>
      <w:r w:rsidR="00D020B9">
        <w:rPr>
          <w:rFonts w:ascii="Times New Roman" w:hAnsi="Times New Roman" w:cs="Times New Roman"/>
          <w:sz w:val="24"/>
          <w:szCs w:val="24"/>
        </w:rPr>
        <w:t>и сайте Заказчика «11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020B9">
        <w:rPr>
          <w:rFonts w:ascii="Times New Roman" w:hAnsi="Times New Roman" w:cs="Times New Roman"/>
          <w:bCs/>
          <w:sz w:val="24"/>
          <w:szCs w:val="24"/>
        </w:rPr>
        <w:t>июля</w:t>
      </w:r>
      <w:r w:rsidR="001618E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D020B9">
        <w:rPr>
          <w:rFonts w:ascii="Times New Roman" w:hAnsi="Times New Roman" w:cs="Times New Roman"/>
          <w:bCs/>
          <w:sz w:val="24"/>
          <w:szCs w:val="24"/>
        </w:rPr>
        <w:t>9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234103B" w14:textId="6CB62AE5" w:rsidR="00FA5876" w:rsidRPr="00316FA4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оказание ус</w:t>
      </w:r>
      <w:r w:rsidR="00E47B53">
        <w:rPr>
          <w:rFonts w:ascii="Times New Roman" w:hAnsi="Times New Roman" w:cs="Times New Roman"/>
          <w:sz w:val="24"/>
          <w:szCs w:val="24"/>
        </w:rPr>
        <w:t xml:space="preserve">луг по организации мероприятия </w:t>
      </w:r>
      <w:r w:rsidR="00D020B9">
        <w:rPr>
          <w:rFonts w:ascii="Times New Roman" w:hAnsi="Times New Roman" w:cs="Times New Roman"/>
          <w:sz w:val="24"/>
          <w:szCs w:val="24"/>
        </w:rPr>
        <w:t>«SPB STARTUP DAY 2019</w:t>
      </w:r>
      <w:r w:rsidRPr="00316FA4">
        <w:rPr>
          <w:rFonts w:ascii="Times New Roman" w:hAnsi="Times New Roman" w:cs="Times New Roman"/>
          <w:sz w:val="24"/>
          <w:szCs w:val="24"/>
        </w:rPr>
        <w:t>»</w:t>
      </w:r>
      <w:r w:rsidR="00E47B53">
        <w:rPr>
          <w:rFonts w:ascii="Times New Roman" w:hAnsi="Times New Roman" w:cs="Times New Roman"/>
          <w:sz w:val="24"/>
          <w:szCs w:val="24"/>
        </w:rPr>
        <w:t>.</w:t>
      </w:r>
    </w:p>
    <w:p w14:paraId="425F65ED" w14:textId="3C6E5F8C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="00D020B9">
        <w:rPr>
          <w:rFonts w:ascii="Times New Roman" w:hAnsi="Times New Roman" w:cs="Times New Roman"/>
          <w:b/>
          <w:sz w:val="24"/>
          <w:szCs w:val="24"/>
        </w:rPr>
        <w:t>2 498 430</w:t>
      </w:r>
      <w:r w:rsidRPr="00E47B53">
        <w:rPr>
          <w:rFonts w:ascii="Times New Roman" w:hAnsi="Times New Roman" w:cs="Times New Roman"/>
          <w:b/>
          <w:sz w:val="24"/>
          <w:szCs w:val="24"/>
        </w:rPr>
        <w:t>,00</w:t>
      </w:r>
      <w:r w:rsidRPr="00E47B53">
        <w:rPr>
          <w:rFonts w:ascii="Times New Roman" w:hAnsi="Times New Roman" w:cs="Times New Roman"/>
          <w:sz w:val="24"/>
          <w:szCs w:val="24"/>
        </w:rPr>
        <w:t xml:space="preserve"> (</w:t>
      </w:r>
      <w:r w:rsidR="00D020B9">
        <w:rPr>
          <w:rFonts w:ascii="Times New Roman" w:hAnsi="Times New Roman" w:cs="Times New Roman"/>
          <w:sz w:val="24"/>
          <w:szCs w:val="24"/>
        </w:rPr>
        <w:t>Два миллиона четыреста девяносто восемь тысяч четыреста тридцать</w:t>
      </w:r>
      <w:r w:rsidRPr="00E47B53">
        <w:rPr>
          <w:rFonts w:ascii="Times New Roman" w:hAnsi="Times New Roman" w:cs="Times New Roman"/>
          <w:sz w:val="24"/>
          <w:szCs w:val="24"/>
        </w:rPr>
        <w:t>) рублей 00 копеек</w:t>
      </w:r>
      <w:r w:rsidR="00D020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5FB4E" w14:textId="2456E45C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E47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B53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7621E6">
        <w:rPr>
          <w:rFonts w:ascii="Times New Roman" w:hAnsi="Times New Roman" w:cs="Times New Roman"/>
          <w:sz w:val="24"/>
          <w:szCs w:val="24"/>
        </w:rPr>
        <w:t xml:space="preserve"> </w:t>
      </w:r>
      <w:r w:rsidRPr="00E47B53">
        <w:rPr>
          <w:rFonts w:ascii="Times New Roman" w:hAnsi="Times New Roman" w:cs="Times New Roman"/>
          <w:sz w:val="24"/>
          <w:szCs w:val="24"/>
        </w:rPr>
        <w:t>проведения процедуры вскрытия конвертов</w:t>
      </w:r>
      <w:proofErr w:type="gramEnd"/>
      <w:r w:rsidRPr="00E47B53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C16C0BF" w14:textId="092DC0A4" w:rsidR="00FA5876" w:rsidRPr="000007D3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На</w:t>
      </w:r>
      <w:r w:rsidR="007621E6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2 (две) </w:t>
      </w:r>
      <w:r w:rsidRPr="00E47B53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7621E6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E47B53">
        <w:rPr>
          <w:rFonts w:ascii="Times New Roman" w:hAnsi="Times New Roman" w:cs="Times New Roman"/>
          <w:sz w:val="24"/>
          <w:szCs w:val="24"/>
        </w:rPr>
        <w:t xml:space="preserve">. </w:t>
      </w:r>
      <w:r w:rsidR="000007D3">
        <w:rPr>
          <w:rFonts w:ascii="Times New Roman" w:hAnsi="Times New Roman" w:cs="Times New Roman"/>
          <w:sz w:val="24"/>
          <w:szCs w:val="24"/>
        </w:rPr>
        <w:t>Заявка</w:t>
      </w:r>
      <w:proofErr w:type="gramStart"/>
      <w:r w:rsidR="000007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07D3">
        <w:rPr>
          <w:rFonts w:ascii="Times New Roman" w:hAnsi="Times New Roman" w:cs="Times New Roman"/>
          <w:sz w:val="24"/>
          <w:szCs w:val="24"/>
        </w:rPr>
        <w:t xml:space="preserve"> поданная только на бумажном носителе не рассматривается, так как процедура проводится в электронной форме, с помощью технических средств ЭТП.</w:t>
      </w:r>
    </w:p>
    <w:p w14:paraId="0AB81F9A" w14:textId="1DEE9247" w:rsidR="009811CD" w:rsidRPr="00305E91" w:rsidRDefault="000007D3" w:rsidP="007621E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была проведена в 11 часов 30 минут по Московскому времени по адресу: г. Москва, ул. Мясницкая, д. 13, стр. 18, 3-й этаж.</w:t>
      </w:r>
      <w:r w:rsidR="00FA587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A5876" w:rsidRPr="00316FA4">
        <w:rPr>
          <w:rFonts w:ascii="Times New Roman" w:hAnsi="Times New Roman" w:cs="Times New Roman"/>
          <w:sz w:val="24"/>
          <w:szCs w:val="24"/>
        </w:rPr>
        <w:br/>
      </w:r>
      <w:r w:rsidR="007621E6">
        <w:rPr>
          <w:rFonts w:ascii="Times New Roman" w:hAnsi="Times New Roman" w:cs="Times New Roman"/>
          <w:sz w:val="24"/>
          <w:szCs w:val="24"/>
        </w:rPr>
        <w:t xml:space="preserve">          6.  </w:t>
      </w:r>
      <w:r w:rsidR="009811CD"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0B6A0617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7621E6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F12C11">
        <w:rPr>
          <w:rFonts w:ascii="Times New Roman" w:hAnsi="Times New Roman" w:cs="Times New Roman"/>
          <w:bCs/>
          <w:sz w:val="24"/>
          <w:szCs w:val="24"/>
        </w:rPr>
        <w:t xml:space="preserve"> закупкам проводилось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D11D1E">
        <w:rPr>
          <w:rFonts w:ascii="Times New Roman" w:hAnsi="Times New Roman" w:cs="Times New Roman"/>
          <w:sz w:val="24"/>
          <w:szCs w:val="24"/>
        </w:rPr>
        <w:t>3 этаж</w:t>
      </w:r>
      <w:r w:rsidR="00D11D1E" w:rsidRPr="00AD76D7">
        <w:rPr>
          <w:rFonts w:ascii="Times New Roman" w:hAnsi="Times New Roman" w:cs="Times New Roman"/>
          <w:sz w:val="24"/>
          <w:szCs w:val="24"/>
        </w:rPr>
        <w:t xml:space="preserve">, с </w:t>
      </w:r>
      <w:r w:rsidR="00AF3B7E" w:rsidRPr="00AD76D7">
        <w:rPr>
          <w:rFonts w:ascii="Times New Roman" w:hAnsi="Times New Roman" w:cs="Times New Roman"/>
          <w:sz w:val="24"/>
          <w:szCs w:val="24"/>
        </w:rPr>
        <w:t>16 часов 30</w:t>
      </w:r>
      <w:r w:rsidRPr="00AD76D7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D11D1E" w:rsidRPr="00AD76D7">
        <w:rPr>
          <w:rFonts w:ascii="Times New Roman" w:hAnsi="Times New Roman" w:cs="Times New Roman"/>
          <w:sz w:val="24"/>
          <w:szCs w:val="24"/>
        </w:rPr>
        <w:t>до 17</w:t>
      </w:r>
      <w:r w:rsidR="009266FA" w:rsidRPr="00AD76D7">
        <w:rPr>
          <w:rFonts w:ascii="Times New Roman" w:hAnsi="Times New Roman" w:cs="Times New Roman"/>
          <w:sz w:val="24"/>
          <w:szCs w:val="24"/>
        </w:rPr>
        <w:t xml:space="preserve"> часов 45</w:t>
      </w:r>
      <w:r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F12C11" w:rsidRPr="00AD76D7">
        <w:rPr>
          <w:rFonts w:ascii="Times New Roman" w:hAnsi="Times New Roman" w:cs="Times New Roman"/>
          <w:sz w:val="24"/>
          <w:szCs w:val="24"/>
        </w:rPr>
        <w:t xml:space="preserve">минут 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C11" w:rsidRPr="00F12C11">
        <w:rPr>
          <w:rFonts w:ascii="Times New Roman" w:hAnsi="Times New Roman" w:cs="Times New Roman"/>
          <w:sz w:val="24"/>
          <w:szCs w:val="24"/>
        </w:rPr>
        <w:t>24 июля 2019 года</w:t>
      </w:r>
      <w:r w:rsidR="00F12C11">
        <w:rPr>
          <w:rFonts w:ascii="Times New Roman" w:hAnsi="Times New Roman" w:cs="Times New Roman"/>
          <w:sz w:val="24"/>
          <w:szCs w:val="24"/>
        </w:rPr>
        <w:t>.</w:t>
      </w:r>
    </w:p>
    <w:p w14:paraId="2ED8A6F1" w14:textId="6797902B" w:rsidR="009811CD" w:rsidRDefault="007621E6" w:rsidP="007621E6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комиссии:</w:t>
      </w:r>
    </w:p>
    <w:p w14:paraId="068F155F" w14:textId="6E113564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49AB295B" w:rsidR="00F266F3" w:rsidRDefault="00F12001" w:rsidP="00DB0976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F266F3" w:rsidRPr="00305E91">
        <w:rPr>
          <w:sz w:val="24"/>
          <w:szCs w:val="24"/>
        </w:rPr>
        <w:t>;</w:t>
      </w:r>
    </w:p>
    <w:p w14:paraId="74B6113C" w14:textId="21F91E99" w:rsidR="007542E7" w:rsidRDefault="00F12001" w:rsidP="000007D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F266F3" w:rsidRPr="007542E7">
        <w:rPr>
          <w:sz w:val="24"/>
          <w:szCs w:val="24"/>
        </w:rPr>
        <w:t>;</w:t>
      </w:r>
    </w:p>
    <w:p w14:paraId="5240D359" w14:textId="6D1788B4" w:rsidR="00F266F3" w:rsidRPr="007542E7" w:rsidRDefault="005D4B2A" w:rsidP="000007D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Попова Ирина Александровна</w:t>
      </w:r>
      <w:r w:rsidR="00D11D1E" w:rsidRPr="007542E7">
        <w:rPr>
          <w:sz w:val="24"/>
          <w:szCs w:val="24"/>
        </w:rPr>
        <w:t>;</w:t>
      </w:r>
    </w:p>
    <w:p w14:paraId="5F1EC410" w14:textId="0B131D11" w:rsidR="005D4B2A" w:rsidRPr="00305E91" w:rsidRDefault="00F12001" w:rsidP="000007D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</w:t>
      </w:r>
      <w:r w:rsidR="00D11D1E">
        <w:rPr>
          <w:sz w:val="24"/>
          <w:szCs w:val="24"/>
        </w:rPr>
        <w:t>.</w:t>
      </w:r>
    </w:p>
    <w:p w14:paraId="382F18F2" w14:textId="774EC1D4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5D4B2A">
        <w:rPr>
          <w:sz w:val="24"/>
          <w:szCs w:val="24"/>
        </w:rPr>
        <w:t>четверо из пяти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1EF06F4E" w14:textId="77777777" w:rsidR="00F12C11" w:rsidRPr="00305E91" w:rsidRDefault="00F12C11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A0A1411" w:rsidR="004C03D7" w:rsidRPr="00305E91" w:rsidRDefault="00F12C1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F12C11">
        <w:rPr>
          <w:sz w:val="24"/>
          <w:szCs w:val="24"/>
        </w:rPr>
        <w:t>8</w:t>
      </w:r>
      <w:r w:rsidR="009266FA" w:rsidRPr="00F12C11">
        <w:rPr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402DDE4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</w:t>
            </w:r>
            <w:r w:rsidR="00005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юридический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1EE0F9B2" w:rsidR="00D857F4" w:rsidRPr="00305E91" w:rsidRDefault="00005DD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Дженерал Шоу»</w:t>
            </w:r>
          </w:p>
        </w:tc>
        <w:tc>
          <w:tcPr>
            <w:tcW w:w="2410" w:type="dxa"/>
            <w:vAlign w:val="center"/>
          </w:tcPr>
          <w:p w14:paraId="42351F6A" w14:textId="198F57E6" w:rsidR="00D857F4" w:rsidRPr="00305E91" w:rsidRDefault="00005DD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197198, 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Малый П.С., д. 1, этаж 1, офис 42/</w:t>
            </w:r>
            <w:r w:rsidRPr="00005DDA">
              <w:rPr>
                <w:rFonts w:ascii="Times New Roman" w:hAnsi="Times New Roman" w:cs="Times New Roman"/>
                <w:sz w:val="24"/>
                <w:szCs w:val="24"/>
              </w:rPr>
              <w:t>197136, РФ, г. Санкт-Петербург, ул. Гатчинская, д. 7, лит.</w:t>
            </w:r>
            <w:proofErr w:type="gramEnd"/>
            <w:r w:rsidRPr="00005DDA">
              <w:rPr>
                <w:rFonts w:ascii="Times New Roman" w:hAnsi="Times New Roman" w:cs="Times New Roman"/>
                <w:sz w:val="24"/>
                <w:szCs w:val="24"/>
              </w:rPr>
              <w:t xml:space="preserve"> А, пом. 1Н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078CD0AB" w:rsidR="00D857F4" w:rsidRPr="00E47B53" w:rsidRDefault="00005DD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2 290 470,00 (Два миллиона двести девяносто тысяч четыреста семьдесят) рублей, 00 коп.</w:t>
            </w:r>
          </w:p>
        </w:tc>
      </w:tr>
      <w:tr w:rsidR="00D857F4" w:rsidRPr="00305E91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5026E25C" w:rsidR="00D857F4" w:rsidRPr="00305E91" w:rsidRDefault="00005DD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«360»</w:t>
            </w:r>
          </w:p>
        </w:tc>
        <w:tc>
          <w:tcPr>
            <w:tcW w:w="2410" w:type="dxa"/>
            <w:vAlign w:val="center"/>
          </w:tcPr>
          <w:p w14:paraId="62BB58C4" w14:textId="277B4480" w:rsidR="00D857F4" w:rsidRPr="00305E91" w:rsidRDefault="00A8371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127322, г. Москва, проезд Огородный, д. 20, стр. 21, этаж 3, офис 315</w:t>
            </w:r>
          </w:p>
        </w:tc>
        <w:tc>
          <w:tcPr>
            <w:tcW w:w="1275" w:type="dxa"/>
            <w:vAlign w:val="center"/>
          </w:tcPr>
          <w:p w14:paraId="48494460" w14:textId="3EFFADA7" w:rsidR="00D857F4" w:rsidRPr="00E47B53" w:rsidRDefault="00A837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3FB5A751" w:rsidR="00D857F4" w:rsidRPr="00E47B53" w:rsidRDefault="00973F2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2 491 804,20 (Два миллиона четыреста девяносто одна тысяча восемьсот четыре) рубля, 20 коп. 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056348DC" w:rsidR="00304986" w:rsidRPr="00305E91" w:rsidRDefault="00AD76D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407695">
        <w:rPr>
          <w:rFonts w:ascii="Times New Roman" w:hAnsi="Times New Roman" w:cs="Times New Roman"/>
          <w:sz w:val="24"/>
          <w:szCs w:val="24"/>
        </w:rPr>
        <w:t xml:space="preserve">с учетом предоставленного Комиссии Заключения Службы безопасности,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65B5D49D" w:rsidR="006D3A4C" w:rsidRDefault="00AD76D7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="006D3A4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6D3A4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EA67F1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EA67F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6211">
        <w:rPr>
          <w:rFonts w:ascii="Times New Roman" w:hAnsi="Times New Roman" w:cs="Times New Roman"/>
          <w:b/>
          <w:sz w:val="24"/>
          <w:szCs w:val="24"/>
        </w:rPr>
        <w:t>Дженерал Шоу</w:t>
      </w:r>
      <w:r w:rsidR="006D3A4C"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D3A4C" w:rsidRPr="0044495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 w:rsidR="004B6211"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="00200A7D">
        <w:rPr>
          <w:rFonts w:ascii="Times New Roman" w:hAnsi="Times New Roman" w:cs="Times New Roman"/>
          <w:sz w:val="24"/>
          <w:szCs w:val="24"/>
        </w:rPr>
        <w:t>.</w:t>
      </w:r>
      <w:r w:rsidR="006D3A4C" w:rsidRPr="00444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F6E0" w14:textId="77777777" w:rsidR="004B6211" w:rsidRPr="0044495E" w:rsidRDefault="004B6211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5A2D5F90" w:rsidR="006D3A4C" w:rsidRPr="0044495E" w:rsidRDefault="006D3A4C" w:rsidP="004B6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B6211">
              <w:rPr>
                <w:rFonts w:ascii="Times New Roman" w:hAnsi="Times New Roman" w:cs="Times New Roman"/>
                <w:b/>
                <w:sz w:val="24"/>
                <w:szCs w:val="24"/>
              </w:rPr>
              <w:t>Дженерал Шоу»</w:t>
            </w:r>
          </w:p>
        </w:tc>
        <w:tc>
          <w:tcPr>
            <w:tcW w:w="2127" w:type="dxa"/>
            <w:vAlign w:val="center"/>
          </w:tcPr>
          <w:p w14:paraId="780864EB" w14:textId="367CD03D" w:rsidR="006D3A4C" w:rsidRPr="0044495E" w:rsidRDefault="004B6211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75147158" w14:textId="61032674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C4D456A" w14:textId="77EC51F2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6D4D889A" w:rsidR="006D3A4C" w:rsidRPr="0044495E" w:rsidRDefault="004B6211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7C437DD0" w14:textId="4AC946A6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43E9570" w14:textId="7B35F495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527E70FC" w:rsidR="006D3A4C" w:rsidRPr="0044495E" w:rsidRDefault="004B6211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D5BF89D" w14:textId="0F7B6637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27E5F64A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046D6" w:rsidRPr="0044495E" w14:paraId="5D8049B2" w14:textId="77777777" w:rsidTr="006046D6">
        <w:trPr>
          <w:trHeight w:val="600"/>
        </w:trPr>
        <w:tc>
          <w:tcPr>
            <w:tcW w:w="1134" w:type="dxa"/>
            <w:vAlign w:val="center"/>
          </w:tcPr>
          <w:p w14:paraId="77054539" w14:textId="77777777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2469C" w14:textId="1AB3991A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DBB8B1" w14:textId="57C142E5" w:rsidR="006046D6" w:rsidRDefault="004B6211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67495F53" w14:textId="0403BD25" w:rsidR="006046D6" w:rsidRDefault="006046D6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04DAEB44" w14:textId="1E533653" w:rsidR="006046D6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289855BD" w:rsidR="009E26DC" w:rsidRDefault="009E26DC" w:rsidP="00AD76D7">
      <w:pPr>
        <w:pStyle w:val="ConsPlusNormal"/>
        <w:widowControl/>
        <w:numPr>
          <w:ilvl w:val="1"/>
          <w:numId w:val="24"/>
        </w:numPr>
        <w:tabs>
          <w:tab w:val="left" w:pos="0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6046D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6046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6211">
        <w:rPr>
          <w:rFonts w:ascii="Times New Roman" w:hAnsi="Times New Roman" w:cs="Times New Roman"/>
          <w:b/>
          <w:sz w:val="24"/>
          <w:szCs w:val="24"/>
        </w:rPr>
        <w:t>360</w:t>
      </w:r>
      <w:r w:rsidR="006D3A4C"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6D3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 w:rsidR="004B6211"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542565F9" w14:textId="77777777" w:rsidR="004B6211" w:rsidRPr="00305E91" w:rsidRDefault="004B6211" w:rsidP="004B6211">
      <w:pPr>
        <w:pStyle w:val="ConsPlusNormal"/>
        <w:widowControl/>
        <w:tabs>
          <w:tab w:val="left" w:pos="1134"/>
        </w:tabs>
        <w:ind w:left="20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B621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88CC9CD" w:rsidR="004B6211" w:rsidRPr="00305E91" w:rsidRDefault="004B6211" w:rsidP="004B6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360»</w:t>
            </w:r>
          </w:p>
        </w:tc>
        <w:tc>
          <w:tcPr>
            <w:tcW w:w="1985" w:type="dxa"/>
            <w:vAlign w:val="center"/>
          </w:tcPr>
          <w:p w14:paraId="34593598" w14:textId="0A98E2CD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5D69D9BD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1682E146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4B621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26417BD6" w:rsidR="004B6211" w:rsidRPr="00305E91" w:rsidRDefault="004B621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48EB4454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35C9A613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B6211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9387E69" w:rsidR="004B6211" w:rsidRPr="00305E91" w:rsidRDefault="004B6211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56E7F34B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B6211" w:rsidRPr="00305E91" w14:paraId="526CC3F0" w14:textId="77777777" w:rsidTr="00E50300">
        <w:trPr>
          <w:trHeight w:val="600"/>
        </w:trPr>
        <w:tc>
          <w:tcPr>
            <w:tcW w:w="1134" w:type="dxa"/>
            <w:vAlign w:val="center"/>
          </w:tcPr>
          <w:p w14:paraId="30666DE0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20004" w14:textId="77777777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178AE5" w14:textId="4756486D" w:rsidR="004B6211" w:rsidRDefault="004B6211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32384D2E" w14:textId="288A26B3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F5BD52" w14:textId="1B23EDC1" w:rsidR="004B6211" w:rsidRPr="00305E91" w:rsidRDefault="004B621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8D9F8" w14:textId="0E2D5DF3" w:rsidR="000F7D8F" w:rsidRPr="000F7D8F" w:rsidRDefault="00126ED2" w:rsidP="000F7D8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D2">
        <w:rPr>
          <w:rFonts w:ascii="Times New Roman" w:hAnsi="Times New Roman" w:cs="Times New Roman"/>
          <w:sz w:val="24"/>
          <w:szCs w:val="24"/>
        </w:rPr>
        <w:t>10</w:t>
      </w:r>
      <w:r w:rsidR="000F7D8F" w:rsidRPr="000F7D8F">
        <w:rPr>
          <w:rFonts w:ascii="Times New Roman" w:hAnsi="Times New Roman" w:cs="Times New Roman"/>
          <w:sz w:val="24"/>
          <w:szCs w:val="24"/>
        </w:rPr>
        <w:t>.</w:t>
      </w:r>
      <w:r w:rsidR="000F7D8F" w:rsidRPr="000F7D8F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7AB9F350" w14:textId="4700FE05" w:rsidR="009101F8" w:rsidRDefault="00126ED2" w:rsidP="000F7D8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D3">
        <w:rPr>
          <w:rFonts w:ascii="Times New Roman" w:hAnsi="Times New Roman" w:cs="Times New Roman"/>
          <w:sz w:val="24"/>
          <w:szCs w:val="24"/>
        </w:rPr>
        <w:t>11</w:t>
      </w:r>
      <w:r w:rsidR="000F7D8F" w:rsidRPr="000F7D8F">
        <w:rPr>
          <w:rFonts w:ascii="Times New Roman" w:hAnsi="Times New Roman" w:cs="Times New Roman"/>
          <w:sz w:val="24"/>
          <w:szCs w:val="24"/>
        </w:rPr>
        <w:t>.</w:t>
      </w:r>
      <w:r w:rsidR="000F7D8F" w:rsidRPr="000F7D8F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Комиссии.</w:t>
      </w:r>
    </w:p>
    <w:p w14:paraId="4AB843D1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E773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E47B5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56EE5" w:rsidRPr="00E47B53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13AA3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89307260"/>
    <w:lvl w:ilvl="0" w:tplc="6BF6287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27F7F"/>
    <w:multiLevelType w:val="multilevel"/>
    <w:tmpl w:val="FF5E70C4"/>
    <w:lvl w:ilvl="0">
      <w:start w:val="7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D5579"/>
    <w:multiLevelType w:val="multilevel"/>
    <w:tmpl w:val="A89C1C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3"/>
  </w:num>
  <w:num w:numId="22">
    <w:abstractNumId w:val="15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7D3"/>
    <w:rsid w:val="00000BC5"/>
    <w:rsid w:val="00005DDA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773FB"/>
    <w:rsid w:val="00085774"/>
    <w:rsid w:val="0009403C"/>
    <w:rsid w:val="0009694E"/>
    <w:rsid w:val="000A4271"/>
    <w:rsid w:val="000B17DF"/>
    <w:rsid w:val="000B2B06"/>
    <w:rsid w:val="000C0948"/>
    <w:rsid w:val="000C563B"/>
    <w:rsid w:val="000D66F8"/>
    <w:rsid w:val="000F1FE7"/>
    <w:rsid w:val="000F7473"/>
    <w:rsid w:val="000F7D8F"/>
    <w:rsid w:val="00115FE3"/>
    <w:rsid w:val="001260F4"/>
    <w:rsid w:val="00126ED2"/>
    <w:rsid w:val="00127A6A"/>
    <w:rsid w:val="001618ED"/>
    <w:rsid w:val="00170E1A"/>
    <w:rsid w:val="00187638"/>
    <w:rsid w:val="001914BE"/>
    <w:rsid w:val="00193D52"/>
    <w:rsid w:val="00196314"/>
    <w:rsid w:val="001A454A"/>
    <w:rsid w:val="001E0113"/>
    <w:rsid w:val="001E3AA6"/>
    <w:rsid w:val="002001DE"/>
    <w:rsid w:val="00200A7D"/>
    <w:rsid w:val="00210870"/>
    <w:rsid w:val="00212E8E"/>
    <w:rsid w:val="00213392"/>
    <w:rsid w:val="0021415E"/>
    <w:rsid w:val="00224694"/>
    <w:rsid w:val="002278FC"/>
    <w:rsid w:val="00246E82"/>
    <w:rsid w:val="00263A3E"/>
    <w:rsid w:val="002669C9"/>
    <w:rsid w:val="002759C4"/>
    <w:rsid w:val="00294F35"/>
    <w:rsid w:val="002A5ACC"/>
    <w:rsid w:val="002A61E6"/>
    <w:rsid w:val="002B430F"/>
    <w:rsid w:val="002D1DCC"/>
    <w:rsid w:val="002E254C"/>
    <w:rsid w:val="002F47BA"/>
    <w:rsid w:val="003007E5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695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315E"/>
    <w:rsid w:val="004A5F16"/>
    <w:rsid w:val="004A7084"/>
    <w:rsid w:val="004B4E7E"/>
    <w:rsid w:val="004B6211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5561E"/>
    <w:rsid w:val="005825A8"/>
    <w:rsid w:val="005C529B"/>
    <w:rsid w:val="005D4B2A"/>
    <w:rsid w:val="005E18E8"/>
    <w:rsid w:val="006046D6"/>
    <w:rsid w:val="00611F62"/>
    <w:rsid w:val="00612B02"/>
    <w:rsid w:val="00613AA3"/>
    <w:rsid w:val="006249FE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D3A4C"/>
    <w:rsid w:val="006E0FF5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21E6"/>
    <w:rsid w:val="007648FE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1030B"/>
    <w:rsid w:val="008312CF"/>
    <w:rsid w:val="008337F9"/>
    <w:rsid w:val="0084592F"/>
    <w:rsid w:val="00856400"/>
    <w:rsid w:val="008936D6"/>
    <w:rsid w:val="0089624E"/>
    <w:rsid w:val="008B53AA"/>
    <w:rsid w:val="008C17BF"/>
    <w:rsid w:val="008C2B8A"/>
    <w:rsid w:val="008D00A0"/>
    <w:rsid w:val="008F07CB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73F21"/>
    <w:rsid w:val="0098041D"/>
    <w:rsid w:val="009811CD"/>
    <w:rsid w:val="00981374"/>
    <w:rsid w:val="0098564E"/>
    <w:rsid w:val="00993E55"/>
    <w:rsid w:val="009A4FD4"/>
    <w:rsid w:val="009C37C4"/>
    <w:rsid w:val="009C526C"/>
    <w:rsid w:val="009D0A90"/>
    <w:rsid w:val="009D1638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52A4B"/>
    <w:rsid w:val="00A71E57"/>
    <w:rsid w:val="00A75005"/>
    <w:rsid w:val="00A8371B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D76D7"/>
    <w:rsid w:val="00AF3B7E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184"/>
    <w:rsid w:val="00B93A0B"/>
    <w:rsid w:val="00BA2447"/>
    <w:rsid w:val="00BA5B23"/>
    <w:rsid w:val="00BB1536"/>
    <w:rsid w:val="00BB58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4450F"/>
    <w:rsid w:val="00C56C81"/>
    <w:rsid w:val="00C570AB"/>
    <w:rsid w:val="00C57FD5"/>
    <w:rsid w:val="00C6263B"/>
    <w:rsid w:val="00C662A1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F1218"/>
    <w:rsid w:val="00D020B9"/>
    <w:rsid w:val="00D11D1E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97A6F"/>
    <w:rsid w:val="00DA3F77"/>
    <w:rsid w:val="00DB0976"/>
    <w:rsid w:val="00DB1224"/>
    <w:rsid w:val="00DE6B98"/>
    <w:rsid w:val="00DF0A13"/>
    <w:rsid w:val="00DF28B3"/>
    <w:rsid w:val="00DF7CC9"/>
    <w:rsid w:val="00E1297A"/>
    <w:rsid w:val="00E14FCF"/>
    <w:rsid w:val="00E41418"/>
    <w:rsid w:val="00E422E0"/>
    <w:rsid w:val="00E427B5"/>
    <w:rsid w:val="00E47B53"/>
    <w:rsid w:val="00E50300"/>
    <w:rsid w:val="00E558D9"/>
    <w:rsid w:val="00E80D3C"/>
    <w:rsid w:val="00E80EE4"/>
    <w:rsid w:val="00EA67F1"/>
    <w:rsid w:val="00EB1B27"/>
    <w:rsid w:val="00EC0E0F"/>
    <w:rsid w:val="00EE3A84"/>
    <w:rsid w:val="00EE531B"/>
    <w:rsid w:val="00EF62D4"/>
    <w:rsid w:val="00F02BCD"/>
    <w:rsid w:val="00F12001"/>
    <w:rsid w:val="00F12C11"/>
    <w:rsid w:val="00F266F3"/>
    <w:rsid w:val="00F268F3"/>
    <w:rsid w:val="00F41ED9"/>
    <w:rsid w:val="00F71AB8"/>
    <w:rsid w:val="00F77F3F"/>
    <w:rsid w:val="00F9251E"/>
    <w:rsid w:val="00FA5876"/>
    <w:rsid w:val="00FB41E2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62</cp:revision>
  <cp:lastPrinted>2017-08-04T14:44:00Z</cp:lastPrinted>
  <dcterms:created xsi:type="dcterms:W3CDTF">2017-08-04T14:46:00Z</dcterms:created>
  <dcterms:modified xsi:type="dcterms:W3CDTF">2019-07-24T13:56:00Z</dcterms:modified>
</cp:coreProperties>
</file>