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263E5" w14:textId="77777777" w:rsidR="001B6953" w:rsidRPr="00CE6AB5" w:rsidRDefault="001B6953" w:rsidP="001B6953">
      <w:pPr>
        <w:tabs>
          <w:tab w:val="num" w:pos="720"/>
          <w:tab w:val="num" w:pos="1134"/>
        </w:tabs>
        <w:jc w:val="center"/>
        <w:rPr>
          <w:b/>
          <w:color w:val="44546A" w:themeColor="text2"/>
          <w:sz w:val="32"/>
          <w:szCs w:val="32"/>
        </w:rPr>
      </w:pPr>
      <w:bookmarkStart w:id="0" w:name="_Toc199671053"/>
      <w:bookmarkStart w:id="1" w:name="_Toc259973583"/>
      <w:r w:rsidRPr="00CE6AB5">
        <w:rPr>
          <w:b/>
          <w:color w:val="44546A" w:themeColor="text2"/>
          <w:sz w:val="32"/>
          <w:szCs w:val="32"/>
        </w:rPr>
        <w:t>Часть VI ТЕХНИЧЕСКАЯ ЧАСТЬ ЗАКУПОЧНОЙ ДОКУМЕНТАЦИИ.</w:t>
      </w:r>
    </w:p>
    <w:p w14:paraId="37E0DD2B" w14:textId="77777777" w:rsidR="00752468" w:rsidRDefault="00752468" w:rsidP="00B663AF">
      <w:pPr>
        <w:keepLines/>
        <w:spacing w:after="0"/>
      </w:pPr>
    </w:p>
    <w:p w14:paraId="1453BDC9" w14:textId="77777777" w:rsidR="00752468" w:rsidRPr="00752468" w:rsidRDefault="00752468" w:rsidP="00752468">
      <w:pPr>
        <w:rPr>
          <w:lang w:eastAsia="ar-SA"/>
        </w:rPr>
      </w:pPr>
    </w:p>
    <w:p w14:paraId="70369DBB" w14:textId="77777777" w:rsidR="001E4856" w:rsidRPr="00E5197F" w:rsidRDefault="00752468" w:rsidP="00E5197F">
      <w:pPr>
        <w:jc w:val="center"/>
        <w:rPr>
          <w:b/>
          <w:lang w:eastAsia="ar-SA"/>
        </w:rPr>
      </w:pPr>
      <w:r w:rsidRPr="00E5197F">
        <w:rPr>
          <w:b/>
          <w:lang w:eastAsia="ar-SA"/>
        </w:rPr>
        <w:t xml:space="preserve">Техническое задание </w:t>
      </w:r>
    </w:p>
    <w:p w14:paraId="1A0295FF" w14:textId="24D7D5AF" w:rsidR="00752468" w:rsidRPr="00E5197F" w:rsidRDefault="00752468" w:rsidP="00E5197F">
      <w:pPr>
        <w:jc w:val="center"/>
        <w:rPr>
          <w:b/>
          <w:lang w:eastAsia="ar-SA"/>
        </w:rPr>
      </w:pPr>
      <w:r w:rsidRPr="00E5197F">
        <w:rPr>
          <w:b/>
          <w:lang w:eastAsia="ar-SA"/>
        </w:rPr>
        <w:t xml:space="preserve">на поставку </w:t>
      </w:r>
      <w:r w:rsidR="008F4BEF" w:rsidRPr="00E5197F">
        <w:rPr>
          <w:b/>
        </w:rPr>
        <w:t>Оптической Системы трехмерного захвата движени</w:t>
      </w:r>
      <w:r w:rsidR="004C1ED4">
        <w:rPr>
          <w:b/>
        </w:rPr>
        <w:t>й</w:t>
      </w:r>
      <w:r w:rsidR="008F4BEF" w:rsidRPr="00E5197F">
        <w:rPr>
          <w:b/>
        </w:rPr>
        <w:t xml:space="preserve"> в целях развития проектов дополненной и виртуальной реальности</w:t>
      </w:r>
    </w:p>
    <w:p w14:paraId="0C4292F7" w14:textId="77777777" w:rsidR="00752468" w:rsidRPr="00E5197F" w:rsidRDefault="00752468" w:rsidP="003C77FC">
      <w:pPr>
        <w:rPr>
          <w:b/>
          <w:lang w:eastAsia="ar-SA"/>
        </w:rPr>
      </w:pPr>
    </w:p>
    <w:p w14:paraId="59D834B6" w14:textId="77777777" w:rsidR="00B663AF" w:rsidRPr="00E5197F" w:rsidRDefault="00B663AF" w:rsidP="003C77FC">
      <w:pPr>
        <w:pStyle w:val="1"/>
        <w:keepLines/>
        <w:numPr>
          <w:ilvl w:val="0"/>
          <w:numId w:val="2"/>
        </w:numPr>
        <w:tabs>
          <w:tab w:val="left" w:pos="1134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r w:rsidRPr="00E5197F">
        <w:rPr>
          <w:sz w:val="24"/>
          <w:szCs w:val="24"/>
        </w:rPr>
        <w:t>Общие сведения</w:t>
      </w:r>
      <w:bookmarkEnd w:id="0"/>
      <w:bookmarkEnd w:id="1"/>
    </w:p>
    <w:p w14:paraId="566AFD70" w14:textId="77777777" w:rsidR="00B663AF" w:rsidRPr="00E5197F" w:rsidRDefault="00B663AF" w:rsidP="003C77FC">
      <w:pPr>
        <w:tabs>
          <w:tab w:val="left" w:pos="1134"/>
        </w:tabs>
        <w:spacing w:after="0"/>
        <w:ind w:firstLine="567"/>
      </w:pPr>
      <w:bookmarkStart w:id="2" w:name="_Toc199671054"/>
    </w:p>
    <w:bookmarkEnd w:id="2"/>
    <w:p w14:paraId="61898AED" w14:textId="77777777" w:rsidR="001D1CBE" w:rsidRPr="00E5197F" w:rsidRDefault="001D1CBE" w:rsidP="003C77FC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rPr>
          <w:b/>
        </w:rPr>
      </w:pPr>
      <w:r w:rsidRPr="00E5197F">
        <w:rPr>
          <w:b/>
        </w:rPr>
        <w:t>Предмет закупки</w:t>
      </w:r>
    </w:p>
    <w:p w14:paraId="74A38CBF" w14:textId="77777777" w:rsidR="00A53D79" w:rsidRPr="00E5197F" w:rsidRDefault="00A53D79" w:rsidP="003C77FC">
      <w:pPr>
        <w:tabs>
          <w:tab w:val="left" w:pos="1134"/>
        </w:tabs>
        <w:spacing w:after="0"/>
        <w:ind w:firstLine="567"/>
        <w:rPr>
          <w:color w:val="FF0000"/>
        </w:rPr>
      </w:pPr>
    </w:p>
    <w:p w14:paraId="415B75BF" w14:textId="7CC34749" w:rsidR="001D1CBE" w:rsidRPr="00E5197F" w:rsidRDefault="008F4BEF" w:rsidP="003C77FC">
      <w:pPr>
        <w:tabs>
          <w:tab w:val="left" w:pos="1134"/>
        </w:tabs>
        <w:spacing w:after="0"/>
        <w:ind w:firstLine="567"/>
      </w:pPr>
      <w:r w:rsidRPr="00E5197F">
        <w:t>Поставка</w:t>
      </w:r>
      <w:r w:rsidR="00A53D79" w:rsidRPr="00E5197F">
        <w:t xml:space="preserve"> </w:t>
      </w:r>
      <w:r w:rsidR="00932B9B" w:rsidRPr="00E5197F">
        <w:t>Оптической Системы трехмерного захвата движения</w:t>
      </w:r>
      <w:r w:rsidR="00A53D79" w:rsidRPr="00E5197F">
        <w:t xml:space="preserve"> в целях развития проектов дополненной и виртуальной реальности</w:t>
      </w:r>
    </w:p>
    <w:p w14:paraId="6CC0EBB0" w14:textId="77777777" w:rsidR="00A53D79" w:rsidRPr="00E5197F" w:rsidRDefault="00A53D79" w:rsidP="003C77FC">
      <w:pPr>
        <w:tabs>
          <w:tab w:val="left" w:pos="1134"/>
        </w:tabs>
        <w:spacing w:after="0"/>
        <w:ind w:firstLine="567"/>
      </w:pPr>
    </w:p>
    <w:p w14:paraId="401EADD5" w14:textId="77777777" w:rsidR="00B663AF" w:rsidRPr="00E5197F" w:rsidRDefault="00B663AF" w:rsidP="003C77FC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</w:pPr>
      <w:r w:rsidRPr="00E5197F">
        <w:rPr>
          <w:b/>
        </w:rPr>
        <w:t>Наименование Заказчика</w:t>
      </w:r>
    </w:p>
    <w:p w14:paraId="73FF979F" w14:textId="77777777" w:rsidR="00B663AF" w:rsidRPr="00E5197F" w:rsidRDefault="00B663AF" w:rsidP="003C77FC">
      <w:pPr>
        <w:pStyle w:val="a4"/>
        <w:tabs>
          <w:tab w:val="left" w:pos="1134"/>
        </w:tabs>
        <w:spacing w:after="0"/>
        <w:ind w:left="0" w:firstLine="567"/>
      </w:pPr>
      <w:r w:rsidRPr="00E5197F">
        <w:t>Фонд развития интернет-инициатив</w:t>
      </w:r>
    </w:p>
    <w:p w14:paraId="2F68A766" w14:textId="77777777" w:rsidR="00B663AF" w:rsidRPr="00E5197F" w:rsidRDefault="00B663AF" w:rsidP="003C77FC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rPr>
          <w:b/>
        </w:rPr>
      </w:pPr>
      <w:r w:rsidRPr="00E5197F">
        <w:rPr>
          <w:b/>
        </w:rPr>
        <w:t xml:space="preserve">Адрес заказчика </w:t>
      </w:r>
    </w:p>
    <w:p w14:paraId="5CEAB89D" w14:textId="77777777" w:rsidR="00B663AF" w:rsidRPr="00E5197F" w:rsidRDefault="00B663AF" w:rsidP="003C77FC">
      <w:pPr>
        <w:pStyle w:val="a4"/>
        <w:tabs>
          <w:tab w:val="left" w:pos="1134"/>
        </w:tabs>
        <w:spacing w:after="0"/>
        <w:ind w:left="0" w:firstLine="567"/>
      </w:pPr>
      <w:r w:rsidRPr="00E5197F">
        <w:t>109028, г. Москва, Серебряническая набережная, д.29, 7 этаж</w:t>
      </w:r>
    </w:p>
    <w:p w14:paraId="33B94098" w14:textId="77777777" w:rsidR="00B663AF" w:rsidRPr="00E5197F" w:rsidRDefault="00B663AF" w:rsidP="003C77FC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rPr>
          <w:b/>
        </w:rPr>
      </w:pPr>
      <w:r w:rsidRPr="00E5197F">
        <w:rPr>
          <w:b/>
        </w:rPr>
        <w:t>Место поставки Товара</w:t>
      </w:r>
    </w:p>
    <w:p w14:paraId="64EFCDB9" w14:textId="77777777" w:rsidR="00B663AF" w:rsidRPr="00E5197F" w:rsidRDefault="00B663AF" w:rsidP="003C77FC">
      <w:pPr>
        <w:pStyle w:val="a4"/>
        <w:tabs>
          <w:tab w:val="left" w:pos="1134"/>
        </w:tabs>
        <w:spacing w:after="0"/>
        <w:ind w:left="0" w:firstLine="567"/>
      </w:pPr>
      <w:r w:rsidRPr="00E5197F">
        <w:t>109028, г. Москва, Серебряническая набережная, д.29, 7 этаж</w:t>
      </w:r>
    </w:p>
    <w:p w14:paraId="5EB42F7C" w14:textId="3293EEA2" w:rsidR="00B663AF" w:rsidRPr="00E5197F" w:rsidRDefault="00B663AF" w:rsidP="003C77FC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rPr>
          <w:b/>
        </w:rPr>
      </w:pPr>
      <w:r w:rsidRPr="00E5197F">
        <w:rPr>
          <w:b/>
        </w:rPr>
        <w:t>Срок поставки Товара и выполнения сопутствующих услуг</w:t>
      </w:r>
      <w:r w:rsidR="001E4856" w:rsidRPr="00E5197F">
        <w:rPr>
          <w:b/>
        </w:rPr>
        <w:t>:</w:t>
      </w:r>
    </w:p>
    <w:p w14:paraId="049B70D3" w14:textId="77777777" w:rsidR="00752468" w:rsidRPr="00E5197F" w:rsidRDefault="00752468" w:rsidP="003C77FC">
      <w:pPr>
        <w:tabs>
          <w:tab w:val="left" w:pos="1134"/>
        </w:tabs>
        <w:spacing w:after="0"/>
        <w:ind w:firstLine="567"/>
        <w:rPr>
          <w:b/>
        </w:rPr>
      </w:pPr>
    </w:p>
    <w:p w14:paraId="136D0609" w14:textId="20B9173D" w:rsidR="00752468" w:rsidRPr="00E5197F" w:rsidRDefault="00752468" w:rsidP="003C77FC">
      <w:pPr>
        <w:tabs>
          <w:tab w:val="left" w:pos="1134"/>
        </w:tabs>
        <w:spacing w:after="0"/>
        <w:ind w:firstLine="567"/>
      </w:pPr>
      <w:r w:rsidRPr="00E5197F">
        <w:rPr>
          <w:b/>
        </w:rPr>
        <w:t xml:space="preserve">1 этап – </w:t>
      </w:r>
      <w:r w:rsidRPr="00E5197F">
        <w:t>поставка программного обеспечения – 12 дней</w:t>
      </w:r>
      <w:r w:rsidR="001E4856" w:rsidRPr="00E5197F">
        <w:t xml:space="preserve"> с даты первого платежа по Договору</w:t>
      </w:r>
    </w:p>
    <w:p w14:paraId="418E9CDC" w14:textId="785418D1" w:rsidR="00B663AF" w:rsidRPr="00E5197F" w:rsidRDefault="00752468" w:rsidP="003C77FC">
      <w:pPr>
        <w:tabs>
          <w:tab w:val="left" w:pos="1134"/>
        </w:tabs>
        <w:spacing w:after="0"/>
        <w:ind w:firstLine="567"/>
      </w:pPr>
      <w:r w:rsidRPr="00E5197F">
        <w:rPr>
          <w:b/>
        </w:rPr>
        <w:t xml:space="preserve">2 этап – </w:t>
      </w:r>
      <w:r w:rsidRPr="00E5197F">
        <w:t xml:space="preserve">поставка </w:t>
      </w:r>
      <w:r w:rsidR="001E4856" w:rsidRPr="00E5197F">
        <w:t xml:space="preserve">оптической камеры и активной </w:t>
      </w:r>
      <w:r w:rsidR="001E4856" w:rsidRPr="00E5197F">
        <w:rPr>
          <w:lang w:val="en-US"/>
        </w:rPr>
        <w:t>IR</w:t>
      </w:r>
      <w:r w:rsidR="001E4856" w:rsidRPr="00E5197F">
        <w:t xml:space="preserve"> калибровочной рамки </w:t>
      </w:r>
      <w:r w:rsidR="0030275D">
        <w:t>–</w:t>
      </w:r>
      <w:r w:rsidR="001E4856" w:rsidRPr="00E5197F">
        <w:t xml:space="preserve"> </w:t>
      </w:r>
      <w:r w:rsidR="00656C10" w:rsidRPr="00E5197F">
        <w:t>45</w:t>
      </w:r>
      <w:r w:rsidR="0030275D">
        <w:t> </w:t>
      </w:r>
      <w:r w:rsidR="00656C10" w:rsidRPr="00E5197F">
        <w:t xml:space="preserve">рабочих дней </w:t>
      </w:r>
      <w:r w:rsidR="00B663AF" w:rsidRPr="00E5197F">
        <w:t xml:space="preserve">с даты </w:t>
      </w:r>
      <w:r w:rsidR="006A0954" w:rsidRPr="00E5197F">
        <w:t>первого платежа по Договору</w:t>
      </w:r>
      <w:r w:rsidR="00B663AF" w:rsidRPr="00E5197F">
        <w:t>.</w:t>
      </w:r>
    </w:p>
    <w:p w14:paraId="17248495" w14:textId="77777777" w:rsidR="00B663AF" w:rsidRPr="00E5197F" w:rsidRDefault="00B663AF" w:rsidP="003C77FC">
      <w:pPr>
        <w:tabs>
          <w:tab w:val="left" w:pos="1134"/>
        </w:tabs>
        <w:spacing w:after="0"/>
        <w:ind w:firstLine="567"/>
      </w:pPr>
      <w:bookmarkStart w:id="3" w:name="_Toc67481540"/>
      <w:bookmarkStart w:id="4" w:name="_Toc67481707"/>
      <w:bookmarkStart w:id="5" w:name="_Toc67481782"/>
    </w:p>
    <w:p w14:paraId="6EFF07BE" w14:textId="77777777" w:rsidR="00B663AF" w:rsidRPr="00E5197F" w:rsidRDefault="00B663AF" w:rsidP="003C77FC">
      <w:pPr>
        <w:pStyle w:val="1"/>
        <w:keepLines/>
        <w:numPr>
          <w:ilvl w:val="0"/>
          <w:numId w:val="2"/>
        </w:numPr>
        <w:tabs>
          <w:tab w:val="left" w:pos="1134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bookmarkStart w:id="6" w:name="_Toc199671061"/>
      <w:bookmarkStart w:id="7" w:name="_Toc259973584"/>
      <w:r w:rsidRPr="00E5197F">
        <w:rPr>
          <w:sz w:val="24"/>
          <w:szCs w:val="24"/>
        </w:rPr>
        <w:t xml:space="preserve">Назначение </w:t>
      </w:r>
      <w:bookmarkEnd w:id="3"/>
      <w:bookmarkEnd w:id="4"/>
      <w:bookmarkEnd w:id="5"/>
      <w:bookmarkEnd w:id="6"/>
      <w:r w:rsidRPr="00E5197F">
        <w:rPr>
          <w:sz w:val="24"/>
          <w:szCs w:val="24"/>
        </w:rPr>
        <w:t>поставки оборудования</w:t>
      </w:r>
      <w:bookmarkEnd w:id="7"/>
    </w:p>
    <w:p w14:paraId="48D8E608" w14:textId="77777777" w:rsidR="00A53D79" w:rsidRPr="00E5197F" w:rsidRDefault="00A53D79" w:rsidP="003C77FC">
      <w:pPr>
        <w:widowControl w:val="0"/>
        <w:tabs>
          <w:tab w:val="left" w:pos="1134"/>
        </w:tabs>
        <w:ind w:firstLine="567"/>
        <w:rPr>
          <w:color w:val="000000" w:themeColor="text1"/>
        </w:rPr>
      </w:pPr>
      <w:r w:rsidRPr="00E5197F">
        <w:rPr>
          <w:color w:val="000000" w:themeColor="text1"/>
        </w:rPr>
        <w:t>Оборудование предназначено для организации на базе ФРИИ инфраструктуры – лаборатории, включающую в себя: необходимое современное оборудование (например, система захвата движения, 3D-принтеры, шлемы виртуальной реальности), помещение и организация рабочих мест, позволит:</w:t>
      </w:r>
    </w:p>
    <w:p w14:paraId="43FD8ADC" w14:textId="77777777" w:rsidR="00A53D79" w:rsidRPr="00E5197F" w:rsidRDefault="00A53D79" w:rsidP="003C77FC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567"/>
        <w:contextualSpacing/>
        <w:rPr>
          <w:color w:val="000000" w:themeColor="text1"/>
        </w:rPr>
      </w:pPr>
      <w:r w:rsidRPr="00E5197F">
        <w:rPr>
          <w:color w:val="000000" w:themeColor="text1"/>
        </w:rPr>
        <w:t>Во-первых, создать дополнительную ценность (кроме финансовой и экспертной) для привлекаемых Проектов, что в свою очередь увеличит количество и качество рассматриваемых Проектов на инвестиции;</w:t>
      </w:r>
    </w:p>
    <w:p w14:paraId="70C4FE79" w14:textId="77777777" w:rsidR="00A53D79" w:rsidRPr="00E5197F" w:rsidRDefault="00A53D79" w:rsidP="003C77FC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567"/>
        <w:contextualSpacing/>
        <w:rPr>
          <w:color w:val="000000" w:themeColor="text1"/>
        </w:rPr>
      </w:pPr>
      <w:r w:rsidRPr="00E5197F">
        <w:rPr>
          <w:color w:val="000000" w:themeColor="text1"/>
        </w:rPr>
        <w:t xml:space="preserve">во-вторых, создать возможности для Проектных компаний по созданию конкурентоспособных на мировом рынке технологий, что в последствии увеличит вероятность высоких показателей доходности на вложенные инвестиции Фонда. </w:t>
      </w:r>
    </w:p>
    <w:p w14:paraId="50635F04" w14:textId="43649CE4" w:rsidR="00A53D79" w:rsidRPr="00E5197F" w:rsidRDefault="00A53D79" w:rsidP="0030275D">
      <w:pPr>
        <w:widowControl w:val="0"/>
        <w:tabs>
          <w:tab w:val="left" w:pos="1134"/>
        </w:tabs>
        <w:ind w:firstLine="567"/>
        <w:rPr>
          <w:color w:val="000000" w:themeColor="text1"/>
        </w:rPr>
      </w:pPr>
      <w:r w:rsidRPr="00E5197F">
        <w:rPr>
          <w:color w:val="000000" w:themeColor="text1"/>
        </w:rPr>
        <w:t xml:space="preserve">Возможность совместного использования в Лаборатории оборудования несколькими Проектными компаниями, </w:t>
      </w:r>
      <w:r w:rsidR="0030275D">
        <w:rPr>
          <w:color w:val="000000" w:themeColor="text1"/>
        </w:rPr>
        <w:t>позволят оптимизировать затраты, что будет стимулировать развитие проектов по разработке сервисов виртуальной и дополненной реальности.</w:t>
      </w:r>
    </w:p>
    <w:p w14:paraId="0F410E6C" w14:textId="77777777" w:rsidR="00A53D79" w:rsidRPr="00E5197F" w:rsidRDefault="00A53D79" w:rsidP="003C77FC">
      <w:pPr>
        <w:widowControl w:val="0"/>
        <w:tabs>
          <w:tab w:val="left" w:pos="1134"/>
        </w:tabs>
        <w:ind w:firstLine="567"/>
        <w:rPr>
          <w:color w:val="000000" w:themeColor="text1"/>
        </w:rPr>
      </w:pPr>
      <w:r w:rsidRPr="00E5197F">
        <w:rPr>
          <w:color w:val="000000" w:themeColor="text1"/>
        </w:rPr>
        <w:t xml:space="preserve">Система захвата движения является неотъемлемым элементом системы полного погружения в виртуальную реальность и является единственным на настоящий момент инструментом, позволяющим транслировать движения человека в режиме реального времени на его виртуального </w:t>
      </w:r>
      <w:proofErr w:type="spellStart"/>
      <w:r w:rsidRPr="00E5197F">
        <w:rPr>
          <w:color w:val="000000" w:themeColor="text1"/>
        </w:rPr>
        <w:t>аватара</w:t>
      </w:r>
      <w:proofErr w:type="spellEnd"/>
      <w:r w:rsidRPr="00E5197F">
        <w:rPr>
          <w:color w:val="000000" w:themeColor="text1"/>
        </w:rPr>
        <w:t>.</w:t>
      </w:r>
    </w:p>
    <w:p w14:paraId="4DD30346" w14:textId="77777777" w:rsidR="00A53D79" w:rsidRPr="00E5197F" w:rsidRDefault="00A53D79" w:rsidP="003C77FC">
      <w:pPr>
        <w:widowControl w:val="0"/>
        <w:tabs>
          <w:tab w:val="left" w:pos="1134"/>
        </w:tabs>
        <w:ind w:firstLine="567"/>
        <w:rPr>
          <w:color w:val="000000" w:themeColor="text1"/>
        </w:rPr>
      </w:pPr>
      <w:r w:rsidRPr="00E5197F">
        <w:rPr>
          <w:color w:val="000000" w:themeColor="text1"/>
        </w:rPr>
        <w:t>Система захвата движения позволит командам разрабатывать продукты, дающие полное отождествление реального человека в шлеме VR (</w:t>
      </w:r>
      <w:proofErr w:type="spellStart"/>
      <w:r w:rsidRPr="00E5197F">
        <w:rPr>
          <w:color w:val="000000" w:themeColor="text1"/>
        </w:rPr>
        <w:t>шлемиля</w:t>
      </w:r>
      <w:proofErr w:type="spellEnd"/>
      <w:r w:rsidRPr="00E5197F">
        <w:rPr>
          <w:color w:val="000000" w:themeColor="text1"/>
        </w:rPr>
        <w:t xml:space="preserve">) и его виртуального </w:t>
      </w:r>
      <w:proofErr w:type="spellStart"/>
      <w:r w:rsidRPr="00E5197F">
        <w:rPr>
          <w:color w:val="000000" w:themeColor="text1"/>
        </w:rPr>
        <w:t>аватара</w:t>
      </w:r>
      <w:proofErr w:type="spellEnd"/>
      <w:r w:rsidRPr="00E5197F">
        <w:rPr>
          <w:color w:val="000000" w:themeColor="text1"/>
        </w:rPr>
        <w:t xml:space="preserve">, что в свою очередь даст возможность воздействовать на сознание и подсознание человека через визуальные образы, создавая симуляции различных условий, окружающей </w:t>
      </w:r>
      <w:r w:rsidRPr="00E5197F">
        <w:rPr>
          <w:color w:val="000000" w:themeColor="text1"/>
        </w:rPr>
        <w:lastRenderedPageBreak/>
        <w:t>среды и других воздействующих факторов.</w:t>
      </w:r>
    </w:p>
    <w:p w14:paraId="159B8197" w14:textId="77777777" w:rsidR="00B663AF" w:rsidRPr="00E5197F" w:rsidRDefault="00B663AF" w:rsidP="003C77FC">
      <w:pPr>
        <w:tabs>
          <w:tab w:val="left" w:pos="1134"/>
        </w:tabs>
        <w:spacing w:after="0"/>
        <w:ind w:firstLine="567"/>
      </w:pPr>
      <w:bookmarkStart w:id="8" w:name="_Toc81921189"/>
      <w:bookmarkStart w:id="9" w:name="_Toc81921193"/>
      <w:bookmarkStart w:id="10" w:name="_Toc81921194"/>
      <w:bookmarkStart w:id="11" w:name="_Toc81921195"/>
      <w:bookmarkStart w:id="12" w:name="_Toc81921196"/>
      <w:bookmarkStart w:id="13" w:name="_Toc199671064"/>
      <w:bookmarkEnd w:id="8"/>
      <w:bookmarkEnd w:id="9"/>
      <w:bookmarkEnd w:id="10"/>
      <w:bookmarkEnd w:id="11"/>
      <w:bookmarkEnd w:id="12"/>
    </w:p>
    <w:p w14:paraId="09C72C64" w14:textId="77777777" w:rsidR="00B663AF" w:rsidRPr="00E5197F" w:rsidRDefault="00B663AF" w:rsidP="003C77FC">
      <w:pPr>
        <w:pStyle w:val="1"/>
        <w:keepLines/>
        <w:numPr>
          <w:ilvl w:val="0"/>
          <w:numId w:val="2"/>
        </w:numPr>
        <w:tabs>
          <w:tab w:val="left" w:pos="1134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bookmarkStart w:id="14" w:name="_Toc199671065"/>
      <w:bookmarkStart w:id="15" w:name="_Toc259973586"/>
      <w:bookmarkEnd w:id="13"/>
      <w:r w:rsidRPr="00E5197F">
        <w:rPr>
          <w:sz w:val="24"/>
          <w:szCs w:val="24"/>
        </w:rPr>
        <w:t xml:space="preserve">Требования к </w:t>
      </w:r>
      <w:bookmarkEnd w:id="14"/>
      <w:r w:rsidRPr="00E5197F">
        <w:rPr>
          <w:sz w:val="24"/>
          <w:szCs w:val="24"/>
        </w:rPr>
        <w:t>поставляемому оборудованию</w:t>
      </w:r>
      <w:bookmarkEnd w:id="15"/>
    </w:p>
    <w:p w14:paraId="38FEA416" w14:textId="77777777" w:rsidR="00B663AF" w:rsidRPr="00E5197F" w:rsidRDefault="00B663AF" w:rsidP="003C77FC">
      <w:pPr>
        <w:pStyle w:val="3"/>
        <w:numPr>
          <w:ilvl w:val="1"/>
          <w:numId w:val="2"/>
        </w:numPr>
        <w:tabs>
          <w:tab w:val="left" w:pos="1134"/>
        </w:tabs>
        <w:spacing w:before="0" w:after="0"/>
        <w:ind w:left="0" w:firstLine="567"/>
        <w:rPr>
          <w:sz w:val="24"/>
          <w:szCs w:val="24"/>
        </w:rPr>
      </w:pPr>
      <w:bookmarkStart w:id="16" w:name="_Toc259973587"/>
      <w:r w:rsidRPr="00E5197F">
        <w:rPr>
          <w:sz w:val="24"/>
          <w:szCs w:val="24"/>
        </w:rPr>
        <w:t>Общие требования к оборудованию и программному обеспечению</w:t>
      </w:r>
      <w:bookmarkEnd w:id="16"/>
    </w:p>
    <w:p w14:paraId="1BE9BCD5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03213E59" w14:textId="1759D702" w:rsidR="00932B9B" w:rsidRPr="00E5197F" w:rsidRDefault="00932B9B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Все оборудование должно быть новым – то есть не бывшим в употреблении.</w:t>
      </w:r>
    </w:p>
    <w:p w14:paraId="70FDECE0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Оборудование, все его компоненты, а также используемые материалы должны быть новыми, не бывшими в эксплуатации.</w:t>
      </w:r>
    </w:p>
    <w:p w14:paraId="587541BD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1A2E3F3A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контракта.</w:t>
      </w:r>
    </w:p>
    <w:p w14:paraId="0D090353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p w14:paraId="2DD145F2" w14:textId="77777777" w:rsidR="00B663AF" w:rsidRPr="00E5197F" w:rsidRDefault="00B663AF" w:rsidP="003C77F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3856"/>
      </w:tblGrid>
      <w:tr w:rsidR="008D1C7B" w:rsidRPr="00E5197F" w14:paraId="01C7775E" w14:textId="77777777" w:rsidTr="008F4BEF">
        <w:tc>
          <w:tcPr>
            <w:tcW w:w="4252" w:type="dxa"/>
            <w:shd w:val="clear" w:color="auto" w:fill="BFBFBF"/>
            <w:vAlign w:val="center"/>
          </w:tcPr>
          <w:p w14:paraId="507510A2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spacing w:val="3"/>
              </w:rPr>
            </w:pPr>
            <w:r w:rsidRPr="00E5197F">
              <w:rPr>
                <w:b/>
                <w:iCs/>
                <w:spacing w:val="-2"/>
              </w:rPr>
              <w:t>Характеристика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360BE7C6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spacing w:val="3"/>
              </w:rPr>
            </w:pPr>
            <w:r w:rsidRPr="00E5197F">
              <w:rPr>
                <w:b/>
                <w:iCs/>
                <w:spacing w:val="-8"/>
              </w:rPr>
              <w:t>Описание</w:t>
            </w:r>
          </w:p>
        </w:tc>
      </w:tr>
      <w:tr w:rsidR="008D1C7B" w:rsidRPr="00E5197F" w14:paraId="7FC7004A" w14:textId="77777777" w:rsidTr="008F4BEF">
        <w:tc>
          <w:tcPr>
            <w:tcW w:w="4252" w:type="dxa"/>
          </w:tcPr>
          <w:p w14:paraId="5C3AFBDB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rPr>
                <w:spacing w:val="3"/>
              </w:rPr>
            </w:pPr>
            <w:r w:rsidRPr="00E5197F">
              <w:rPr>
                <w:spacing w:val="-3"/>
              </w:rPr>
              <w:t>Температура хранения</w:t>
            </w:r>
          </w:p>
        </w:tc>
        <w:tc>
          <w:tcPr>
            <w:tcW w:w="4111" w:type="dxa"/>
          </w:tcPr>
          <w:p w14:paraId="5DDCEEEE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spacing w:val="3"/>
              </w:rPr>
            </w:pPr>
            <w:r w:rsidRPr="00E5197F">
              <w:rPr>
                <w:spacing w:val="24"/>
              </w:rPr>
              <w:t>+10...</w:t>
            </w:r>
            <w:r w:rsidRPr="00E5197F">
              <w:rPr>
                <w:spacing w:val="3"/>
              </w:rPr>
              <w:t>+40 °С</w:t>
            </w:r>
          </w:p>
        </w:tc>
      </w:tr>
      <w:tr w:rsidR="008D1C7B" w:rsidRPr="00E5197F" w14:paraId="39F21711" w14:textId="77777777" w:rsidTr="008F4BEF">
        <w:tc>
          <w:tcPr>
            <w:tcW w:w="4252" w:type="dxa"/>
          </w:tcPr>
          <w:p w14:paraId="1063234D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rPr>
                <w:spacing w:val="3"/>
              </w:rPr>
            </w:pPr>
            <w:r w:rsidRPr="00E5197F">
              <w:rPr>
                <w:spacing w:val="-3"/>
              </w:rPr>
              <w:t>Влажность хранения</w:t>
            </w:r>
          </w:p>
        </w:tc>
        <w:tc>
          <w:tcPr>
            <w:tcW w:w="4111" w:type="dxa"/>
          </w:tcPr>
          <w:p w14:paraId="464E03BC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spacing w:val="3"/>
              </w:rPr>
            </w:pPr>
            <w:r w:rsidRPr="00E5197F">
              <w:t>20 ... 80%</w:t>
            </w:r>
          </w:p>
        </w:tc>
      </w:tr>
      <w:tr w:rsidR="008D1C7B" w:rsidRPr="00E5197F" w14:paraId="3B5EC4DC" w14:textId="77777777" w:rsidTr="008F4BEF">
        <w:tc>
          <w:tcPr>
            <w:tcW w:w="4252" w:type="dxa"/>
          </w:tcPr>
          <w:p w14:paraId="176BC3DD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rPr>
                <w:spacing w:val="3"/>
              </w:rPr>
            </w:pPr>
            <w:r w:rsidRPr="00E5197F">
              <w:rPr>
                <w:spacing w:val="-3"/>
              </w:rPr>
              <w:t>Рабочая температура</w:t>
            </w:r>
          </w:p>
        </w:tc>
        <w:tc>
          <w:tcPr>
            <w:tcW w:w="4111" w:type="dxa"/>
          </w:tcPr>
          <w:p w14:paraId="1C45C337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spacing w:val="3"/>
              </w:rPr>
            </w:pPr>
            <w:r w:rsidRPr="00E5197F">
              <w:rPr>
                <w:spacing w:val="-1"/>
              </w:rPr>
              <w:t>+15 ...+32 °С</w:t>
            </w:r>
          </w:p>
        </w:tc>
      </w:tr>
      <w:tr w:rsidR="00B663AF" w:rsidRPr="00E5197F" w14:paraId="21C28428" w14:textId="77777777" w:rsidTr="008F4BEF">
        <w:tc>
          <w:tcPr>
            <w:tcW w:w="4252" w:type="dxa"/>
          </w:tcPr>
          <w:p w14:paraId="3DB30862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rPr>
                <w:spacing w:val="3"/>
              </w:rPr>
            </w:pPr>
            <w:r w:rsidRPr="00E5197F">
              <w:rPr>
                <w:spacing w:val="-3"/>
              </w:rPr>
              <w:t>Рабочая влажность</w:t>
            </w:r>
          </w:p>
        </w:tc>
        <w:tc>
          <w:tcPr>
            <w:tcW w:w="4111" w:type="dxa"/>
          </w:tcPr>
          <w:p w14:paraId="185576FD" w14:textId="77777777" w:rsidR="00B663AF" w:rsidRPr="00E5197F" w:rsidRDefault="00B663AF" w:rsidP="00E5197F">
            <w:pPr>
              <w:tabs>
                <w:tab w:val="left" w:pos="567"/>
              </w:tabs>
              <w:suppressAutoHyphens/>
              <w:spacing w:after="0"/>
              <w:jc w:val="center"/>
              <w:rPr>
                <w:spacing w:val="3"/>
              </w:rPr>
            </w:pPr>
            <w:r w:rsidRPr="00E5197F">
              <w:rPr>
                <w:spacing w:val="18"/>
              </w:rPr>
              <w:t>20...</w:t>
            </w:r>
            <w:r w:rsidRPr="00E5197F">
              <w:t xml:space="preserve"> </w:t>
            </w:r>
            <w:r w:rsidRPr="00E5197F">
              <w:rPr>
                <w:spacing w:val="-4"/>
              </w:rPr>
              <w:t>80%</w:t>
            </w:r>
          </w:p>
        </w:tc>
      </w:tr>
    </w:tbl>
    <w:p w14:paraId="3E54A782" w14:textId="77777777" w:rsidR="00B663AF" w:rsidRPr="00E5197F" w:rsidRDefault="00B663AF" w:rsidP="00E51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spacing w:val="3"/>
        </w:rPr>
      </w:pPr>
    </w:p>
    <w:p w14:paraId="50AAE9D0" w14:textId="77777777" w:rsidR="00B663AF" w:rsidRPr="00E5197F" w:rsidRDefault="00B663AF" w:rsidP="003C77F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14:paraId="47D8A442" w14:textId="77777777" w:rsidR="00B663AF" w:rsidRPr="00E5197F" w:rsidRDefault="00B663AF" w:rsidP="003C77F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rPr>
          <w:spacing w:val="3"/>
        </w:rPr>
      </w:pPr>
      <w:r w:rsidRPr="00E5197F">
        <w:rPr>
          <w:spacing w:val="3"/>
        </w:rPr>
        <w:t>В комплект поставляемого оборудования должны входить все дополнительные кабели, необходимые для его подключения и эксплуатации.</w:t>
      </w:r>
    </w:p>
    <w:p w14:paraId="5D224DB1" w14:textId="77777777" w:rsidR="00B663AF" w:rsidRPr="00E5197F" w:rsidRDefault="00B663AF" w:rsidP="003C77FC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0" w:firstLine="567"/>
        <w:rPr>
          <w:color w:val="FF0000"/>
          <w:spacing w:val="3"/>
        </w:rPr>
      </w:pPr>
    </w:p>
    <w:p w14:paraId="080B77B7" w14:textId="77777777" w:rsidR="00B663AF" w:rsidRPr="00E5197F" w:rsidRDefault="00B663AF" w:rsidP="003C77FC">
      <w:pPr>
        <w:pStyle w:val="3"/>
        <w:numPr>
          <w:ilvl w:val="1"/>
          <w:numId w:val="2"/>
        </w:numPr>
        <w:spacing w:before="0" w:after="0"/>
        <w:ind w:left="0" w:firstLine="567"/>
        <w:rPr>
          <w:sz w:val="24"/>
          <w:szCs w:val="24"/>
        </w:rPr>
      </w:pPr>
      <w:bookmarkStart w:id="17" w:name="_Toc259973588"/>
      <w:r w:rsidRPr="00E5197F">
        <w:rPr>
          <w:sz w:val="24"/>
          <w:szCs w:val="24"/>
        </w:rPr>
        <w:t>Спецификация оборудования</w:t>
      </w:r>
      <w:bookmarkEnd w:id="17"/>
    </w:p>
    <w:p w14:paraId="3AFC56FC" w14:textId="77777777" w:rsidR="00C2396C" w:rsidRPr="00E5197F" w:rsidRDefault="00C2396C" w:rsidP="003C77FC">
      <w:pPr>
        <w:ind w:firstLine="567"/>
        <w:rPr>
          <w:color w:val="FF0000"/>
        </w:rPr>
      </w:pPr>
    </w:p>
    <w:p w14:paraId="7DA1E187" w14:textId="170A838D" w:rsidR="00A53D79" w:rsidRPr="00E5197F" w:rsidRDefault="00A53D79" w:rsidP="003C77FC">
      <w:pPr>
        <w:widowControl w:val="0"/>
        <w:ind w:firstLine="567"/>
        <w:rPr>
          <w:color w:val="000000" w:themeColor="text1"/>
        </w:rPr>
      </w:pPr>
      <w:r w:rsidRPr="00E5197F">
        <w:rPr>
          <w:color w:val="000000" w:themeColor="text1"/>
        </w:rPr>
        <w:t xml:space="preserve">Для обеспечения процесса захвата движения в Комплекте оборудования необходимо предусмотреть компоненты и аксессуары, которые обеспечат рабочую среду для сбора данных положения объектов в пространстве, средства для настройки, калибровки, захвата данных в реальном времени, </w:t>
      </w:r>
      <w:proofErr w:type="spellStart"/>
      <w:r w:rsidRPr="00E5197F">
        <w:rPr>
          <w:color w:val="000000" w:themeColor="text1"/>
        </w:rPr>
        <w:t>стриминга</w:t>
      </w:r>
      <w:proofErr w:type="spellEnd"/>
      <w:r w:rsidRPr="00E5197F">
        <w:rPr>
          <w:color w:val="000000" w:themeColor="text1"/>
        </w:rPr>
        <w:t xml:space="preserve"> в сторонние приложения и размещения оборудования согласно </w:t>
      </w:r>
      <w:r w:rsidR="00E5197F" w:rsidRPr="00E5197F">
        <w:rPr>
          <w:color w:val="000000" w:themeColor="text1"/>
        </w:rPr>
        <w:t xml:space="preserve">перечню оборудования, указанному в </w:t>
      </w:r>
      <w:r w:rsidRPr="00E5197F">
        <w:rPr>
          <w:color w:val="000000" w:themeColor="text1"/>
        </w:rPr>
        <w:t>таблице 1.1.</w:t>
      </w:r>
      <w:r w:rsidR="00E5197F" w:rsidRPr="00E5197F">
        <w:rPr>
          <w:color w:val="000000" w:themeColor="text1"/>
        </w:rPr>
        <w:t xml:space="preserve">, соответствующие техническим характеристикам, предусмотренным разделами 3.2 и 3.3 настоящего Технического задания. </w:t>
      </w:r>
    </w:p>
    <w:p w14:paraId="3BE9A9C3" w14:textId="1F0C9F2B" w:rsidR="00E5197F" w:rsidRPr="00E5197F" w:rsidRDefault="00A53D79" w:rsidP="003C77FC">
      <w:pPr>
        <w:ind w:firstLine="567"/>
        <w:rPr>
          <w:color w:val="000000" w:themeColor="text1"/>
        </w:rPr>
      </w:pPr>
      <w:r w:rsidRPr="00E5197F">
        <w:rPr>
          <w:color w:val="000000" w:themeColor="text1"/>
        </w:rPr>
        <w:t>Количество и технические данные камер должны обеспечивать захват не менее 5 (пяти) объектов без потери данных в объеме не менее 12х12х3 метра.</w:t>
      </w:r>
    </w:p>
    <w:p w14:paraId="42C68D29" w14:textId="77777777" w:rsidR="00A53D79" w:rsidRPr="00E5197F" w:rsidRDefault="00A53D79" w:rsidP="00E5197F">
      <w:pPr>
        <w:rPr>
          <w:color w:val="000000" w:themeColor="text1"/>
        </w:rPr>
      </w:pPr>
      <w:r w:rsidRPr="00E5197F">
        <w:rPr>
          <w:color w:val="000000" w:themeColor="text1"/>
        </w:rPr>
        <w:t>Таблица 1.1. Перечень необходимого оборудования и аксессуаров.</w:t>
      </w:r>
    </w:p>
    <w:tbl>
      <w:tblPr>
        <w:tblW w:w="95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"/>
        <w:gridCol w:w="4961"/>
        <w:gridCol w:w="2977"/>
        <w:gridCol w:w="1276"/>
      </w:tblGrid>
      <w:tr w:rsidR="00E5197F" w:rsidRPr="00E5197F" w14:paraId="32701D4C" w14:textId="77777777" w:rsidTr="003C77FC">
        <w:tc>
          <w:tcPr>
            <w:tcW w:w="365" w:type="dxa"/>
          </w:tcPr>
          <w:p w14:paraId="56223BC7" w14:textId="77777777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№</w:t>
            </w:r>
          </w:p>
        </w:tc>
        <w:tc>
          <w:tcPr>
            <w:tcW w:w="4961" w:type="dxa"/>
          </w:tcPr>
          <w:p w14:paraId="7A5C31FB" w14:textId="77777777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Наименование</w:t>
            </w:r>
          </w:p>
        </w:tc>
        <w:tc>
          <w:tcPr>
            <w:tcW w:w="2977" w:type="dxa"/>
          </w:tcPr>
          <w:p w14:paraId="1F203468" w14:textId="7E0F2044" w:rsidR="00E5197F" w:rsidRPr="003C77FC" w:rsidRDefault="00E5197F" w:rsidP="00E5197F">
            <w:pPr>
              <w:rPr>
                <w:b/>
                <w:color w:val="000000" w:themeColor="text1"/>
                <w:vertAlign w:val="superscript"/>
              </w:rPr>
            </w:pPr>
            <w:r w:rsidRPr="003C77FC">
              <w:rPr>
                <w:b/>
                <w:spacing w:val="3"/>
              </w:rPr>
              <w:t xml:space="preserve">товарный знак, марка, модель, артикул и т.п. </w:t>
            </w:r>
            <w:r w:rsidRPr="003C77FC">
              <w:rPr>
                <w:b/>
                <w:color w:val="FF0000"/>
                <w:spacing w:val="3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3DF67194" w14:textId="2D07CBBF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Количество</w:t>
            </w:r>
          </w:p>
        </w:tc>
      </w:tr>
      <w:tr w:rsidR="00E5197F" w:rsidRPr="00E5197F" w14:paraId="4FE1150B" w14:textId="77777777" w:rsidTr="003C77FC">
        <w:trPr>
          <w:trHeight w:val="380"/>
        </w:trPr>
        <w:tc>
          <w:tcPr>
            <w:tcW w:w="365" w:type="dxa"/>
          </w:tcPr>
          <w:p w14:paraId="1220C0FB" w14:textId="77777777" w:rsidR="00E5197F" w:rsidRPr="00E5197F" w:rsidRDefault="00E5197F" w:rsidP="00E5197F">
            <w:pPr>
              <w:numPr>
                <w:ilvl w:val="0"/>
                <w:numId w:val="10"/>
              </w:numPr>
              <w:spacing w:after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0D9824E5" w14:textId="77777777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Оптическая камера с поддержкой IR диапазона</w:t>
            </w:r>
          </w:p>
        </w:tc>
        <w:tc>
          <w:tcPr>
            <w:tcW w:w="2977" w:type="dxa"/>
          </w:tcPr>
          <w:p w14:paraId="2CE26BFE" w14:textId="77777777" w:rsidR="00E5197F" w:rsidRPr="00E5197F" w:rsidRDefault="00E5197F" w:rsidP="00E5197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0CC1227" w14:textId="31874157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12</w:t>
            </w:r>
          </w:p>
        </w:tc>
      </w:tr>
      <w:tr w:rsidR="00E5197F" w:rsidRPr="00E5197F" w14:paraId="30E5A274" w14:textId="77777777" w:rsidTr="003C77FC">
        <w:tc>
          <w:tcPr>
            <w:tcW w:w="365" w:type="dxa"/>
          </w:tcPr>
          <w:p w14:paraId="08F12DA7" w14:textId="77777777" w:rsidR="00E5197F" w:rsidRPr="00E5197F" w:rsidRDefault="00E5197F" w:rsidP="00E5197F">
            <w:pPr>
              <w:numPr>
                <w:ilvl w:val="0"/>
                <w:numId w:val="10"/>
              </w:numPr>
              <w:spacing w:after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7710D4D" w14:textId="2A379F6C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Активная IR калибровочная рамка</w:t>
            </w:r>
          </w:p>
        </w:tc>
        <w:tc>
          <w:tcPr>
            <w:tcW w:w="2977" w:type="dxa"/>
          </w:tcPr>
          <w:p w14:paraId="4276A43B" w14:textId="77777777" w:rsidR="00E5197F" w:rsidRPr="00E5197F" w:rsidRDefault="00E5197F" w:rsidP="00E5197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7180E34" w14:textId="0555AA65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1</w:t>
            </w:r>
          </w:p>
        </w:tc>
      </w:tr>
      <w:tr w:rsidR="00E5197F" w:rsidRPr="00E5197F" w14:paraId="53554AAE" w14:textId="77777777" w:rsidTr="003C77FC">
        <w:tc>
          <w:tcPr>
            <w:tcW w:w="365" w:type="dxa"/>
          </w:tcPr>
          <w:p w14:paraId="74961381" w14:textId="77777777" w:rsidR="00E5197F" w:rsidRPr="00E5197F" w:rsidRDefault="00E5197F" w:rsidP="00E5197F">
            <w:pPr>
              <w:numPr>
                <w:ilvl w:val="0"/>
                <w:numId w:val="10"/>
              </w:numPr>
              <w:spacing w:after="0"/>
              <w:ind w:left="0" w:firstLine="0"/>
              <w:contextualSpacing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C773420" w14:textId="77777777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 xml:space="preserve">Программное обеспечение для работы с </w:t>
            </w:r>
            <w:r w:rsidRPr="00E5197F">
              <w:rPr>
                <w:color w:val="000000" w:themeColor="text1"/>
              </w:rPr>
              <w:lastRenderedPageBreak/>
              <w:t>камерами</w:t>
            </w:r>
          </w:p>
        </w:tc>
        <w:tc>
          <w:tcPr>
            <w:tcW w:w="2977" w:type="dxa"/>
          </w:tcPr>
          <w:p w14:paraId="4CA75E08" w14:textId="77777777" w:rsidR="00E5197F" w:rsidRPr="00E5197F" w:rsidRDefault="00E5197F" w:rsidP="00E5197F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41777A2" w14:textId="5C874678" w:rsidR="00E5197F" w:rsidRPr="00E5197F" w:rsidRDefault="00E5197F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1</w:t>
            </w:r>
          </w:p>
        </w:tc>
      </w:tr>
    </w:tbl>
    <w:p w14:paraId="0AF70EF9" w14:textId="1D4A47AF" w:rsidR="00E5197F" w:rsidRPr="004A6CB2" w:rsidRDefault="00E5197F" w:rsidP="00E519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i/>
          <w:spacing w:val="3"/>
        </w:rPr>
      </w:pPr>
      <w:bookmarkStart w:id="18" w:name="_26in1rg" w:colFirst="0" w:colLast="0"/>
      <w:bookmarkEnd w:id="18"/>
      <w:r w:rsidRPr="003C77FC">
        <w:rPr>
          <w:i/>
          <w:color w:val="FF0000"/>
          <w:vertAlign w:val="superscript"/>
        </w:rPr>
        <w:lastRenderedPageBreak/>
        <w:t>1 (прим)</w:t>
      </w:r>
      <w:r w:rsidRPr="00E5197F">
        <w:rPr>
          <w:i/>
          <w:color w:val="5B9BD5" w:themeColor="accent1"/>
          <w:vertAlign w:val="superscript"/>
        </w:rPr>
        <w:t xml:space="preserve"> </w:t>
      </w:r>
      <w:r w:rsidRPr="004A6CB2">
        <w:rPr>
          <w:i/>
          <w:spacing w:val="3"/>
        </w:rPr>
        <w:t xml:space="preserve">Участник закупки </w:t>
      </w:r>
      <w:r w:rsidR="003C77FC" w:rsidRPr="004A6CB2">
        <w:rPr>
          <w:i/>
          <w:spacing w:val="3"/>
        </w:rPr>
        <w:t>обязан</w:t>
      </w:r>
      <w:r w:rsidRPr="004A6CB2">
        <w:rPr>
          <w:i/>
          <w:spacing w:val="3"/>
        </w:rPr>
        <w:t xml:space="preserve"> указать </w:t>
      </w:r>
      <w:r w:rsidRPr="004A6CB2">
        <w:rPr>
          <w:b/>
          <w:bCs/>
          <w:i/>
          <w:spacing w:val="3"/>
        </w:rPr>
        <w:t>наименование товара</w:t>
      </w:r>
      <w:r w:rsidRPr="004A6CB2">
        <w:rPr>
          <w:i/>
          <w:spacing w:val="3"/>
        </w:rPr>
        <w:t xml:space="preserve">, </w:t>
      </w:r>
      <w:r w:rsidRPr="004A6CB2">
        <w:rPr>
          <w:bCs/>
          <w:i/>
          <w:spacing w:val="3"/>
        </w:rPr>
        <w:t>включающее в себя</w:t>
      </w:r>
      <w:r w:rsidRPr="004A6CB2">
        <w:rPr>
          <w:i/>
          <w:spacing w:val="3"/>
        </w:rPr>
        <w:t xml:space="preserve"> информацию о товарном знаке, марке, модели, артикуле и модификации оборудования, а также полные наименования и версии программного обеспечения, предустановленного на какое-либо оборудование. </w:t>
      </w:r>
    </w:p>
    <w:p w14:paraId="0A1EE455" w14:textId="45ACD712" w:rsidR="00A53D79" w:rsidRPr="004A6CB2" w:rsidRDefault="00E5197F" w:rsidP="003C77F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i/>
          <w:spacing w:val="3"/>
        </w:rPr>
      </w:pPr>
      <w:r w:rsidRPr="004A6CB2">
        <w:rPr>
          <w:i/>
          <w:spacing w:val="3"/>
        </w:rPr>
        <w:t xml:space="preserve">В случае если указанное </w:t>
      </w:r>
      <w:r w:rsidRPr="004A6CB2">
        <w:rPr>
          <w:b/>
          <w:bCs/>
          <w:i/>
          <w:spacing w:val="3"/>
        </w:rPr>
        <w:t xml:space="preserve">наименование товара, </w:t>
      </w:r>
      <w:r w:rsidRPr="004A6CB2">
        <w:rPr>
          <w:i/>
          <w:spacing w:val="3"/>
        </w:rPr>
        <w:t>предлагаемого к поставке, не дает возможности однозначного определения комплектации данного оборудования или если данное оборудование является сборной позицией, участник закупки должен указать полную комплектацию данного товара (включая информацию о товарном знаке, марке, модели, артикуле и модификации комплектующих).</w:t>
      </w:r>
    </w:p>
    <w:p w14:paraId="06E96872" w14:textId="4978281D" w:rsidR="00A53D79" w:rsidRPr="00E5197F" w:rsidRDefault="00A53D79" w:rsidP="00E5197F">
      <w:pPr>
        <w:ind w:firstLine="567"/>
        <w:rPr>
          <w:color w:val="000000" w:themeColor="text1"/>
        </w:rPr>
      </w:pPr>
      <w:r w:rsidRPr="00E5197F">
        <w:rPr>
          <w:color w:val="000000" w:themeColor="text1"/>
        </w:rPr>
        <w:t xml:space="preserve">Необходимо предусмотреть в Комплекте оптические камеры, которые позволят получать данные для использования их </w:t>
      </w:r>
      <w:r w:rsidR="0042796F" w:rsidRPr="00E5197F">
        <w:rPr>
          <w:color w:val="000000" w:themeColor="text1"/>
        </w:rPr>
        <w:t xml:space="preserve">для трехмерного захвата движения и определения трехмерных координат маркеров на объектах, движущихся в зоне захвата. </w:t>
      </w:r>
      <w:r w:rsidRPr="00E5197F">
        <w:rPr>
          <w:color w:val="000000" w:themeColor="text1"/>
        </w:rPr>
        <w:t xml:space="preserve"> Камеры должны быть оснащены объективом с переменным фокусным расстоянием, питание и передача данных должны осуществляться по кабелю </w:t>
      </w:r>
      <w:proofErr w:type="spellStart"/>
      <w:r w:rsidRPr="00E5197F">
        <w:rPr>
          <w:color w:val="000000" w:themeColor="text1"/>
        </w:rPr>
        <w:t>Ethernet</w:t>
      </w:r>
      <w:proofErr w:type="spellEnd"/>
      <w:r w:rsidRPr="00E5197F">
        <w:rPr>
          <w:color w:val="000000" w:themeColor="text1"/>
        </w:rPr>
        <w:t>.</w:t>
      </w:r>
    </w:p>
    <w:p w14:paraId="4358801B" w14:textId="77777777" w:rsidR="00A53D79" w:rsidRPr="003C77FC" w:rsidRDefault="00A53D79" w:rsidP="003C77FC">
      <w:pPr>
        <w:ind w:firstLine="567"/>
        <w:rPr>
          <w:b/>
          <w:color w:val="000000" w:themeColor="text1"/>
        </w:rPr>
      </w:pPr>
      <w:r w:rsidRPr="003C77FC">
        <w:rPr>
          <w:b/>
          <w:color w:val="000000" w:themeColor="text1"/>
        </w:rPr>
        <w:t>Таблица 1.2. Функциональные и технические характеристики оптической камеры с поддержкой IR диапазона.</w:t>
      </w:r>
    </w:p>
    <w:tbl>
      <w:tblPr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7"/>
        <w:gridCol w:w="3431"/>
        <w:gridCol w:w="2126"/>
      </w:tblGrid>
      <w:tr w:rsidR="00A53D79" w:rsidRPr="00E5197F" w14:paraId="463EFD0A" w14:textId="77777777" w:rsidTr="008F4BEF">
        <w:tc>
          <w:tcPr>
            <w:tcW w:w="817" w:type="dxa"/>
            <w:vAlign w:val="center"/>
          </w:tcPr>
          <w:p w14:paraId="35376978" w14:textId="3F49CE1E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lang w:val="ru-RU"/>
              </w:rPr>
              <w:t>№</w:t>
            </w:r>
            <w:r w:rsidR="001A600B" w:rsidRPr="00E5197F">
              <w:rPr>
                <w:rStyle w:val="a7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lang w:val="ru-RU"/>
              </w:rPr>
              <w:t>п.п</w:t>
            </w:r>
            <w:proofErr w:type="spellEnd"/>
          </w:p>
        </w:tc>
        <w:tc>
          <w:tcPr>
            <w:tcW w:w="2977" w:type="dxa"/>
            <w:vAlign w:val="center"/>
          </w:tcPr>
          <w:p w14:paraId="29D5FC62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lang w:val="ru-RU"/>
              </w:rPr>
              <w:t>Показатель</w:t>
            </w:r>
          </w:p>
        </w:tc>
        <w:tc>
          <w:tcPr>
            <w:tcW w:w="3431" w:type="dxa"/>
            <w:vAlign w:val="center"/>
          </w:tcPr>
          <w:p w14:paraId="114002A3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lang w:val="ru-RU"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14:paraId="5FB1E22F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lang w:val="ru-RU"/>
              </w:rPr>
              <w:t>Ограничения, накладываемые на значение показателя</w:t>
            </w:r>
          </w:p>
        </w:tc>
      </w:tr>
      <w:tr w:rsidR="00A53D79" w:rsidRPr="00E5197F" w14:paraId="43F422D9" w14:textId="77777777" w:rsidTr="008F4BEF">
        <w:tc>
          <w:tcPr>
            <w:tcW w:w="817" w:type="dxa"/>
          </w:tcPr>
          <w:p w14:paraId="797E4BE9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14:paraId="7D331D55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Разрешение матрицы камеры</w:t>
            </w:r>
          </w:p>
        </w:tc>
        <w:tc>
          <w:tcPr>
            <w:tcW w:w="3431" w:type="dxa"/>
            <w:vAlign w:val="center"/>
          </w:tcPr>
          <w:p w14:paraId="2CF9311A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2.2 мегапикселя (2048 х 1088 точек)</w:t>
            </w:r>
          </w:p>
        </w:tc>
        <w:tc>
          <w:tcPr>
            <w:tcW w:w="2126" w:type="dxa"/>
          </w:tcPr>
          <w:p w14:paraId="6EDD8996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Минимальное значение разрешения матрицы</w:t>
            </w:r>
          </w:p>
        </w:tc>
      </w:tr>
      <w:tr w:rsidR="00A53D79" w:rsidRPr="00E5197F" w14:paraId="4DB4B48D" w14:textId="77777777" w:rsidTr="008F4BEF">
        <w:tc>
          <w:tcPr>
            <w:tcW w:w="817" w:type="dxa"/>
          </w:tcPr>
          <w:p w14:paraId="07E9B348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14:paraId="2B8F7978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Тип затвора камеры</w:t>
            </w:r>
          </w:p>
        </w:tc>
        <w:tc>
          <w:tcPr>
            <w:tcW w:w="3431" w:type="dxa"/>
            <w:vAlign w:val="center"/>
          </w:tcPr>
          <w:p w14:paraId="3A33BFCB" w14:textId="59BAEE59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любой</w:t>
            </w:r>
          </w:p>
        </w:tc>
        <w:tc>
          <w:tcPr>
            <w:tcW w:w="2126" w:type="dxa"/>
          </w:tcPr>
          <w:p w14:paraId="6E51A85C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7E16F5CC" w14:textId="77777777" w:rsidTr="008F4BEF">
        <w:tc>
          <w:tcPr>
            <w:tcW w:w="817" w:type="dxa"/>
          </w:tcPr>
          <w:p w14:paraId="287F6B0D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14:paraId="3B3AA5CB" w14:textId="2E3C1DDD" w:rsidR="00A53D79" w:rsidRPr="00E5197F" w:rsidRDefault="00544440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Ч</w:t>
            </w:r>
            <w:r w:rsidR="00A53D79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астота кадров (кадр/с) при полном разрешении</w:t>
            </w:r>
          </w:p>
        </w:tc>
        <w:tc>
          <w:tcPr>
            <w:tcW w:w="3431" w:type="dxa"/>
            <w:vAlign w:val="center"/>
          </w:tcPr>
          <w:p w14:paraId="53F72EF1" w14:textId="66D0D604" w:rsidR="00A53D79" w:rsidRPr="00E5197F" w:rsidRDefault="00656C10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30</w:t>
            </w:r>
            <w:r w:rsidR="00A53D79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0 кадров/сек</w:t>
            </w:r>
          </w:p>
        </w:tc>
        <w:tc>
          <w:tcPr>
            <w:tcW w:w="2126" w:type="dxa"/>
          </w:tcPr>
          <w:p w14:paraId="4CD0B75B" w14:textId="1B48274E" w:rsidR="00A53D79" w:rsidRPr="00E5197F" w:rsidRDefault="00544440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менее</w:t>
            </w:r>
          </w:p>
        </w:tc>
      </w:tr>
      <w:tr w:rsidR="00A53D79" w:rsidRPr="00E5197F" w14:paraId="7669AC08" w14:textId="77777777" w:rsidTr="008F4BEF">
        <w:tc>
          <w:tcPr>
            <w:tcW w:w="817" w:type="dxa"/>
          </w:tcPr>
          <w:p w14:paraId="51E087D9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14:paraId="2DC869AC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Величина системной задержки</w:t>
            </w:r>
          </w:p>
        </w:tc>
        <w:tc>
          <w:tcPr>
            <w:tcW w:w="3431" w:type="dxa"/>
            <w:vAlign w:val="center"/>
          </w:tcPr>
          <w:p w14:paraId="7C8ABD27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2мс</w:t>
            </w:r>
          </w:p>
        </w:tc>
        <w:tc>
          <w:tcPr>
            <w:tcW w:w="2126" w:type="dxa"/>
          </w:tcPr>
          <w:p w14:paraId="718780EB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Максимальное значение величины системной задержки</w:t>
            </w:r>
          </w:p>
        </w:tc>
      </w:tr>
      <w:tr w:rsidR="00A53D79" w:rsidRPr="00E5197F" w14:paraId="355DC413" w14:textId="77777777" w:rsidTr="008F4BEF">
        <w:tc>
          <w:tcPr>
            <w:tcW w:w="817" w:type="dxa"/>
          </w:tcPr>
          <w:p w14:paraId="4EF9A811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14:paraId="5AB16313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Электропитание </w:t>
            </w:r>
          </w:p>
        </w:tc>
        <w:tc>
          <w:tcPr>
            <w:tcW w:w="3431" w:type="dxa"/>
            <w:vAlign w:val="center"/>
          </w:tcPr>
          <w:p w14:paraId="6232B401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PoE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в соответствии со стандартом 802.3af</w:t>
            </w:r>
          </w:p>
        </w:tc>
        <w:tc>
          <w:tcPr>
            <w:tcW w:w="2126" w:type="dxa"/>
          </w:tcPr>
          <w:p w14:paraId="4E307DFA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7DE4CF37" w14:textId="77777777" w:rsidTr="008F4BEF">
        <w:tc>
          <w:tcPr>
            <w:tcW w:w="817" w:type="dxa"/>
          </w:tcPr>
          <w:p w14:paraId="6937E816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6</w:t>
            </w:r>
          </w:p>
        </w:tc>
        <w:tc>
          <w:tcPr>
            <w:tcW w:w="2977" w:type="dxa"/>
            <w:vAlign w:val="center"/>
          </w:tcPr>
          <w:p w14:paraId="20CF965F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Параметры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стробирующей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подсветки</w:t>
            </w:r>
          </w:p>
        </w:tc>
        <w:tc>
          <w:tcPr>
            <w:tcW w:w="3431" w:type="dxa"/>
            <w:vAlign w:val="center"/>
          </w:tcPr>
          <w:p w14:paraId="56C87016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Специализированные светодиоды, работающие в инфракрасном спектре;</w:t>
            </w:r>
          </w:p>
          <w:p w14:paraId="6280D0F6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Длина волны 850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нм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.</w:t>
            </w:r>
          </w:p>
        </w:tc>
        <w:tc>
          <w:tcPr>
            <w:tcW w:w="2126" w:type="dxa"/>
          </w:tcPr>
          <w:p w14:paraId="02DD4676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38E883B8" w14:textId="77777777" w:rsidTr="008F4BEF">
        <w:tc>
          <w:tcPr>
            <w:tcW w:w="817" w:type="dxa"/>
          </w:tcPr>
          <w:p w14:paraId="7AD5E4CD" w14:textId="07B664C6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7</w:t>
            </w:r>
          </w:p>
        </w:tc>
        <w:tc>
          <w:tcPr>
            <w:tcW w:w="2977" w:type="dxa"/>
            <w:vAlign w:val="center"/>
          </w:tcPr>
          <w:p w14:paraId="7AB7870D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Интерфейсный порт</w:t>
            </w:r>
          </w:p>
        </w:tc>
        <w:tc>
          <w:tcPr>
            <w:tcW w:w="3431" w:type="dxa"/>
            <w:vAlign w:val="center"/>
          </w:tcPr>
          <w:p w14:paraId="6DC50437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RJ-45 с поддержкой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Ethernet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соединения и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PoE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питанием</w:t>
            </w:r>
          </w:p>
        </w:tc>
        <w:tc>
          <w:tcPr>
            <w:tcW w:w="2126" w:type="dxa"/>
          </w:tcPr>
          <w:p w14:paraId="3A3FB3FB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7594E572" w14:textId="77777777" w:rsidTr="008F4BEF">
        <w:tc>
          <w:tcPr>
            <w:tcW w:w="817" w:type="dxa"/>
          </w:tcPr>
          <w:p w14:paraId="4B11F406" w14:textId="1697C377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14:paraId="0ACB5D47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Фокусное расстояние объектива камеры</w:t>
            </w:r>
          </w:p>
        </w:tc>
        <w:tc>
          <w:tcPr>
            <w:tcW w:w="3431" w:type="dxa"/>
            <w:vAlign w:val="center"/>
          </w:tcPr>
          <w:p w14:paraId="36C63121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Регулируемое фокусное расстояние от 4 до 12 мм</w:t>
            </w:r>
          </w:p>
        </w:tc>
        <w:tc>
          <w:tcPr>
            <w:tcW w:w="2126" w:type="dxa"/>
          </w:tcPr>
          <w:p w14:paraId="6C578BA3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23418299" w14:textId="77777777" w:rsidTr="008F4BEF">
        <w:tc>
          <w:tcPr>
            <w:tcW w:w="817" w:type="dxa"/>
          </w:tcPr>
          <w:p w14:paraId="6C3342B8" w14:textId="6A478ADB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14:paraId="059373E0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Диапазон фокусировки объектива камеры</w:t>
            </w:r>
          </w:p>
        </w:tc>
        <w:tc>
          <w:tcPr>
            <w:tcW w:w="3431" w:type="dxa"/>
            <w:vAlign w:val="center"/>
          </w:tcPr>
          <w:p w14:paraId="04D10290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От 300 мм до бесконечности</w:t>
            </w:r>
          </w:p>
        </w:tc>
        <w:tc>
          <w:tcPr>
            <w:tcW w:w="2126" w:type="dxa"/>
          </w:tcPr>
          <w:p w14:paraId="615C0BE7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3D26A9D3" w14:textId="77777777" w:rsidTr="008F4BEF">
        <w:tc>
          <w:tcPr>
            <w:tcW w:w="817" w:type="dxa"/>
          </w:tcPr>
          <w:p w14:paraId="233BEDB8" w14:textId="00D9B1E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0</w:t>
            </w:r>
          </w:p>
        </w:tc>
        <w:tc>
          <w:tcPr>
            <w:tcW w:w="2977" w:type="dxa"/>
            <w:vAlign w:val="center"/>
          </w:tcPr>
          <w:p w14:paraId="4D1B5FEB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Максимальное рабочее расстояние захвата объектов</w:t>
            </w:r>
          </w:p>
        </w:tc>
        <w:tc>
          <w:tcPr>
            <w:tcW w:w="3431" w:type="dxa"/>
            <w:vAlign w:val="center"/>
          </w:tcPr>
          <w:p w14:paraId="2E3B9D6D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9-10 метров</w:t>
            </w:r>
          </w:p>
        </w:tc>
        <w:tc>
          <w:tcPr>
            <w:tcW w:w="2126" w:type="dxa"/>
          </w:tcPr>
          <w:p w14:paraId="40133D62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Минимальное значение максимального рабочего расстояния</w:t>
            </w:r>
          </w:p>
        </w:tc>
      </w:tr>
      <w:tr w:rsidR="00A53D79" w:rsidRPr="00E5197F" w14:paraId="59181560" w14:textId="77777777" w:rsidTr="008F4BEF">
        <w:tc>
          <w:tcPr>
            <w:tcW w:w="817" w:type="dxa"/>
          </w:tcPr>
          <w:p w14:paraId="0F4DD999" w14:textId="74B465CC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14:paraId="38A1832C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Угол обзора (при </w:t>
            </w: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lastRenderedPageBreak/>
              <w:t>фокусном расстоянии 4 мм)</w:t>
            </w:r>
          </w:p>
        </w:tc>
        <w:tc>
          <w:tcPr>
            <w:tcW w:w="3431" w:type="dxa"/>
            <w:vAlign w:val="center"/>
          </w:tcPr>
          <w:p w14:paraId="2731F87E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lastRenderedPageBreak/>
              <w:t>86.4° x 53°</w:t>
            </w:r>
          </w:p>
        </w:tc>
        <w:tc>
          <w:tcPr>
            <w:tcW w:w="2126" w:type="dxa"/>
          </w:tcPr>
          <w:p w14:paraId="4316B484" w14:textId="29765EBD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Минимальное </w:t>
            </w: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lastRenderedPageBreak/>
              <w:t>значение поля зрения</w:t>
            </w:r>
          </w:p>
        </w:tc>
      </w:tr>
      <w:tr w:rsidR="00A53D79" w:rsidRPr="00E5197F" w14:paraId="4AEAC27A" w14:textId="77777777" w:rsidTr="008F4BEF">
        <w:tc>
          <w:tcPr>
            <w:tcW w:w="817" w:type="dxa"/>
          </w:tcPr>
          <w:p w14:paraId="0BF8F386" w14:textId="1DFDD81A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lastRenderedPageBreak/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2977" w:type="dxa"/>
          </w:tcPr>
          <w:p w14:paraId="68A30184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Угол обзора (при фокусном расстоянии 12 мм)</w:t>
            </w:r>
          </w:p>
        </w:tc>
        <w:tc>
          <w:tcPr>
            <w:tcW w:w="3431" w:type="dxa"/>
          </w:tcPr>
          <w:p w14:paraId="507E1ABD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50.3° x 28°</w:t>
            </w:r>
          </w:p>
        </w:tc>
        <w:tc>
          <w:tcPr>
            <w:tcW w:w="2126" w:type="dxa"/>
          </w:tcPr>
          <w:p w14:paraId="10D4B32F" w14:textId="2577B244" w:rsidR="00A53D79" w:rsidRPr="00E5197F" w:rsidRDefault="0042796F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Минимальное значение поля зрения</w:t>
            </w:r>
          </w:p>
        </w:tc>
      </w:tr>
      <w:tr w:rsidR="00A53D79" w:rsidRPr="00E5197F" w14:paraId="1C408D40" w14:textId="77777777" w:rsidTr="008F4BEF">
        <w:tc>
          <w:tcPr>
            <w:tcW w:w="817" w:type="dxa"/>
          </w:tcPr>
          <w:p w14:paraId="2B33A933" w14:textId="080EAB8D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3</w:t>
            </w:r>
          </w:p>
        </w:tc>
        <w:tc>
          <w:tcPr>
            <w:tcW w:w="2977" w:type="dxa"/>
          </w:tcPr>
          <w:p w14:paraId="77EECC10" w14:textId="3EE652C1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Обновление 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системного программного обеспечения</w:t>
            </w: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камеры</w:t>
            </w:r>
          </w:p>
        </w:tc>
        <w:tc>
          <w:tcPr>
            <w:tcW w:w="3431" w:type="dxa"/>
          </w:tcPr>
          <w:p w14:paraId="1F17670B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Через </w:t>
            </w:r>
            <w:proofErr w:type="spellStart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Ethernet</w:t>
            </w:r>
            <w:proofErr w:type="spellEnd"/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 xml:space="preserve"> соединение</w:t>
            </w:r>
          </w:p>
        </w:tc>
        <w:tc>
          <w:tcPr>
            <w:tcW w:w="2126" w:type="dxa"/>
          </w:tcPr>
          <w:p w14:paraId="5FD8D3C1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Не изменяется</w:t>
            </w:r>
          </w:p>
        </w:tc>
      </w:tr>
      <w:tr w:rsidR="00A53D79" w:rsidRPr="00E5197F" w14:paraId="3B06A793" w14:textId="77777777" w:rsidTr="008F4BEF">
        <w:tc>
          <w:tcPr>
            <w:tcW w:w="817" w:type="dxa"/>
          </w:tcPr>
          <w:p w14:paraId="73778692" w14:textId="382B9185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4</w:t>
            </w:r>
          </w:p>
        </w:tc>
        <w:tc>
          <w:tcPr>
            <w:tcW w:w="2977" w:type="dxa"/>
          </w:tcPr>
          <w:p w14:paraId="4B728354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Габариты</w:t>
            </w:r>
          </w:p>
        </w:tc>
        <w:tc>
          <w:tcPr>
            <w:tcW w:w="3431" w:type="dxa"/>
          </w:tcPr>
          <w:p w14:paraId="032503C3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(135x80x83) мм</w:t>
            </w:r>
          </w:p>
        </w:tc>
        <w:tc>
          <w:tcPr>
            <w:tcW w:w="2126" w:type="dxa"/>
          </w:tcPr>
          <w:p w14:paraId="3E0E05F0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Максимальные значения габаритов</w:t>
            </w:r>
          </w:p>
        </w:tc>
      </w:tr>
      <w:tr w:rsidR="00A53D79" w:rsidRPr="00E5197F" w14:paraId="29B396B7" w14:textId="77777777" w:rsidTr="008F4BEF">
        <w:tc>
          <w:tcPr>
            <w:tcW w:w="817" w:type="dxa"/>
          </w:tcPr>
          <w:p w14:paraId="095785A7" w14:textId="45E7BCF9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1</w:t>
            </w:r>
            <w:r w:rsidR="0042796F"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5</w:t>
            </w:r>
          </w:p>
        </w:tc>
        <w:tc>
          <w:tcPr>
            <w:tcW w:w="2977" w:type="dxa"/>
          </w:tcPr>
          <w:p w14:paraId="7DAF0393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Вес камеры</w:t>
            </w:r>
          </w:p>
        </w:tc>
        <w:tc>
          <w:tcPr>
            <w:tcW w:w="3431" w:type="dxa"/>
          </w:tcPr>
          <w:p w14:paraId="3E29092D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0,575 кг</w:t>
            </w:r>
          </w:p>
        </w:tc>
        <w:tc>
          <w:tcPr>
            <w:tcW w:w="2126" w:type="dxa"/>
          </w:tcPr>
          <w:p w14:paraId="4751D70B" w14:textId="77777777" w:rsidR="00A53D79" w:rsidRPr="00E5197F" w:rsidRDefault="00A53D79" w:rsidP="00E5197F">
            <w:pPr>
              <w:pStyle w:val="a6"/>
              <w:rPr>
                <w:rStyle w:val="a7"/>
                <w:rFonts w:ascii="Times New Roman" w:hAnsi="Times New Roman" w:cs="Times New Roman"/>
                <w:b w:val="0"/>
                <w:lang w:val="ru-RU"/>
              </w:rPr>
            </w:pPr>
            <w:r w:rsidRPr="00E5197F">
              <w:rPr>
                <w:rStyle w:val="a7"/>
                <w:rFonts w:ascii="Times New Roman" w:hAnsi="Times New Roman" w:cs="Times New Roman"/>
                <w:b w:val="0"/>
                <w:lang w:val="ru-RU"/>
              </w:rPr>
              <w:t>Максимальное значение веса камеры</w:t>
            </w:r>
          </w:p>
        </w:tc>
      </w:tr>
    </w:tbl>
    <w:p w14:paraId="5E6AFCFC" w14:textId="77777777" w:rsidR="00E5197F" w:rsidRDefault="00E5197F" w:rsidP="00E5197F">
      <w:pPr>
        <w:pStyle w:val="2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_lnxbz9" w:colFirst="0" w:colLast="0"/>
      <w:bookmarkEnd w:id="19"/>
    </w:p>
    <w:p w14:paraId="68A336A0" w14:textId="29F322CD" w:rsidR="00A53D79" w:rsidRPr="00E5197F" w:rsidRDefault="0042796F" w:rsidP="00E5197F">
      <w:pPr>
        <w:pStyle w:val="2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51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Калибровочная</w:t>
      </w:r>
      <w:r w:rsidR="00A53D79" w:rsidRPr="00E51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рамка</w:t>
      </w:r>
    </w:p>
    <w:p w14:paraId="63D31544" w14:textId="77D0AF9E" w:rsidR="00A53D79" w:rsidRPr="00E5197F" w:rsidRDefault="00A53D79" w:rsidP="00E5197F">
      <w:pPr>
        <w:ind w:firstLine="567"/>
        <w:rPr>
          <w:color w:val="000000" w:themeColor="text1"/>
        </w:rPr>
      </w:pPr>
      <w:r w:rsidRPr="00E5197F">
        <w:rPr>
          <w:color w:val="000000" w:themeColor="text1"/>
        </w:rPr>
        <w:t xml:space="preserve">Перед рабочей сессией Камеры Комплекта нуждаются в калибровке для построения объемной модели рабочей области, привязки камер к 3D-координатам, повышения результата точности вычислений и уменьшения погрешности. Для этого в составе Комплекса </w:t>
      </w:r>
      <w:r w:rsidR="00E34652" w:rsidRPr="00E5197F">
        <w:rPr>
          <w:color w:val="000000" w:themeColor="text1"/>
        </w:rPr>
        <w:t xml:space="preserve">должна быть включена </w:t>
      </w:r>
      <w:r w:rsidR="0042796F" w:rsidRPr="00E5197F">
        <w:rPr>
          <w:color w:val="000000" w:themeColor="text1"/>
        </w:rPr>
        <w:t>специальн</w:t>
      </w:r>
      <w:r w:rsidR="00E34652" w:rsidRPr="00E5197F">
        <w:rPr>
          <w:color w:val="000000" w:themeColor="text1"/>
        </w:rPr>
        <w:t>ая</w:t>
      </w:r>
      <w:r w:rsidR="0042796F" w:rsidRPr="00E5197F">
        <w:rPr>
          <w:color w:val="000000" w:themeColor="text1"/>
        </w:rPr>
        <w:t xml:space="preserve"> калибровочн</w:t>
      </w:r>
      <w:r w:rsidR="00E34652" w:rsidRPr="00E5197F">
        <w:rPr>
          <w:color w:val="000000" w:themeColor="text1"/>
        </w:rPr>
        <w:t>ая</w:t>
      </w:r>
      <w:r w:rsidR="0042796F" w:rsidRPr="00E5197F">
        <w:rPr>
          <w:color w:val="000000" w:themeColor="text1"/>
        </w:rPr>
        <w:t xml:space="preserve"> рамк</w:t>
      </w:r>
      <w:r w:rsidR="00E34652" w:rsidRPr="00E5197F">
        <w:rPr>
          <w:color w:val="000000" w:themeColor="text1"/>
        </w:rPr>
        <w:t>а</w:t>
      </w:r>
      <w:r w:rsidR="0042796F" w:rsidRPr="00E5197F">
        <w:rPr>
          <w:color w:val="000000" w:themeColor="text1"/>
        </w:rPr>
        <w:t>.</w:t>
      </w:r>
    </w:p>
    <w:p w14:paraId="4315C431" w14:textId="53D8DF5F" w:rsidR="00A53D79" w:rsidRPr="003C77FC" w:rsidRDefault="00A53D79" w:rsidP="00E5197F">
      <w:pPr>
        <w:ind w:firstLine="567"/>
        <w:rPr>
          <w:b/>
          <w:color w:val="000000" w:themeColor="text1"/>
        </w:rPr>
      </w:pPr>
      <w:r w:rsidRPr="003C77FC">
        <w:rPr>
          <w:b/>
          <w:color w:val="000000" w:themeColor="text1"/>
        </w:rPr>
        <w:t>Таблица 1.3. Функциональные и технически</w:t>
      </w:r>
      <w:r w:rsidR="00946535" w:rsidRPr="003C77FC">
        <w:rPr>
          <w:b/>
          <w:color w:val="000000" w:themeColor="text1"/>
        </w:rPr>
        <w:t>е характеристики активной IR</w:t>
      </w:r>
      <w:r w:rsidRPr="003C77FC">
        <w:rPr>
          <w:b/>
          <w:color w:val="000000" w:themeColor="text1"/>
        </w:rPr>
        <w:t xml:space="preserve"> калибровочной рамки.</w:t>
      </w:r>
    </w:p>
    <w:tbl>
      <w:tblPr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7"/>
        <w:gridCol w:w="3431"/>
        <w:gridCol w:w="2126"/>
      </w:tblGrid>
      <w:tr w:rsidR="00A53D79" w:rsidRPr="00E5197F" w14:paraId="35522048" w14:textId="77777777" w:rsidTr="008F4BEF">
        <w:tc>
          <w:tcPr>
            <w:tcW w:w="817" w:type="dxa"/>
            <w:vAlign w:val="center"/>
          </w:tcPr>
          <w:p w14:paraId="35145621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№</w:t>
            </w:r>
            <w:proofErr w:type="spellStart"/>
            <w:r w:rsidRPr="00E5197F">
              <w:rPr>
                <w:b/>
                <w:color w:val="000000" w:themeColor="text1"/>
              </w:rPr>
              <w:t>п.п</w:t>
            </w:r>
            <w:proofErr w:type="spellEnd"/>
          </w:p>
        </w:tc>
        <w:tc>
          <w:tcPr>
            <w:tcW w:w="2977" w:type="dxa"/>
            <w:vAlign w:val="center"/>
          </w:tcPr>
          <w:p w14:paraId="68391105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Показатель</w:t>
            </w:r>
          </w:p>
        </w:tc>
        <w:tc>
          <w:tcPr>
            <w:tcW w:w="3431" w:type="dxa"/>
            <w:vAlign w:val="center"/>
          </w:tcPr>
          <w:p w14:paraId="704ECF45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14:paraId="1A727DD5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b/>
                <w:color w:val="000000" w:themeColor="text1"/>
              </w:rPr>
              <w:t>Ограничения, накладываемые на значение показателя</w:t>
            </w:r>
          </w:p>
        </w:tc>
      </w:tr>
      <w:tr w:rsidR="00A53D79" w:rsidRPr="00E5197F" w14:paraId="1C254241" w14:textId="77777777" w:rsidTr="008F4BEF">
        <w:tc>
          <w:tcPr>
            <w:tcW w:w="817" w:type="dxa"/>
            <w:vAlign w:val="center"/>
          </w:tcPr>
          <w:p w14:paraId="2AAD4412" w14:textId="77777777" w:rsidR="00A53D79" w:rsidRPr="00E5197F" w:rsidRDefault="00A53D79" w:rsidP="00E5197F">
            <w:pPr>
              <w:numPr>
                <w:ilvl w:val="0"/>
                <w:numId w:val="9"/>
              </w:numPr>
              <w:spacing w:after="0"/>
              <w:ind w:left="0" w:firstLine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4193F2E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Ширина рамки</w:t>
            </w:r>
          </w:p>
        </w:tc>
        <w:tc>
          <w:tcPr>
            <w:tcW w:w="3431" w:type="dxa"/>
            <w:vAlign w:val="center"/>
          </w:tcPr>
          <w:p w14:paraId="67999CFA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240 мм</w:t>
            </w:r>
          </w:p>
        </w:tc>
        <w:tc>
          <w:tcPr>
            <w:tcW w:w="2126" w:type="dxa"/>
          </w:tcPr>
          <w:p w14:paraId="0B2817C9" w14:textId="77777777" w:rsidR="00A53D79" w:rsidRPr="00E5197F" w:rsidRDefault="00A53D79" w:rsidP="00E5197F">
            <w:pPr>
              <w:rPr>
                <w:color w:val="000000" w:themeColor="text1"/>
              </w:rPr>
            </w:pPr>
            <w:r w:rsidRPr="00E5197F">
              <w:rPr>
                <w:color w:val="000000" w:themeColor="text1"/>
              </w:rPr>
              <w:t>Максимальное значение ширины рамки</w:t>
            </w:r>
          </w:p>
        </w:tc>
      </w:tr>
    </w:tbl>
    <w:p w14:paraId="58F58C11" w14:textId="0D3AD4A6" w:rsidR="002F44AF" w:rsidRPr="00E5197F" w:rsidRDefault="002F44AF" w:rsidP="00E5197F">
      <w:pPr>
        <w:pStyle w:val="1"/>
        <w:keepLines/>
        <w:numPr>
          <w:ilvl w:val="1"/>
          <w:numId w:val="2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 w:val="0"/>
          <w:sz w:val="24"/>
          <w:szCs w:val="24"/>
        </w:rPr>
      </w:pPr>
      <w:bookmarkStart w:id="20" w:name="_Toc459041171"/>
      <w:r w:rsidRPr="00E5197F">
        <w:rPr>
          <w:sz w:val="24"/>
          <w:szCs w:val="24"/>
        </w:rPr>
        <w:t>Программное обеспечение</w:t>
      </w:r>
      <w:bookmarkEnd w:id="20"/>
    </w:p>
    <w:p w14:paraId="516B7D09" w14:textId="3344C6FE" w:rsidR="002F44AF" w:rsidRPr="00E5197F" w:rsidRDefault="002F44AF" w:rsidP="00E5197F">
      <w:pPr>
        <w:tabs>
          <w:tab w:val="left" w:pos="851"/>
        </w:tabs>
        <w:ind w:firstLine="567"/>
      </w:pPr>
      <w:r w:rsidRPr="00E5197F">
        <w:t xml:space="preserve">Для обеспечения процесса захвата движения в Комплексе необходимо предусмотреть программное обеспечение, которое обеспечит сбор данных положения объектов в пространстве, средства для настройки, калибровки, захвата данных в реальном времени, передачи данных координат маркеров в режиме реального времени в сторонние приложения. Программное обеспечение должно обладать функционалом для получения </w:t>
      </w:r>
      <w:proofErr w:type="spellStart"/>
      <w:r w:rsidRPr="00E5197F">
        <w:t>МоСар</w:t>
      </w:r>
      <w:proofErr w:type="spellEnd"/>
      <w:r w:rsidRPr="00E5197F">
        <w:t xml:space="preserve"> данных, их сохранения в базе данных и </w:t>
      </w:r>
      <w:proofErr w:type="spellStart"/>
      <w:r w:rsidRPr="00E5197F">
        <w:t>стриминга</w:t>
      </w:r>
      <w:proofErr w:type="spellEnd"/>
      <w:r w:rsidRPr="00E5197F">
        <w:t xml:space="preserve"> в сторонние приложения в реальном времени. </w:t>
      </w:r>
    </w:p>
    <w:p w14:paraId="23A8901F" w14:textId="4A23BD1B" w:rsidR="002F44AF" w:rsidRPr="00E5197F" w:rsidRDefault="002F44AF" w:rsidP="00E5197F">
      <w:pPr>
        <w:tabs>
          <w:tab w:val="left" w:pos="851"/>
        </w:tabs>
        <w:ind w:firstLine="567"/>
      </w:pPr>
      <w:r w:rsidRPr="00E5197F">
        <w:t xml:space="preserve">Программное обеспечение должно обеспечивать обработку в реальном времени потоков данных, поступающих от всех камер Комплекса захвата движения (не менее 12-ти камер с разрешением 2 </w:t>
      </w:r>
      <w:proofErr w:type="spellStart"/>
      <w:r w:rsidRPr="00E5197F">
        <w:t>МПикс</w:t>
      </w:r>
      <w:proofErr w:type="spellEnd"/>
      <w:r w:rsidRPr="00E5197F">
        <w:t>) в пределах одной рабочей станции (компьютера).</w:t>
      </w:r>
    </w:p>
    <w:p w14:paraId="2DD007B5" w14:textId="00C495D0" w:rsidR="002F44AF" w:rsidRPr="003C77FC" w:rsidRDefault="002F44AF" w:rsidP="003C77FC">
      <w:pPr>
        <w:tabs>
          <w:tab w:val="left" w:pos="851"/>
        </w:tabs>
        <w:ind w:firstLine="567"/>
        <w:rPr>
          <w:b/>
        </w:rPr>
      </w:pPr>
      <w:r w:rsidRPr="003C77FC">
        <w:rPr>
          <w:b/>
        </w:rPr>
        <w:t>Таблица</w:t>
      </w:r>
      <w:r w:rsidR="00656C10" w:rsidRPr="003C77FC">
        <w:rPr>
          <w:b/>
        </w:rPr>
        <w:t xml:space="preserve"> 1.4</w:t>
      </w:r>
      <w:r w:rsidRPr="003C77FC">
        <w:rPr>
          <w:b/>
        </w:rPr>
        <w:t xml:space="preserve">. Технические и функциональные характеристики программного обеспечения для калибровки, захвата, записи и </w:t>
      </w:r>
      <w:proofErr w:type="spellStart"/>
      <w:r w:rsidRPr="003C77FC">
        <w:rPr>
          <w:b/>
        </w:rPr>
        <w:t>стриминга</w:t>
      </w:r>
      <w:proofErr w:type="spellEnd"/>
      <w:r w:rsidRPr="003C77FC">
        <w:rPr>
          <w:b/>
        </w:rPr>
        <w:t xml:space="preserve"> </w:t>
      </w:r>
      <w:proofErr w:type="spellStart"/>
      <w:r w:rsidRPr="003C77FC">
        <w:rPr>
          <w:b/>
        </w:rPr>
        <w:t>МоСар</w:t>
      </w:r>
      <w:proofErr w:type="spellEnd"/>
      <w:r w:rsidRPr="003C77FC">
        <w:rPr>
          <w:b/>
        </w:rPr>
        <w:t xml:space="preserve"> данных в сторонние приложения.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431"/>
        <w:gridCol w:w="2409"/>
      </w:tblGrid>
      <w:tr w:rsidR="002F44AF" w:rsidRPr="00E5197F" w14:paraId="0E78F262" w14:textId="77777777" w:rsidTr="007C68D9">
        <w:trPr>
          <w:tblHeader/>
        </w:trPr>
        <w:tc>
          <w:tcPr>
            <w:tcW w:w="817" w:type="dxa"/>
            <w:vAlign w:val="center"/>
          </w:tcPr>
          <w:p w14:paraId="20C46A85" w14:textId="581A9B89" w:rsidR="002F44AF" w:rsidRPr="00E5197F" w:rsidRDefault="002F44AF" w:rsidP="00E5197F">
            <w:r w:rsidRPr="00E5197F">
              <w:rPr>
                <w:b/>
              </w:rPr>
              <w:t xml:space="preserve">№ </w:t>
            </w:r>
            <w:proofErr w:type="spellStart"/>
            <w:r w:rsidRPr="00E5197F">
              <w:rPr>
                <w:b/>
              </w:rPr>
              <w:t>п.п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A3739E6" w14:textId="77777777" w:rsidR="002F44AF" w:rsidRPr="00E5197F" w:rsidRDefault="002F44AF" w:rsidP="00E5197F">
            <w:r w:rsidRPr="00E5197F">
              <w:rPr>
                <w:b/>
              </w:rPr>
              <w:t>Показатель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B4EE45" w14:textId="77777777" w:rsidR="002F44AF" w:rsidRPr="00E5197F" w:rsidRDefault="002F44AF" w:rsidP="00E5197F">
            <w:pPr>
              <w:rPr>
                <w:lang w:val="en-US"/>
              </w:rPr>
            </w:pPr>
            <w:r w:rsidRPr="00E5197F">
              <w:rPr>
                <w:b/>
              </w:rPr>
              <w:t>Значение показателя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258C01" w14:textId="77777777" w:rsidR="002F44AF" w:rsidRPr="00E5197F" w:rsidRDefault="002F44AF" w:rsidP="00E5197F">
            <w:pPr>
              <w:jc w:val="center"/>
            </w:pPr>
            <w:r w:rsidRPr="00E5197F">
              <w:rPr>
                <w:b/>
              </w:rPr>
              <w:t>Ограничения, накладываемые на значение показателя</w:t>
            </w:r>
          </w:p>
        </w:tc>
      </w:tr>
      <w:tr w:rsidR="002F44AF" w:rsidRPr="00E5197F" w14:paraId="212C34D3" w14:textId="77777777" w:rsidTr="007C68D9">
        <w:tc>
          <w:tcPr>
            <w:tcW w:w="817" w:type="dxa"/>
          </w:tcPr>
          <w:p w14:paraId="50F7625B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3D852536" w14:textId="77777777" w:rsidR="002F44AF" w:rsidRPr="00E5197F" w:rsidRDefault="002F44AF" w:rsidP="00E5197F">
            <w:pPr>
              <w:rPr>
                <w:lang w:val="en-US"/>
              </w:rPr>
            </w:pPr>
            <w:r w:rsidRPr="00E5197F">
              <w:t>Поддерживаемые операционные системы</w:t>
            </w:r>
          </w:p>
        </w:tc>
        <w:tc>
          <w:tcPr>
            <w:tcW w:w="3431" w:type="dxa"/>
            <w:shd w:val="clear" w:color="auto" w:fill="auto"/>
          </w:tcPr>
          <w:p w14:paraId="37F14E87" w14:textId="77777777" w:rsidR="002F44AF" w:rsidRPr="00E5197F" w:rsidRDefault="002F44AF" w:rsidP="00E5197F">
            <w:pPr>
              <w:rPr>
                <w:lang w:val="en-US"/>
              </w:rPr>
            </w:pPr>
            <w:r w:rsidRPr="00E5197F">
              <w:rPr>
                <w:lang w:val="en-US"/>
              </w:rPr>
              <w:t>MS Windows 7 64 PRO</w:t>
            </w:r>
          </w:p>
        </w:tc>
        <w:tc>
          <w:tcPr>
            <w:tcW w:w="2409" w:type="dxa"/>
            <w:shd w:val="clear" w:color="auto" w:fill="auto"/>
          </w:tcPr>
          <w:p w14:paraId="3F5E5694" w14:textId="77777777" w:rsidR="002F44AF" w:rsidRPr="00E5197F" w:rsidRDefault="002F44AF" w:rsidP="00E5197F">
            <w:pPr>
              <w:jc w:val="center"/>
            </w:pPr>
            <w:r w:rsidRPr="00E5197F">
              <w:t xml:space="preserve">Минимальный перечень </w:t>
            </w:r>
            <w:r w:rsidRPr="00E5197F">
              <w:lastRenderedPageBreak/>
              <w:t>поддерживаемых операционных систем</w:t>
            </w:r>
          </w:p>
        </w:tc>
      </w:tr>
      <w:tr w:rsidR="002F44AF" w:rsidRPr="00E5197F" w14:paraId="6755AE75" w14:textId="77777777" w:rsidTr="007C68D9">
        <w:tc>
          <w:tcPr>
            <w:tcW w:w="817" w:type="dxa"/>
          </w:tcPr>
          <w:p w14:paraId="37F339F3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902FB11" w14:textId="77777777" w:rsidR="002F44AF" w:rsidRPr="00E5197F" w:rsidRDefault="002F44AF" w:rsidP="00E5197F">
            <w:r w:rsidRPr="00E5197F">
              <w:t>Техническая совместимость с используемыми оптическими камерами захвата движения (табл.1.2.) и поддерживаемыми ими протоколами обмена данными</w:t>
            </w:r>
          </w:p>
        </w:tc>
        <w:tc>
          <w:tcPr>
            <w:tcW w:w="3431" w:type="dxa"/>
            <w:shd w:val="clear" w:color="auto" w:fill="auto"/>
          </w:tcPr>
          <w:p w14:paraId="52668235" w14:textId="77777777" w:rsidR="002F44AF" w:rsidRPr="00E5197F" w:rsidRDefault="002F44AF" w:rsidP="00E5197F">
            <w:r w:rsidRPr="00E5197F">
              <w:t>Да</w:t>
            </w:r>
          </w:p>
        </w:tc>
        <w:tc>
          <w:tcPr>
            <w:tcW w:w="2409" w:type="dxa"/>
            <w:shd w:val="clear" w:color="auto" w:fill="auto"/>
          </w:tcPr>
          <w:p w14:paraId="419E0C96" w14:textId="77777777" w:rsidR="002F44AF" w:rsidRPr="00E5197F" w:rsidRDefault="002F44AF" w:rsidP="00E5197F">
            <w:pPr>
              <w:jc w:val="center"/>
            </w:pPr>
            <w:r w:rsidRPr="00E5197F">
              <w:t>Наличие обязательно</w:t>
            </w:r>
          </w:p>
        </w:tc>
      </w:tr>
      <w:tr w:rsidR="002F44AF" w:rsidRPr="00E5197F" w14:paraId="35988CC3" w14:textId="77777777" w:rsidTr="007C68D9">
        <w:tc>
          <w:tcPr>
            <w:tcW w:w="817" w:type="dxa"/>
          </w:tcPr>
          <w:p w14:paraId="5D12A1C8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2ED56959" w14:textId="77777777" w:rsidR="002F44AF" w:rsidRPr="00E5197F" w:rsidRDefault="002F44AF" w:rsidP="00E5197F">
            <w:r w:rsidRPr="00E5197F">
              <w:t>Источник данных для обработки</w:t>
            </w:r>
          </w:p>
        </w:tc>
        <w:tc>
          <w:tcPr>
            <w:tcW w:w="3431" w:type="dxa"/>
            <w:shd w:val="clear" w:color="auto" w:fill="auto"/>
          </w:tcPr>
          <w:p w14:paraId="4C374031" w14:textId="77777777" w:rsidR="002F44AF" w:rsidRPr="00E5197F" w:rsidRDefault="002F44AF" w:rsidP="00E5197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contextualSpacing/>
              <w:jc w:val="left"/>
            </w:pPr>
            <w:r w:rsidRPr="00E5197F">
              <w:t xml:space="preserve">Поток </w:t>
            </w:r>
            <w:proofErr w:type="spellStart"/>
            <w:r w:rsidRPr="00E5197F">
              <w:t>МоСар</w:t>
            </w:r>
            <w:proofErr w:type="spellEnd"/>
            <w:r w:rsidRPr="00E5197F">
              <w:t xml:space="preserve"> данных, получаемый с камер захвата в формате 2</w:t>
            </w:r>
            <w:r w:rsidRPr="00E5197F">
              <w:rPr>
                <w:lang w:val="en-US"/>
              </w:rPr>
              <w:t>D</w:t>
            </w:r>
            <w:r w:rsidRPr="00E5197F">
              <w:t>;</w:t>
            </w:r>
          </w:p>
          <w:p w14:paraId="7EA66EDD" w14:textId="77777777" w:rsidR="002F44AF" w:rsidRPr="00E5197F" w:rsidRDefault="002F44AF" w:rsidP="00E5197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contextualSpacing/>
              <w:jc w:val="left"/>
            </w:pPr>
            <w:r w:rsidRPr="00E5197F">
              <w:t xml:space="preserve">Поток </w:t>
            </w:r>
            <w:proofErr w:type="spellStart"/>
            <w:r w:rsidRPr="00E5197F">
              <w:t>МоСар</w:t>
            </w:r>
            <w:proofErr w:type="spellEnd"/>
            <w:r w:rsidRPr="00E5197F">
              <w:t xml:space="preserve"> данных, получаемый с виртуальных камер захвата в формате 2</w:t>
            </w:r>
            <w:r w:rsidRPr="00E5197F">
              <w:rPr>
                <w:lang w:val="en-US"/>
              </w:rPr>
              <w:t>D</w:t>
            </w:r>
            <w:r w:rsidRPr="00E5197F">
              <w:t>.</w:t>
            </w:r>
          </w:p>
        </w:tc>
        <w:tc>
          <w:tcPr>
            <w:tcW w:w="2409" w:type="dxa"/>
            <w:shd w:val="clear" w:color="auto" w:fill="auto"/>
          </w:tcPr>
          <w:p w14:paraId="51F81709" w14:textId="77777777" w:rsidR="002F44AF" w:rsidRPr="00E5197F" w:rsidRDefault="002F44AF" w:rsidP="00E5197F">
            <w:pPr>
              <w:jc w:val="center"/>
            </w:pPr>
            <w:r w:rsidRPr="00E5197F">
              <w:t>Минимальный перечень источников данных для обработки</w:t>
            </w:r>
          </w:p>
        </w:tc>
      </w:tr>
      <w:tr w:rsidR="002F44AF" w:rsidRPr="00E5197F" w14:paraId="58462633" w14:textId="77777777" w:rsidTr="007C68D9">
        <w:tc>
          <w:tcPr>
            <w:tcW w:w="817" w:type="dxa"/>
          </w:tcPr>
          <w:p w14:paraId="385CDC2C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5D775AD3" w14:textId="77777777" w:rsidR="002F44AF" w:rsidRPr="00E5197F" w:rsidRDefault="002F44AF" w:rsidP="00E5197F">
            <w:r w:rsidRPr="00E5197F">
              <w:t>Величина задержки при обработке данных</w:t>
            </w:r>
          </w:p>
        </w:tc>
        <w:tc>
          <w:tcPr>
            <w:tcW w:w="3431" w:type="dxa"/>
            <w:shd w:val="clear" w:color="auto" w:fill="auto"/>
          </w:tcPr>
          <w:p w14:paraId="46E43E7F" w14:textId="77777777" w:rsidR="002F44AF" w:rsidRPr="00E5197F" w:rsidRDefault="002F44AF" w:rsidP="00E5197F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contextualSpacing/>
              <w:jc w:val="left"/>
            </w:pPr>
            <w:r w:rsidRPr="00E5197F">
              <w:t xml:space="preserve">Постоянная задержка 2.8 </w:t>
            </w:r>
            <w:proofErr w:type="spellStart"/>
            <w:r w:rsidRPr="00E5197F">
              <w:t>мс</w:t>
            </w:r>
            <w:proofErr w:type="spellEnd"/>
            <w:r w:rsidRPr="00E5197F">
              <w:t xml:space="preserve"> при обработке до 10 объектов в сцене;</w:t>
            </w:r>
          </w:p>
          <w:p w14:paraId="3D3E72EA" w14:textId="77777777" w:rsidR="002F44AF" w:rsidRPr="00E5197F" w:rsidRDefault="002F44AF" w:rsidP="00E5197F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contextualSpacing/>
              <w:jc w:val="left"/>
            </w:pPr>
            <w:r w:rsidRPr="00E5197F">
              <w:t xml:space="preserve">Постоянная задержка 1.9 </w:t>
            </w:r>
            <w:proofErr w:type="spellStart"/>
            <w:r w:rsidRPr="00E5197F">
              <w:t>мс</w:t>
            </w:r>
            <w:proofErr w:type="spellEnd"/>
            <w:r w:rsidRPr="00E5197F">
              <w:t xml:space="preserve"> при обработке до 5 объектов в сцене.</w:t>
            </w:r>
          </w:p>
        </w:tc>
        <w:tc>
          <w:tcPr>
            <w:tcW w:w="2409" w:type="dxa"/>
            <w:shd w:val="clear" w:color="auto" w:fill="auto"/>
          </w:tcPr>
          <w:p w14:paraId="1FCB609D" w14:textId="77777777" w:rsidR="002F44AF" w:rsidRPr="00E5197F" w:rsidRDefault="002F44AF" w:rsidP="00E5197F">
            <w:pPr>
              <w:jc w:val="center"/>
            </w:pPr>
            <w:r w:rsidRPr="00E5197F">
              <w:t>Максимальные значения величины задержки</w:t>
            </w:r>
          </w:p>
        </w:tc>
      </w:tr>
      <w:tr w:rsidR="002F44AF" w:rsidRPr="00E5197F" w14:paraId="781579AF" w14:textId="77777777" w:rsidTr="007C68D9">
        <w:tc>
          <w:tcPr>
            <w:tcW w:w="817" w:type="dxa"/>
          </w:tcPr>
          <w:p w14:paraId="16345117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70179BAC" w14:textId="77777777" w:rsidR="002F44AF" w:rsidRPr="00E5197F" w:rsidRDefault="002F44AF" w:rsidP="00E5197F">
            <w:r w:rsidRPr="00E5197F">
              <w:t>Максимальная скорость обработки данных</w:t>
            </w:r>
          </w:p>
        </w:tc>
        <w:tc>
          <w:tcPr>
            <w:tcW w:w="3431" w:type="dxa"/>
            <w:shd w:val="clear" w:color="auto" w:fill="auto"/>
          </w:tcPr>
          <w:p w14:paraId="54BBF7CA" w14:textId="77777777" w:rsidR="002F44AF" w:rsidRPr="00E5197F" w:rsidRDefault="002F44AF" w:rsidP="00E5197F">
            <w:r w:rsidRPr="00E5197F">
              <w:t>До 500 кадров/сек</w:t>
            </w:r>
          </w:p>
        </w:tc>
        <w:tc>
          <w:tcPr>
            <w:tcW w:w="2409" w:type="dxa"/>
            <w:shd w:val="clear" w:color="auto" w:fill="auto"/>
          </w:tcPr>
          <w:p w14:paraId="4A1DE636" w14:textId="77777777" w:rsidR="002F44AF" w:rsidRPr="00E5197F" w:rsidRDefault="002F44AF" w:rsidP="00E5197F">
            <w:pPr>
              <w:jc w:val="center"/>
            </w:pPr>
            <w:r w:rsidRPr="00E5197F">
              <w:t>Минимальное значение максимальной скорости обработки данных</w:t>
            </w:r>
          </w:p>
        </w:tc>
      </w:tr>
      <w:tr w:rsidR="002F44AF" w:rsidRPr="00E5197F" w14:paraId="54337A9E" w14:textId="77777777" w:rsidTr="007C68D9">
        <w:tc>
          <w:tcPr>
            <w:tcW w:w="817" w:type="dxa"/>
          </w:tcPr>
          <w:p w14:paraId="6AEA2722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33EC273B" w14:textId="77777777" w:rsidR="002F44AF" w:rsidRPr="00E5197F" w:rsidRDefault="002F44AF" w:rsidP="00E5197F">
            <w:r w:rsidRPr="00E5197F">
              <w:t>Минимальное количество камер, достаточное для позиционирования маркера</w:t>
            </w:r>
          </w:p>
        </w:tc>
        <w:tc>
          <w:tcPr>
            <w:tcW w:w="3431" w:type="dxa"/>
            <w:shd w:val="clear" w:color="auto" w:fill="auto"/>
          </w:tcPr>
          <w:p w14:paraId="05A9E139" w14:textId="77777777" w:rsidR="002F44AF" w:rsidRPr="00E5197F" w:rsidRDefault="002F44AF" w:rsidP="00E5197F">
            <w:r w:rsidRPr="00E5197F">
              <w:t>1 камера в многокамерной среде</w:t>
            </w:r>
          </w:p>
        </w:tc>
        <w:tc>
          <w:tcPr>
            <w:tcW w:w="2409" w:type="dxa"/>
            <w:shd w:val="clear" w:color="auto" w:fill="auto"/>
          </w:tcPr>
          <w:p w14:paraId="6131F290" w14:textId="77777777" w:rsidR="002F44AF" w:rsidRPr="00E5197F" w:rsidRDefault="002F44AF" w:rsidP="00E5197F">
            <w:pPr>
              <w:jc w:val="center"/>
            </w:pPr>
            <w:r w:rsidRPr="00E5197F">
              <w:t>Не изменяется</w:t>
            </w:r>
          </w:p>
        </w:tc>
      </w:tr>
      <w:tr w:rsidR="002F44AF" w:rsidRPr="00E5197F" w14:paraId="6EE36E12" w14:textId="77777777" w:rsidTr="007C68D9">
        <w:tc>
          <w:tcPr>
            <w:tcW w:w="817" w:type="dxa"/>
          </w:tcPr>
          <w:p w14:paraId="55F3E659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8D8D434" w14:textId="77777777" w:rsidR="002F44AF" w:rsidRPr="00E5197F" w:rsidRDefault="002F44AF" w:rsidP="00E5197F">
            <w:r w:rsidRPr="00E5197F">
              <w:t>Использование различных типов камер захвата движения в единой рабочей среде</w:t>
            </w:r>
          </w:p>
        </w:tc>
        <w:tc>
          <w:tcPr>
            <w:tcW w:w="3431" w:type="dxa"/>
            <w:shd w:val="clear" w:color="auto" w:fill="auto"/>
          </w:tcPr>
          <w:p w14:paraId="015189A3" w14:textId="77777777" w:rsidR="002F44AF" w:rsidRPr="00E5197F" w:rsidRDefault="002F44AF" w:rsidP="00E5197F">
            <w:r w:rsidRPr="00E5197F">
              <w:t xml:space="preserve">Да </w:t>
            </w:r>
          </w:p>
        </w:tc>
        <w:tc>
          <w:tcPr>
            <w:tcW w:w="2409" w:type="dxa"/>
            <w:shd w:val="clear" w:color="auto" w:fill="auto"/>
          </w:tcPr>
          <w:p w14:paraId="3019F547" w14:textId="77777777" w:rsidR="002F44AF" w:rsidRPr="00E5197F" w:rsidRDefault="002F44AF" w:rsidP="00E5197F">
            <w:pPr>
              <w:jc w:val="center"/>
            </w:pPr>
            <w:r w:rsidRPr="00E5197F">
              <w:t>Не изменяется</w:t>
            </w:r>
          </w:p>
        </w:tc>
      </w:tr>
      <w:tr w:rsidR="002F44AF" w:rsidRPr="00E5197F" w14:paraId="092F022E" w14:textId="77777777" w:rsidTr="007C68D9">
        <w:tc>
          <w:tcPr>
            <w:tcW w:w="817" w:type="dxa"/>
          </w:tcPr>
          <w:p w14:paraId="2602A69C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4EBE667E" w14:textId="77777777" w:rsidR="002F44AF" w:rsidRPr="00E5197F" w:rsidRDefault="002F44AF" w:rsidP="00E5197F">
            <w:r w:rsidRPr="00E5197F">
              <w:t>Интерфейс для получения данных с устройств захвата</w:t>
            </w:r>
          </w:p>
        </w:tc>
        <w:tc>
          <w:tcPr>
            <w:tcW w:w="3431" w:type="dxa"/>
            <w:shd w:val="clear" w:color="auto" w:fill="auto"/>
          </w:tcPr>
          <w:p w14:paraId="796ED5F9" w14:textId="77777777" w:rsidR="002F44AF" w:rsidRPr="00E5197F" w:rsidRDefault="002F44AF" w:rsidP="00E5197F">
            <w:r w:rsidRPr="00E5197F">
              <w:rPr>
                <w:lang w:val="en-US"/>
              </w:rPr>
              <w:t>Ethernet</w:t>
            </w:r>
            <w:r w:rsidRPr="00E5197F">
              <w:t xml:space="preserve"> 1 Гбит/сек с возможностью получения данных через несколько (до 4-х) сетевых портов</w:t>
            </w:r>
          </w:p>
        </w:tc>
        <w:tc>
          <w:tcPr>
            <w:tcW w:w="2409" w:type="dxa"/>
            <w:shd w:val="clear" w:color="auto" w:fill="auto"/>
          </w:tcPr>
          <w:p w14:paraId="2C13A85F" w14:textId="77777777" w:rsidR="002F44AF" w:rsidRPr="00E5197F" w:rsidRDefault="002F44AF" w:rsidP="00E5197F">
            <w:pPr>
              <w:jc w:val="center"/>
            </w:pPr>
            <w:r w:rsidRPr="00E5197F">
              <w:t>Не изменяется</w:t>
            </w:r>
          </w:p>
        </w:tc>
      </w:tr>
      <w:tr w:rsidR="002F44AF" w:rsidRPr="00E5197F" w14:paraId="0B854B66" w14:textId="77777777" w:rsidTr="007C68D9">
        <w:tc>
          <w:tcPr>
            <w:tcW w:w="817" w:type="dxa"/>
          </w:tcPr>
          <w:p w14:paraId="6B7364FE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44F64CA6" w14:textId="77777777" w:rsidR="002F44AF" w:rsidRPr="00E5197F" w:rsidRDefault="002F44AF" w:rsidP="00E5197F">
            <w:r w:rsidRPr="00E5197F">
              <w:t>Распознавание камер захвата движения</w:t>
            </w:r>
          </w:p>
        </w:tc>
        <w:tc>
          <w:tcPr>
            <w:tcW w:w="3431" w:type="dxa"/>
            <w:shd w:val="clear" w:color="auto" w:fill="auto"/>
          </w:tcPr>
          <w:p w14:paraId="37E75732" w14:textId="77777777" w:rsidR="002F44AF" w:rsidRPr="00E5197F" w:rsidRDefault="002F44AF" w:rsidP="00E5197F">
            <w:r w:rsidRPr="00E5197F">
              <w:t xml:space="preserve">Автоматически с последующим построением объемной модели и позиционированием камер в пространстве, заданием </w:t>
            </w:r>
            <w:r w:rsidRPr="00E5197F">
              <w:lastRenderedPageBreak/>
              <w:t>нулевой плоскости</w:t>
            </w:r>
          </w:p>
        </w:tc>
        <w:tc>
          <w:tcPr>
            <w:tcW w:w="2409" w:type="dxa"/>
            <w:shd w:val="clear" w:color="auto" w:fill="auto"/>
          </w:tcPr>
          <w:p w14:paraId="4108D94E" w14:textId="77777777" w:rsidR="002F44AF" w:rsidRPr="00E5197F" w:rsidRDefault="002F44AF" w:rsidP="00E5197F">
            <w:pPr>
              <w:jc w:val="center"/>
            </w:pPr>
            <w:r w:rsidRPr="00E5197F">
              <w:lastRenderedPageBreak/>
              <w:t>Не изменяется</w:t>
            </w:r>
          </w:p>
        </w:tc>
      </w:tr>
      <w:tr w:rsidR="002F44AF" w:rsidRPr="00E5197F" w14:paraId="6DDB1E5D" w14:textId="77777777" w:rsidTr="007C68D9">
        <w:tc>
          <w:tcPr>
            <w:tcW w:w="817" w:type="dxa"/>
          </w:tcPr>
          <w:p w14:paraId="13AA352A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3C64D13" w14:textId="77777777" w:rsidR="002F44AF" w:rsidRPr="00E5197F" w:rsidRDefault="002F44AF" w:rsidP="00E5197F">
            <w:r w:rsidRPr="00E5197F">
              <w:t xml:space="preserve">Захват </w:t>
            </w:r>
            <w:proofErr w:type="spellStart"/>
            <w:r w:rsidRPr="00E5197F">
              <w:t>МоСар</w:t>
            </w:r>
            <w:proofErr w:type="spellEnd"/>
            <w:r w:rsidRPr="00E5197F">
              <w:t xml:space="preserve"> данных в реальном времени</w:t>
            </w:r>
          </w:p>
        </w:tc>
        <w:tc>
          <w:tcPr>
            <w:tcW w:w="3431" w:type="dxa"/>
            <w:shd w:val="clear" w:color="auto" w:fill="auto"/>
          </w:tcPr>
          <w:p w14:paraId="698789F2" w14:textId="77777777" w:rsidR="002F44AF" w:rsidRPr="00E5197F" w:rsidRDefault="002F44AF" w:rsidP="00E5197F">
            <w:r w:rsidRPr="00E5197F">
              <w:t>Получение данных с цифровых оптических камер захвата движения в виде массива точек с координатами в пространстве</w:t>
            </w:r>
          </w:p>
        </w:tc>
        <w:tc>
          <w:tcPr>
            <w:tcW w:w="2409" w:type="dxa"/>
            <w:shd w:val="clear" w:color="auto" w:fill="auto"/>
          </w:tcPr>
          <w:p w14:paraId="0FC40406" w14:textId="77777777" w:rsidR="002F44AF" w:rsidRPr="00E5197F" w:rsidRDefault="002F44AF" w:rsidP="00E5197F">
            <w:pPr>
              <w:jc w:val="center"/>
            </w:pPr>
            <w:r w:rsidRPr="00E5197F">
              <w:t>Не изменяется</w:t>
            </w:r>
          </w:p>
        </w:tc>
      </w:tr>
      <w:tr w:rsidR="002F44AF" w:rsidRPr="00E5197F" w14:paraId="174C179E" w14:textId="77777777" w:rsidTr="007C68D9">
        <w:tc>
          <w:tcPr>
            <w:tcW w:w="817" w:type="dxa"/>
          </w:tcPr>
          <w:p w14:paraId="0A28BADE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57958B79" w14:textId="77777777" w:rsidR="002F44AF" w:rsidRPr="00E5197F" w:rsidRDefault="002F44AF" w:rsidP="00E5197F">
            <w:r w:rsidRPr="00E5197F">
              <w:t>Обработка результатов захвата движения</w:t>
            </w:r>
          </w:p>
        </w:tc>
        <w:tc>
          <w:tcPr>
            <w:tcW w:w="3431" w:type="dxa"/>
            <w:shd w:val="clear" w:color="auto" w:fill="auto"/>
          </w:tcPr>
          <w:p w14:paraId="1F147CF9" w14:textId="77777777" w:rsidR="002F44AF" w:rsidRPr="00E5197F" w:rsidRDefault="002F44AF" w:rsidP="00E5197F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</w:pPr>
            <w:r w:rsidRPr="00E5197F">
              <w:t xml:space="preserve">Сохранение </w:t>
            </w:r>
            <w:proofErr w:type="spellStart"/>
            <w:r w:rsidRPr="00E5197F">
              <w:t>МоСар</w:t>
            </w:r>
            <w:proofErr w:type="spellEnd"/>
            <w:r w:rsidRPr="00E5197F">
              <w:t xml:space="preserve"> данных для последующего просмотра, экспорта и </w:t>
            </w:r>
            <w:proofErr w:type="spellStart"/>
            <w:r w:rsidRPr="00E5197F">
              <w:t>стриминга</w:t>
            </w:r>
            <w:proofErr w:type="spellEnd"/>
            <w:r w:rsidRPr="00E5197F">
              <w:t xml:space="preserve"> в </w:t>
            </w:r>
            <w:r w:rsidRPr="00E5197F">
              <w:rPr>
                <w:lang w:val="en-US"/>
              </w:rPr>
              <w:t>off</w:t>
            </w:r>
            <w:r w:rsidRPr="00E5197F">
              <w:t>-</w:t>
            </w:r>
            <w:r w:rsidRPr="00E5197F">
              <w:rPr>
                <w:lang w:val="en-US"/>
              </w:rPr>
              <w:t>line</w:t>
            </w:r>
            <w:r w:rsidRPr="00E5197F">
              <w:t xml:space="preserve"> режиме на решения сторонних разработчиков;</w:t>
            </w:r>
          </w:p>
          <w:p w14:paraId="700B1207" w14:textId="77777777" w:rsidR="002F44AF" w:rsidRPr="00E5197F" w:rsidRDefault="002F44AF" w:rsidP="00E5197F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</w:pPr>
            <w:proofErr w:type="spellStart"/>
            <w:r w:rsidRPr="00E5197F">
              <w:t>Стриминг</w:t>
            </w:r>
            <w:proofErr w:type="spellEnd"/>
            <w:r w:rsidRPr="00E5197F">
              <w:t xml:space="preserve"> </w:t>
            </w:r>
            <w:proofErr w:type="spellStart"/>
            <w:r w:rsidRPr="00E5197F">
              <w:t>МоСар</w:t>
            </w:r>
            <w:proofErr w:type="spellEnd"/>
            <w:r w:rsidRPr="00E5197F">
              <w:t xml:space="preserve"> данных в реальном времени на решения сторонних разработчиков.</w:t>
            </w:r>
          </w:p>
        </w:tc>
        <w:tc>
          <w:tcPr>
            <w:tcW w:w="2409" w:type="dxa"/>
            <w:shd w:val="clear" w:color="auto" w:fill="auto"/>
          </w:tcPr>
          <w:p w14:paraId="73BF91DF" w14:textId="77777777" w:rsidR="002F44AF" w:rsidRPr="00E5197F" w:rsidRDefault="002F44AF" w:rsidP="00E5197F">
            <w:pPr>
              <w:jc w:val="center"/>
            </w:pPr>
            <w:r w:rsidRPr="00E5197F">
              <w:t>Минимальный перечень способов обработки результатов захвата движения</w:t>
            </w:r>
          </w:p>
        </w:tc>
      </w:tr>
      <w:tr w:rsidR="002F44AF" w:rsidRPr="00E5197F" w14:paraId="008DE6B3" w14:textId="77777777" w:rsidTr="007C68D9">
        <w:tc>
          <w:tcPr>
            <w:tcW w:w="817" w:type="dxa"/>
          </w:tcPr>
          <w:p w14:paraId="5D32C8C3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04CBBCF" w14:textId="77777777" w:rsidR="002F44AF" w:rsidRPr="00E5197F" w:rsidRDefault="002F44AF" w:rsidP="00E5197F">
            <w:r w:rsidRPr="00E5197F">
              <w:t>Визуальное отображение данных время захвата и во время просмотра</w:t>
            </w:r>
          </w:p>
        </w:tc>
        <w:tc>
          <w:tcPr>
            <w:tcW w:w="3431" w:type="dxa"/>
            <w:shd w:val="clear" w:color="auto" w:fill="auto"/>
          </w:tcPr>
          <w:p w14:paraId="1ACD94F2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t>В виде массива точек в 3</w:t>
            </w:r>
            <w:r w:rsidRPr="00E5197F">
              <w:rPr>
                <w:lang w:val="en-US"/>
              </w:rPr>
              <w:t>D</w:t>
            </w:r>
            <w:r w:rsidRPr="00E5197F">
              <w:t>-пространстве;</w:t>
            </w:r>
          </w:p>
          <w:p w14:paraId="5BD7C9DA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t>В виде графика;</w:t>
            </w:r>
          </w:p>
          <w:p w14:paraId="0067926E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t>В видео 2</w:t>
            </w:r>
            <w:r w:rsidRPr="00E5197F">
              <w:rPr>
                <w:lang w:val="en-US"/>
              </w:rPr>
              <w:t>D</w:t>
            </w:r>
            <w:r w:rsidRPr="00E5197F">
              <w:t xml:space="preserve"> проекции данных с видом для каждой камеры.</w:t>
            </w:r>
          </w:p>
        </w:tc>
        <w:tc>
          <w:tcPr>
            <w:tcW w:w="2409" w:type="dxa"/>
            <w:shd w:val="clear" w:color="auto" w:fill="auto"/>
          </w:tcPr>
          <w:p w14:paraId="20693E76" w14:textId="77777777" w:rsidR="002F44AF" w:rsidRPr="00E5197F" w:rsidRDefault="002F44AF" w:rsidP="00E5197F">
            <w:pPr>
              <w:jc w:val="center"/>
            </w:pPr>
            <w:r w:rsidRPr="00E5197F">
              <w:t>Минимальный перечень вариантов визуального отображения данных</w:t>
            </w:r>
          </w:p>
        </w:tc>
      </w:tr>
      <w:tr w:rsidR="002F44AF" w:rsidRPr="00E5197F" w14:paraId="0DB3D281" w14:textId="77777777" w:rsidTr="007C68D9">
        <w:tc>
          <w:tcPr>
            <w:tcW w:w="817" w:type="dxa"/>
          </w:tcPr>
          <w:p w14:paraId="5ED81ADF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238BBF8C" w14:textId="77777777" w:rsidR="002F44AF" w:rsidRPr="00E5197F" w:rsidRDefault="002F44AF" w:rsidP="00E5197F">
            <w:r w:rsidRPr="00E5197F">
              <w:t xml:space="preserve">Поддерживаемые протоколы </w:t>
            </w:r>
            <w:proofErr w:type="spellStart"/>
            <w:r w:rsidRPr="00E5197F">
              <w:t>стриминга</w:t>
            </w:r>
            <w:proofErr w:type="spellEnd"/>
            <w:r w:rsidRPr="00E5197F">
              <w:t xml:space="preserve"> данных</w:t>
            </w:r>
          </w:p>
        </w:tc>
        <w:tc>
          <w:tcPr>
            <w:tcW w:w="3431" w:type="dxa"/>
            <w:shd w:val="clear" w:color="auto" w:fill="auto"/>
          </w:tcPr>
          <w:p w14:paraId="43401754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>UDP Multicast/Unicast;</w:t>
            </w:r>
          </w:p>
          <w:p w14:paraId="0CCBD792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>VRPN.</w:t>
            </w:r>
          </w:p>
        </w:tc>
        <w:tc>
          <w:tcPr>
            <w:tcW w:w="2409" w:type="dxa"/>
            <w:shd w:val="clear" w:color="auto" w:fill="auto"/>
          </w:tcPr>
          <w:p w14:paraId="0319BEA8" w14:textId="77777777" w:rsidR="002F44AF" w:rsidRPr="00E5197F" w:rsidRDefault="002F44AF" w:rsidP="00E5197F">
            <w:pPr>
              <w:jc w:val="center"/>
            </w:pPr>
            <w:r w:rsidRPr="00E5197F">
              <w:t xml:space="preserve">Минимальный перечень поддерживаемых протоколов </w:t>
            </w:r>
            <w:proofErr w:type="spellStart"/>
            <w:r w:rsidRPr="00E5197F">
              <w:t>стриминга</w:t>
            </w:r>
            <w:proofErr w:type="spellEnd"/>
            <w:r w:rsidRPr="00E5197F">
              <w:t xml:space="preserve"> данных</w:t>
            </w:r>
          </w:p>
        </w:tc>
      </w:tr>
      <w:tr w:rsidR="002F44AF" w:rsidRPr="00E5197F" w14:paraId="4E125061" w14:textId="77777777" w:rsidTr="007C68D9">
        <w:tc>
          <w:tcPr>
            <w:tcW w:w="817" w:type="dxa"/>
          </w:tcPr>
          <w:p w14:paraId="469F5D6E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6AD02923" w14:textId="77777777" w:rsidR="002F44AF" w:rsidRPr="00E5197F" w:rsidRDefault="002F44AF" w:rsidP="00E5197F">
            <w:r w:rsidRPr="00E5197F">
              <w:t xml:space="preserve">Совместимые приложения для </w:t>
            </w:r>
            <w:proofErr w:type="spellStart"/>
            <w:r w:rsidRPr="00E5197F">
              <w:t>стриминга</w:t>
            </w:r>
            <w:proofErr w:type="spellEnd"/>
            <w:r w:rsidRPr="00E5197F">
              <w:t xml:space="preserve"> данных</w:t>
            </w:r>
          </w:p>
        </w:tc>
        <w:tc>
          <w:tcPr>
            <w:tcW w:w="3431" w:type="dxa"/>
            <w:shd w:val="clear" w:color="auto" w:fill="auto"/>
          </w:tcPr>
          <w:p w14:paraId="4EC71E4C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proofErr w:type="spellStart"/>
            <w:r w:rsidRPr="00E5197F">
              <w:rPr>
                <w:lang w:val="en-US"/>
              </w:rPr>
              <w:t>VirTools</w:t>
            </w:r>
            <w:proofErr w:type="spellEnd"/>
            <w:r w:rsidRPr="00E5197F">
              <w:rPr>
                <w:lang w:val="en-US"/>
              </w:rPr>
              <w:t>;</w:t>
            </w:r>
          </w:p>
          <w:p w14:paraId="47E229BE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>Open Scene Graph;</w:t>
            </w:r>
          </w:p>
          <w:p w14:paraId="4A683996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proofErr w:type="spellStart"/>
            <w:r w:rsidRPr="00E5197F">
              <w:rPr>
                <w:lang w:val="en-US"/>
              </w:rPr>
              <w:t>WorldViz</w:t>
            </w:r>
            <w:proofErr w:type="spellEnd"/>
            <w:r w:rsidRPr="00E5197F">
              <w:rPr>
                <w:lang w:val="en-US"/>
              </w:rPr>
              <w:t>;</w:t>
            </w:r>
          </w:p>
          <w:p w14:paraId="1B7607FC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>Panda 3D;</w:t>
            </w:r>
          </w:p>
          <w:p w14:paraId="1A1D15E2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 xml:space="preserve">VR </w:t>
            </w:r>
            <w:proofErr w:type="spellStart"/>
            <w:r w:rsidRPr="00E5197F">
              <w:rPr>
                <w:lang w:val="en-US"/>
              </w:rPr>
              <w:t>Jugger</w:t>
            </w:r>
            <w:proofErr w:type="spellEnd"/>
            <w:r w:rsidRPr="00E5197F">
              <w:rPr>
                <w:lang w:val="en-US"/>
              </w:rPr>
              <w:t>;</w:t>
            </w:r>
          </w:p>
          <w:p w14:paraId="68DD2F94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proofErr w:type="spellStart"/>
            <w:r w:rsidRPr="00E5197F">
              <w:rPr>
                <w:lang w:val="en-US"/>
              </w:rPr>
              <w:t>TrackD</w:t>
            </w:r>
            <w:proofErr w:type="spellEnd"/>
            <w:r w:rsidRPr="00E5197F">
              <w:rPr>
                <w:lang w:val="en-US"/>
              </w:rPr>
              <w:t>;</w:t>
            </w:r>
          </w:p>
          <w:p w14:paraId="08772E9D" w14:textId="77777777" w:rsidR="002F44AF" w:rsidRPr="00E5197F" w:rsidRDefault="002F44AF" w:rsidP="00E5197F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contextualSpacing/>
              <w:jc w:val="left"/>
            </w:pPr>
            <w:r w:rsidRPr="00E5197F">
              <w:rPr>
                <w:lang w:val="en-US"/>
              </w:rPr>
              <w:t>Autodesk Motion Builder.</w:t>
            </w:r>
          </w:p>
        </w:tc>
        <w:tc>
          <w:tcPr>
            <w:tcW w:w="2409" w:type="dxa"/>
            <w:shd w:val="clear" w:color="auto" w:fill="auto"/>
          </w:tcPr>
          <w:p w14:paraId="5F43FB73" w14:textId="77777777" w:rsidR="002F44AF" w:rsidRPr="00E5197F" w:rsidRDefault="002F44AF" w:rsidP="00E5197F">
            <w:pPr>
              <w:jc w:val="center"/>
            </w:pPr>
            <w:r w:rsidRPr="00E5197F">
              <w:t>Минимальный перечень поддерживаемых приложений для приема потоков данных</w:t>
            </w:r>
          </w:p>
        </w:tc>
      </w:tr>
      <w:tr w:rsidR="002F44AF" w:rsidRPr="00E5197F" w14:paraId="36C48B97" w14:textId="77777777" w:rsidTr="007C68D9">
        <w:tc>
          <w:tcPr>
            <w:tcW w:w="817" w:type="dxa"/>
          </w:tcPr>
          <w:p w14:paraId="2FA27EC4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7E603C4" w14:textId="77777777" w:rsidR="002F44AF" w:rsidRPr="00E5197F" w:rsidRDefault="002F44AF" w:rsidP="00E5197F">
            <w:r w:rsidRPr="00E5197F">
              <w:t>Поддержка интеграции с системами виртуальной реальности</w:t>
            </w:r>
          </w:p>
        </w:tc>
        <w:tc>
          <w:tcPr>
            <w:tcW w:w="3431" w:type="dxa"/>
            <w:shd w:val="clear" w:color="auto" w:fill="auto"/>
          </w:tcPr>
          <w:p w14:paraId="1E2B3286" w14:textId="77777777" w:rsidR="002F44AF" w:rsidRPr="00E5197F" w:rsidRDefault="002F44AF" w:rsidP="00E5197F">
            <w:r w:rsidRPr="00E5197F">
              <w:t xml:space="preserve">Да </w:t>
            </w:r>
          </w:p>
        </w:tc>
        <w:tc>
          <w:tcPr>
            <w:tcW w:w="2409" w:type="dxa"/>
            <w:shd w:val="clear" w:color="auto" w:fill="auto"/>
          </w:tcPr>
          <w:p w14:paraId="7A3DFA9E" w14:textId="77777777" w:rsidR="002F44AF" w:rsidRPr="00E5197F" w:rsidRDefault="002F44AF" w:rsidP="00E5197F">
            <w:pPr>
              <w:jc w:val="center"/>
            </w:pPr>
            <w:r w:rsidRPr="00E5197F">
              <w:t>Не изменяется</w:t>
            </w:r>
          </w:p>
        </w:tc>
      </w:tr>
      <w:tr w:rsidR="002F44AF" w:rsidRPr="00E5197F" w14:paraId="574FFF0A" w14:textId="77777777" w:rsidTr="007C68D9">
        <w:tc>
          <w:tcPr>
            <w:tcW w:w="817" w:type="dxa"/>
          </w:tcPr>
          <w:p w14:paraId="2D2BF400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0A3C7D2B" w14:textId="77777777" w:rsidR="002F44AF" w:rsidRPr="00E5197F" w:rsidRDefault="002F44AF" w:rsidP="00E5197F">
            <w:r w:rsidRPr="00E5197F">
              <w:t xml:space="preserve">Наличие </w:t>
            </w:r>
            <w:r w:rsidRPr="00E5197F">
              <w:rPr>
                <w:lang w:val="en-US"/>
              </w:rPr>
              <w:t>SDK</w:t>
            </w:r>
            <w:r w:rsidRPr="00E5197F">
              <w:t xml:space="preserve"> для различных сред разработки</w:t>
            </w:r>
          </w:p>
        </w:tc>
        <w:tc>
          <w:tcPr>
            <w:tcW w:w="3431" w:type="dxa"/>
            <w:shd w:val="clear" w:color="auto" w:fill="auto"/>
          </w:tcPr>
          <w:p w14:paraId="4D9A93F1" w14:textId="77777777" w:rsidR="002F44AF" w:rsidRPr="00E5197F" w:rsidRDefault="002F44AF" w:rsidP="00E5197F">
            <w:r w:rsidRPr="00E5197F">
              <w:t>Да:</w:t>
            </w:r>
          </w:p>
          <w:p w14:paraId="3E2A5CAB" w14:textId="77777777" w:rsidR="002F44AF" w:rsidRPr="00E5197F" w:rsidRDefault="002F44AF" w:rsidP="00E5197F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contextualSpacing/>
              <w:jc w:val="left"/>
              <w:rPr>
                <w:lang w:val="en-US"/>
              </w:rPr>
            </w:pPr>
            <w:proofErr w:type="gramStart"/>
            <w:r w:rsidRPr="00E5197F">
              <w:rPr>
                <w:lang w:val="en-US"/>
              </w:rPr>
              <w:t>.Net</w:t>
            </w:r>
            <w:proofErr w:type="gramEnd"/>
            <w:r w:rsidRPr="00E5197F">
              <w:rPr>
                <w:lang w:val="en-US"/>
              </w:rPr>
              <w:t>, (C SHARP, VB.NET) 32/64 bit;</w:t>
            </w:r>
          </w:p>
          <w:p w14:paraId="7A31D6F9" w14:textId="77777777" w:rsidR="002F44AF" w:rsidRPr="00E5197F" w:rsidRDefault="002F44AF" w:rsidP="00E5197F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contextualSpacing/>
              <w:jc w:val="left"/>
              <w:rPr>
                <w:lang w:val="en-US"/>
              </w:rPr>
            </w:pPr>
            <w:r w:rsidRPr="00E5197F">
              <w:rPr>
                <w:lang w:val="en-US"/>
              </w:rPr>
              <w:t>C++ 32/64bit.</w:t>
            </w:r>
          </w:p>
        </w:tc>
        <w:tc>
          <w:tcPr>
            <w:tcW w:w="2409" w:type="dxa"/>
            <w:shd w:val="clear" w:color="auto" w:fill="auto"/>
          </w:tcPr>
          <w:p w14:paraId="6510F9E7" w14:textId="77777777" w:rsidR="002F44AF" w:rsidRPr="00E5197F" w:rsidRDefault="002F44AF" w:rsidP="00E5197F">
            <w:pPr>
              <w:jc w:val="center"/>
              <w:rPr>
                <w:lang w:val="en-US"/>
              </w:rPr>
            </w:pPr>
            <w:r w:rsidRPr="00E5197F">
              <w:t>Не изменяется</w:t>
            </w:r>
          </w:p>
        </w:tc>
      </w:tr>
      <w:tr w:rsidR="002F44AF" w:rsidRPr="00E5197F" w14:paraId="284861E8" w14:textId="77777777" w:rsidTr="007C68D9">
        <w:tc>
          <w:tcPr>
            <w:tcW w:w="817" w:type="dxa"/>
          </w:tcPr>
          <w:p w14:paraId="0B8FECE2" w14:textId="77777777" w:rsidR="002F44AF" w:rsidRPr="00E5197F" w:rsidRDefault="002F44AF" w:rsidP="00E5197F">
            <w:pPr>
              <w:numPr>
                <w:ilvl w:val="0"/>
                <w:numId w:val="15"/>
              </w:numPr>
              <w:spacing w:after="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2B7F488F" w14:textId="77777777" w:rsidR="002F44AF" w:rsidRPr="00E5197F" w:rsidRDefault="002F44AF" w:rsidP="00E5197F">
            <w:r w:rsidRPr="00E5197F">
              <w:t>Поддержка систем отслеживания направления взгляда</w:t>
            </w:r>
          </w:p>
        </w:tc>
        <w:tc>
          <w:tcPr>
            <w:tcW w:w="3431" w:type="dxa"/>
            <w:shd w:val="clear" w:color="auto" w:fill="auto"/>
          </w:tcPr>
          <w:p w14:paraId="4D0F611A" w14:textId="77777777" w:rsidR="002F44AF" w:rsidRPr="00E5197F" w:rsidRDefault="002F44AF" w:rsidP="00E5197F">
            <w:r w:rsidRPr="00E5197F">
              <w:t xml:space="preserve">Да, интеграция с совместимой системой </w:t>
            </w:r>
            <w:proofErr w:type="spellStart"/>
            <w:r w:rsidRPr="00E5197F">
              <w:rPr>
                <w:lang w:val="en-US"/>
              </w:rPr>
              <w:t>Dikablis</w:t>
            </w:r>
            <w:proofErr w:type="spellEnd"/>
            <w:r w:rsidRPr="00E5197F">
              <w:t xml:space="preserve"> </w:t>
            </w:r>
            <w:r w:rsidRPr="00E5197F">
              <w:rPr>
                <w:lang w:val="en-US"/>
              </w:rPr>
              <w:t>Eye</w:t>
            </w:r>
            <w:r w:rsidRPr="00E5197F">
              <w:t xml:space="preserve"> </w:t>
            </w:r>
            <w:r w:rsidRPr="00E5197F">
              <w:rPr>
                <w:lang w:val="en-US"/>
              </w:rPr>
              <w:t>Tracking</w:t>
            </w:r>
            <w:r w:rsidRPr="00E5197F">
              <w:t xml:space="preserve"> (или другой совместимый аналог) для передачи данных в </w:t>
            </w:r>
            <w:r w:rsidRPr="00E5197F">
              <w:lastRenderedPageBreak/>
              <w:t xml:space="preserve">собственные разработки через </w:t>
            </w:r>
            <w:r w:rsidRPr="00E5197F">
              <w:rPr>
                <w:lang w:val="en-US"/>
              </w:rPr>
              <w:t>SDK</w:t>
            </w:r>
            <w:r w:rsidRPr="00E5197F">
              <w:t xml:space="preserve"> и </w:t>
            </w:r>
            <w:r w:rsidRPr="00E5197F">
              <w:rPr>
                <w:lang w:val="en-US"/>
              </w:rPr>
              <w:t>VRPN</w:t>
            </w:r>
            <w:r w:rsidRPr="00E5197F">
              <w:t xml:space="preserve"> протокол</w:t>
            </w:r>
          </w:p>
        </w:tc>
        <w:tc>
          <w:tcPr>
            <w:tcW w:w="2409" w:type="dxa"/>
            <w:shd w:val="clear" w:color="auto" w:fill="auto"/>
          </w:tcPr>
          <w:p w14:paraId="620D0367" w14:textId="77777777" w:rsidR="002F44AF" w:rsidRPr="00E5197F" w:rsidRDefault="002F44AF" w:rsidP="00E5197F">
            <w:pPr>
              <w:jc w:val="center"/>
            </w:pPr>
            <w:r w:rsidRPr="00E5197F">
              <w:lastRenderedPageBreak/>
              <w:t>Не изменяется</w:t>
            </w:r>
          </w:p>
        </w:tc>
      </w:tr>
    </w:tbl>
    <w:p w14:paraId="1C967023" w14:textId="77777777" w:rsidR="00023F33" w:rsidRPr="00E5197F" w:rsidRDefault="00023F33" w:rsidP="00E5197F">
      <w:pPr>
        <w:pStyle w:val="1"/>
        <w:keepLines/>
        <w:numPr>
          <w:ilvl w:val="0"/>
          <w:numId w:val="2"/>
        </w:numPr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r w:rsidRPr="00E5197F">
        <w:rPr>
          <w:sz w:val="24"/>
          <w:szCs w:val="24"/>
        </w:rPr>
        <w:lastRenderedPageBreak/>
        <w:t>Требования к гарантийным обязательствам</w:t>
      </w:r>
    </w:p>
    <w:p w14:paraId="5258BA9E" w14:textId="3CF9A357" w:rsidR="00023F33" w:rsidRPr="00E5197F" w:rsidRDefault="00023F33" w:rsidP="00E97847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</w:pPr>
      <w:r w:rsidRPr="00E5197F">
        <w:t xml:space="preserve">Гарантийный срок на вычислительную технику должен составлять не менее </w:t>
      </w:r>
      <w:r w:rsidR="007C68D9">
        <w:t>12</w:t>
      </w:r>
      <w:r w:rsidRPr="00E5197F">
        <w:t xml:space="preserve"> месяцев со дня поставки, и не менее стандартных гарантийных сроков, установленных производителем оборудования.</w:t>
      </w:r>
    </w:p>
    <w:p w14:paraId="30FC1950" w14:textId="4A3E1CE2" w:rsidR="00023F33" w:rsidRPr="00E5197F" w:rsidRDefault="00BA45E2" w:rsidP="00E97847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</w:pPr>
      <w:r>
        <w:t xml:space="preserve">В период гарантийного срока </w:t>
      </w:r>
      <w:r w:rsidR="00023F33" w:rsidRPr="00E5197F">
        <w:t xml:space="preserve">Поставщик должен обеспечить </w:t>
      </w:r>
      <w:r>
        <w:t xml:space="preserve">техническую поддержку, </w:t>
      </w:r>
      <w:r>
        <w:rPr>
          <w:lang w:val="en-US"/>
        </w:rPr>
        <w:t>update</w:t>
      </w:r>
      <w:r>
        <w:t xml:space="preserve"> программного обеспечения и </w:t>
      </w:r>
      <w:r w:rsidR="00023F33" w:rsidRPr="00E5197F">
        <w:t>консультирование специалистов Заказчика по вопросам поддержки поставленной вычислительной техники в работоспособном состоянии.</w:t>
      </w:r>
    </w:p>
    <w:p w14:paraId="5263EAB4" w14:textId="77777777" w:rsidR="00023F33" w:rsidRPr="00E5197F" w:rsidRDefault="00023F33" w:rsidP="00E97847">
      <w:pPr>
        <w:pStyle w:val="1"/>
        <w:keepLines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r w:rsidRPr="00E5197F">
        <w:rPr>
          <w:sz w:val="24"/>
          <w:szCs w:val="24"/>
        </w:rPr>
        <w:t xml:space="preserve">Требования к Поставщикам </w:t>
      </w:r>
    </w:p>
    <w:p w14:paraId="5D739589" w14:textId="76777017" w:rsidR="007C68D9" w:rsidRDefault="00023F33" w:rsidP="00E97847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</w:pPr>
      <w:r w:rsidRPr="00E5197F">
        <w:t xml:space="preserve">Поставщик должен иметь документ, свидетельствующий о том, что он поставляет только оригинальную продукцию Производителя на территории России. </w:t>
      </w:r>
      <w:r w:rsidR="003A6937" w:rsidRPr="00E5197F">
        <w:t>Поставщик должен иметь прямой договор на поставку оборудования на территории России с производителем системы захвата движения.</w:t>
      </w:r>
      <w:r w:rsidR="007C68D9">
        <w:t xml:space="preserve"> Копия договора предоставляется</w:t>
      </w:r>
      <w:r w:rsidR="004F52F5">
        <w:t xml:space="preserve"> Поставщиком</w:t>
      </w:r>
      <w:r w:rsidR="007C68D9">
        <w:t xml:space="preserve"> в полном объеме или в части, подтверждающей соглашения между Производителем и Поставщиком </w:t>
      </w:r>
      <w:r w:rsidR="004F52F5">
        <w:t xml:space="preserve">на </w:t>
      </w:r>
      <w:r w:rsidR="007C68D9">
        <w:t>поставк</w:t>
      </w:r>
      <w:r w:rsidR="004F52F5">
        <w:t>у</w:t>
      </w:r>
      <w:r w:rsidR="007C68D9">
        <w:t xml:space="preserve"> оригинальной продукции на территории России.</w:t>
      </w:r>
    </w:p>
    <w:p w14:paraId="6B64B1FE" w14:textId="22873963" w:rsidR="00023F33" w:rsidRDefault="00E97847" w:rsidP="00E97847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</w:pPr>
      <w:r w:rsidRPr="00672E41">
        <w:t xml:space="preserve">Поставщик должен иметь документ (а также его заверенный  перевод на русский язык), выданный  Производителем программного обеспечения, подтверждающий то, что Поставщик является авторизованным партнером и </w:t>
      </w:r>
      <w:proofErr w:type="spellStart"/>
      <w:r w:rsidRPr="00672E41">
        <w:t>реселлером</w:t>
      </w:r>
      <w:proofErr w:type="spellEnd"/>
      <w:r w:rsidRPr="00672E41">
        <w:t xml:space="preserve"> Производителя программного обеспечения на территории Российской Федерации.</w:t>
      </w:r>
    </w:p>
    <w:p w14:paraId="24FB96EE" w14:textId="77777777" w:rsidR="0012621B" w:rsidRPr="00E5197F" w:rsidRDefault="0012621B" w:rsidP="009642C0">
      <w:pPr>
        <w:rPr>
          <w:lang w:eastAsia="ar-SA"/>
        </w:rPr>
      </w:pPr>
    </w:p>
    <w:p w14:paraId="6A04F186" w14:textId="6034776F" w:rsidR="0012621B" w:rsidRPr="00E5197F" w:rsidRDefault="00141557" w:rsidP="0012621B">
      <w:pPr>
        <w:pStyle w:val="1"/>
        <w:keepLines/>
        <w:numPr>
          <w:ilvl w:val="0"/>
          <w:numId w:val="2"/>
        </w:numPr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r w:rsidRPr="00E5197F">
        <w:rPr>
          <w:sz w:val="24"/>
          <w:szCs w:val="24"/>
        </w:rPr>
        <w:t xml:space="preserve"> </w:t>
      </w:r>
      <w:r w:rsidR="00E97847">
        <w:rPr>
          <w:sz w:val="24"/>
          <w:szCs w:val="24"/>
        </w:rPr>
        <w:t>Требования  к обеспечению</w:t>
      </w:r>
      <w:r w:rsidR="0012621B" w:rsidRPr="00E5197F">
        <w:rPr>
          <w:sz w:val="24"/>
          <w:szCs w:val="24"/>
        </w:rPr>
        <w:t xml:space="preserve"> исполнения </w:t>
      </w:r>
      <w:r w:rsidR="00E97847">
        <w:rPr>
          <w:sz w:val="24"/>
          <w:szCs w:val="24"/>
        </w:rPr>
        <w:t>договора</w:t>
      </w:r>
      <w:r w:rsidR="0012621B" w:rsidRPr="00E5197F">
        <w:rPr>
          <w:sz w:val="24"/>
          <w:szCs w:val="24"/>
        </w:rPr>
        <w:t xml:space="preserve">. </w:t>
      </w:r>
    </w:p>
    <w:p w14:paraId="5AB29478" w14:textId="77777777" w:rsidR="0012621B" w:rsidRPr="00E5197F" w:rsidRDefault="0012621B" w:rsidP="0012621B">
      <w:pPr>
        <w:spacing w:after="0"/>
        <w:ind w:firstLine="567"/>
        <w:rPr>
          <w:color w:val="000000" w:themeColor="text1"/>
        </w:rPr>
      </w:pPr>
      <w:r w:rsidRPr="00E5197F">
        <w:rPr>
          <w:color w:val="000000" w:themeColor="text1"/>
        </w:rPr>
        <w:t>Размер обеспечения исполнения договора составляет 30% от начальной (максимальной) цены договора.</w:t>
      </w:r>
    </w:p>
    <w:p w14:paraId="0FF6A3ED" w14:textId="77777777" w:rsidR="0012621B" w:rsidRPr="00CE60BA" w:rsidRDefault="0012621B" w:rsidP="0012621B">
      <w:pPr>
        <w:spacing w:after="0"/>
        <w:ind w:firstLine="567"/>
        <w:rPr>
          <w:color w:val="000000" w:themeColor="text1"/>
        </w:rPr>
      </w:pPr>
      <w:r w:rsidRPr="00CE60BA">
        <w:rPr>
          <w:color w:val="000000" w:themeColor="text1"/>
        </w:rPr>
        <w:t xml:space="preserve">Обеспечение договора поставки осуществляется путем предоставления банковской гарантии, которая должна соответствовать требованиям, установленным </w:t>
      </w:r>
      <w:r>
        <w:rPr>
          <w:color w:val="000000" w:themeColor="text1"/>
        </w:rPr>
        <w:t xml:space="preserve">законодательством, в частности </w:t>
      </w:r>
      <w:r w:rsidRPr="00CE60BA">
        <w:rPr>
          <w:color w:val="000000" w:themeColor="text1"/>
        </w:rPr>
        <w:t>статьей 45 Федерального закона № 44-ФЗ «О контрактной системе в сфере закупок товаров, работ, услуг,  для обеспечения госуда</w:t>
      </w:r>
      <w:r>
        <w:rPr>
          <w:color w:val="000000" w:themeColor="text1"/>
        </w:rPr>
        <w:t>рственных и муниципальных нужд»</w:t>
      </w:r>
      <w:r w:rsidRPr="00CE60BA">
        <w:rPr>
          <w:color w:val="000000" w:themeColor="text1"/>
        </w:rPr>
        <w:t xml:space="preserve">. </w:t>
      </w:r>
    </w:p>
    <w:p w14:paraId="03FB76E5" w14:textId="77777777" w:rsidR="0012621B" w:rsidRPr="00CE60BA" w:rsidRDefault="0012621B" w:rsidP="0012621B">
      <w:pPr>
        <w:tabs>
          <w:tab w:val="left" w:pos="601"/>
        </w:tabs>
        <w:spacing w:after="0"/>
        <w:ind w:firstLine="567"/>
        <w:rPr>
          <w:color w:val="000000" w:themeColor="text1"/>
        </w:rPr>
      </w:pPr>
      <w:r w:rsidRPr="00CE60BA">
        <w:rPr>
          <w:color w:val="000000" w:themeColor="text1"/>
        </w:rPr>
        <w:t xml:space="preserve">Срок действия банковской гарантии должен превышать срок действия договора не менее чем на один месяц.   </w:t>
      </w:r>
    </w:p>
    <w:p w14:paraId="610CE0B8" w14:textId="77777777" w:rsidR="0012621B" w:rsidRPr="00E5197F" w:rsidRDefault="0012621B" w:rsidP="0012621B">
      <w:pPr>
        <w:tabs>
          <w:tab w:val="left" w:pos="601"/>
        </w:tabs>
        <w:spacing w:after="0"/>
        <w:ind w:firstLine="567"/>
        <w:rPr>
          <w:color w:val="000000" w:themeColor="text1"/>
        </w:rPr>
      </w:pPr>
      <w:r w:rsidRPr="00CE60BA">
        <w:rPr>
          <w:color w:val="000000" w:themeColor="text1"/>
        </w:rPr>
        <w:t>Банковская гарантия</w:t>
      </w:r>
      <w:r w:rsidRPr="00E5197F">
        <w:rPr>
          <w:color w:val="000000" w:themeColor="text1"/>
        </w:rPr>
        <w:t xml:space="preserve">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4615CF28" w14:textId="77777777" w:rsidR="0012621B" w:rsidRPr="00E5197F" w:rsidRDefault="0012621B" w:rsidP="0012621B">
      <w:pPr>
        <w:tabs>
          <w:tab w:val="left" w:pos="601"/>
        </w:tabs>
        <w:spacing w:after="0"/>
        <w:ind w:firstLine="567"/>
        <w:rPr>
          <w:color w:val="000000" w:themeColor="text1"/>
        </w:rPr>
      </w:pPr>
      <w:r w:rsidRPr="00E5197F">
        <w:rPr>
          <w:color w:val="000000" w:themeColor="text1"/>
        </w:rPr>
        <w:t>В банковской гарантии в обязательном порядке должна быть указана сумма, в пределах которой банк гарантирует исполнение обязательств по договору закупки, которая должна быть не менее суммы, указанной в закупочной документации.</w:t>
      </w:r>
    </w:p>
    <w:p w14:paraId="4DB902FA" w14:textId="77777777" w:rsidR="0012621B" w:rsidRPr="00E5197F" w:rsidRDefault="0012621B" w:rsidP="0012621B">
      <w:pPr>
        <w:tabs>
          <w:tab w:val="left" w:pos="601"/>
        </w:tabs>
        <w:spacing w:after="0"/>
        <w:ind w:firstLine="567"/>
        <w:rPr>
          <w:color w:val="000000" w:themeColor="text1"/>
        </w:rPr>
      </w:pPr>
      <w:r w:rsidRPr="00E5197F">
        <w:rPr>
          <w:color w:val="000000" w:themeColor="text1"/>
        </w:rPr>
        <w:t>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протоколы, составленные в ходе проведения процедуры закупки.</w:t>
      </w:r>
    </w:p>
    <w:p w14:paraId="4DB41BAB" w14:textId="77777777" w:rsidR="0012621B" w:rsidRPr="00E5197F" w:rsidRDefault="0012621B" w:rsidP="0012621B">
      <w:pPr>
        <w:tabs>
          <w:tab w:val="left" w:pos="601"/>
        </w:tabs>
        <w:spacing w:after="0"/>
        <w:ind w:firstLine="567"/>
        <w:rPr>
          <w:color w:val="000000" w:themeColor="text1"/>
        </w:rPr>
      </w:pPr>
      <w:r w:rsidRPr="00E5197F">
        <w:rPr>
          <w:color w:val="000000" w:themeColor="text1"/>
        </w:rPr>
        <w:t>Банковская гарантия должна содержать указание на согласие банка с тем, что изменения и дополнения, внесенные в договор, не освобождают его от обязательств по соответствующей банковской гарантии.</w:t>
      </w:r>
      <w:bookmarkStart w:id="21" w:name="_GoBack"/>
      <w:bookmarkEnd w:id="21"/>
    </w:p>
    <w:p w14:paraId="119649B6" w14:textId="77777777" w:rsidR="0012621B" w:rsidRDefault="0012621B" w:rsidP="0012621B">
      <w:pPr>
        <w:tabs>
          <w:tab w:val="left" w:pos="601"/>
        </w:tabs>
        <w:spacing w:after="0"/>
        <w:ind w:firstLine="567"/>
      </w:pPr>
      <w:r w:rsidRPr="00E5197F">
        <w:rPr>
          <w:color w:val="000000" w:themeColor="text1"/>
        </w:rPr>
        <w:lastRenderedPageBreak/>
        <w:t xml:space="preserve">Договор </w:t>
      </w:r>
      <w:r>
        <w:rPr>
          <w:color w:val="000000" w:themeColor="text1"/>
        </w:rPr>
        <w:t>поставки</w:t>
      </w:r>
      <w:r w:rsidRPr="00E5197F">
        <w:rPr>
          <w:color w:val="000000" w:themeColor="text1"/>
        </w:rPr>
        <w:t xml:space="preserve"> заключается после предоставления участника закупки, с которым заключается договор, банковской гарантии выданной банком.</w:t>
      </w:r>
      <w:r w:rsidRPr="00E5197F">
        <w:t xml:space="preserve"> </w:t>
      </w:r>
    </w:p>
    <w:p w14:paraId="5E8215B7" w14:textId="5F694339" w:rsidR="00563097" w:rsidRPr="0012621B" w:rsidRDefault="0012621B" w:rsidP="0012621B">
      <w:pPr>
        <w:pStyle w:val="1"/>
        <w:keepLines/>
        <w:numPr>
          <w:ilvl w:val="0"/>
          <w:numId w:val="0"/>
        </w:numPr>
        <w:suppressAutoHyphens w:val="0"/>
        <w:spacing w:before="0" w:after="0"/>
        <w:ind w:firstLine="567"/>
        <w:jc w:val="both"/>
        <w:rPr>
          <w:b w:val="0"/>
          <w:sz w:val="24"/>
          <w:szCs w:val="24"/>
        </w:rPr>
      </w:pPr>
      <w:r w:rsidRPr="0012621B">
        <w:rPr>
          <w:b w:val="0"/>
          <w:sz w:val="24"/>
          <w:szCs w:val="24"/>
        </w:rPr>
        <w:t>В случае возникновения коллизии между нормами данного Технического задания и нормами законодательства, приоритет имеют нормы</w:t>
      </w:r>
      <w:r>
        <w:rPr>
          <w:b w:val="0"/>
          <w:sz w:val="24"/>
          <w:szCs w:val="24"/>
        </w:rPr>
        <w:t xml:space="preserve">. </w:t>
      </w:r>
      <w:r w:rsidRPr="0012621B">
        <w:rPr>
          <w:b w:val="0"/>
          <w:sz w:val="24"/>
          <w:szCs w:val="24"/>
        </w:rPr>
        <w:t xml:space="preserve">  </w:t>
      </w:r>
    </w:p>
    <w:sectPr w:rsidR="00563097" w:rsidRPr="0012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567"/>
    <w:multiLevelType w:val="hybridMultilevel"/>
    <w:tmpl w:val="FC087E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FE43FA7"/>
    <w:multiLevelType w:val="hybridMultilevel"/>
    <w:tmpl w:val="38DA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46C2"/>
    <w:multiLevelType w:val="hybridMultilevel"/>
    <w:tmpl w:val="695412CA"/>
    <w:lvl w:ilvl="0" w:tplc="77683B1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82E18"/>
    <w:multiLevelType w:val="multilevel"/>
    <w:tmpl w:val="12406D48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7D11F03"/>
    <w:multiLevelType w:val="hybridMultilevel"/>
    <w:tmpl w:val="BDEC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30D73"/>
    <w:multiLevelType w:val="hybridMultilevel"/>
    <w:tmpl w:val="547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41BBB"/>
    <w:multiLevelType w:val="hybridMultilevel"/>
    <w:tmpl w:val="F97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0F74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3C40A52"/>
    <w:multiLevelType w:val="hybridMultilevel"/>
    <w:tmpl w:val="CCE04E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C3DEE"/>
    <w:multiLevelType w:val="multilevel"/>
    <w:tmpl w:val="16041D3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96A31DB"/>
    <w:multiLevelType w:val="hybridMultilevel"/>
    <w:tmpl w:val="A0F8DE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0F47AE"/>
    <w:multiLevelType w:val="multilevel"/>
    <w:tmpl w:val="2E8071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ECA26CA"/>
    <w:multiLevelType w:val="multilevel"/>
    <w:tmpl w:val="8F96111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5">
    <w:nsid w:val="5EF81E32"/>
    <w:multiLevelType w:val="hybridMultilevel"/>
    <w:tmpl w:val="2D8E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0E0909"/>
    <w:multiLevelType w:val="hybridMultilevel"/>
    <w:tmpl w:val="9A30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C6B1B"/>
    <w:multiLevelType w:val="hybridMultilevel"/>
    <w:tmpl w:val="06CC19FC"/>
    <w:lvl w:ilvl="0" w:tplc="2EC6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813C7"/>
    <w:multiLevelType w:val="multilevel"/>
    <w:tmpl w:val="2E8071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AF"/>
    <w:rsid w:val="00023F33"/>
    <w:rsid w:val="00043235"/>
    <w:rsid w:val="00062B14"/>
    <w:rsid w:val="000678AA"/>
    <w:rsid w:val="000C761C"/>
    <w:rsid w:val="0012621B"/>
    <w:rsid w:val="00141557"/>
    <w:rsid w:val="001A600B"/>
    <w:rsid w:val="001B6953"/>
    <w:rsid w:val="001C74B6"/>
    <w:rsid w:val="001D1CBE"/>
    <w:rsid w:val="001E4856"/>
    <w:rsid w:val="002F44AF"/>
    <w:rsid w:val="0030275D"/>
    <w:rsid w:val="003122B9"/>
    <w:rsid w:val="00390A31"/>
    <w:rsid w:val="003A6937"/>
    <w:rsid w:val="003B712C"/>
    <w:rsid w:val="003C77FC"/>
    <w:rsid w:val="0042796F"/>
    <w:rsid w:val="004A6CB2"/>
    <w:rsid w:val="004C1ED4"/>
    <w:rsid w:val="004F52F5"/>
    <w:rsid w:val="00544440"/>
    <w:rsid w:val="00563097"/>
    <w:rsid w:val="005A0349"/>
    <w:rsid w:val="00650ACA"/>
    <w:rsid w:val="00656C10"/>
    <w:rsid w:val="006A0954"/>
    <w:rsid w:val="006E479C"/>
    <w:rsid w:val="00752468"/>
    <w:rsid w:val="007C68D9"/>
    <w:rsid w:val="007F057A"/>
    <w:rsid w:val="00860731"/>
    <w:rsid w:val="008C44DA"/>
    <w:rsid w:val="008D1C7B"/>
    <w:rsid w:val="008F4BEF"/>
    <w:rsid w:val="00932B9B"/>
    <w:rsid w:val="00946535"/>
    <w:rsid w:val="009642C0"/>
    <w:rsid w:val="009F1CC2"/>
    <w:rsid w:val="00A13E08"/>
    <w:rsid w:val="00A53D79"/>
    <w:rsid w:val="00B059A6"/>
    <w:rsid w:val="00B663AF"/>
    <w:rsid w:val="00BA45E2"/>
    <w:rsid w:val="00BD2BDD"/>
    <w:rsid w:val="00C2396C"/>
    <w:rsid w:val="00E34652"/>
    <w:rsid w:val="00E5197F"/>
    <w:rsid w:val="00E97847"/>
    <w:rsid w:val="00EA1BDA"/>
    <w:rsid w:val="00EF0D0A"/>
    <w:rsid w:val="00F270E7"/>
    <w:rsid w:val="00FA0B7E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EAB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3A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B663AF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3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B663AF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B66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663A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B663A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a">
    <w:name w:val="Обычный+ Лист"/>
    <w:basedOn w:val="a0"/>
    <w:uiPriority w:val="99"/>
    <w:rsid w:val="00B663AF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styleId="a4">
    <w:name w:val="List Paragraph"/>
    <w:basedOn w:val="a0"/>
    <w:uiPriority w:val="34"/>
    <w:qFormat/>
    <w:rsid w:val="00B663AF"/>
    <w:pPr>
      <w:ind w:left="708"/>
    </w:pPr>
  </w:style>
  <w:style w:type="table" w:styleId="a5">
    <w:name w:val="Table Grid"/>
    <w:basedOn w:val="a2"/>
    <w:uiPriority w:val="99"/>
    <w:rsid w:val="00B663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A53D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uiPriority w:val="1"/>
    <w:qFormat/>
    <w:rsid w:val="00A53D7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a7">
    <w:name w:val="Strong"/>
    <w:basedOn w:val="a1"/>
    <w:uiPriority w:val="22"/>
    <w:qFormat/>
    <w:rsid w:val="00A53D79"/>
    <w:rPr>
      <w:b/>
      <w:bCs/>
    </w:rPr>
  </w:style>
  <w:style w:type="character" w:styleId="a8">
    <w:name w:val="annotation reference"/>
    <w:basedOn w:val="a1"/>
    <w:uiPriority w:val="99"/>
    <w:semiHidden/>
    <w:unhideWhenUsed/>
    <w:rsid w:val="008F4BEF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8F4BEF"/>
  </w:style>
  <w:style w:type="character" w:customStyle="1" w:styleId="aa">
    <w:name w:val="Текст комментария Знак"/>
    <w:basedOn w:val="a1"/>
    <w:link w:val="a9"/>
    <w:uiPriority w:val="99"/>
    <w:semiHidden/>
    <w:rsid w:val="008F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BEF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4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8F4BEF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F4BEF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3A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B663AF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3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B663AF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B66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663A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B663A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a">
    <w:name w:val="Обычный+ Лист"/>
    <w:basedOn w:val="a0"/>
    <w:uiPriority w:val="99"/>
    <w:rsid w:val="00B663AF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styleId="a4">
    <w:name w:val="List Paragraph"/>
    <w:basedOn w:val="a0"/>
    <w:uiPriority w:val="34"/>
    <w:qFormat/>
    <w:rsid w:val="00B663AF"/>
    <w:pPr>
      <w:ind w:left="708"/>
    </w:pPr>
  </w:style>
  <w:style w:type="table" w:styleId="a5">
    <w:name w:val="Table Grid"/>
    <w:basedOn w:val="a2"/>
    <w:uiPriority w:val="99"/>
    <w:rsid w:val="00B663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A53D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uiPriority w:val="1"/>
    <w:qFormat/>
    <w:rsid w:val="00A53D7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a7">
    <w:name w:val="Strong"/>
    <w:basedOn w:val="a1"/>
    <w:uiPriority w:val="22"/>
    <w:qFormat/>
    <w:rsid w:val="00A53D79"/>
    <w:rPr>
      <w:b/>
      <w:bCs/>
    </w:rPr>
  </w:style>
  <w:style w:type="character" w:styleId="a8">
    <w:name w:val="annotation reference"/>
    <w:basedOn w:val="a1"/>
    <w:uiPriority w:val="99"/>
    <w:semiHidden/>
    <w:unhideWhenUsed/>
    <w:rsid w:val="008F4BEF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8F4BEF"/>
  </w:style>
  <w:style w:type="character" w:customStyle="1" w:styleId="aa">
    <w:name w:val="Текст комментария Знак"/>
    <w:basedOn w:val="a1"/>
    <w:link w:val="a9"/>
    <w:uiPriority w:val="99"/>
    <w:semiHidden/>
    <w:rsid w:val="008F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BEF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4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8F4BEF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F4BEF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2218</Words>
  <Characters>12644</Characters>
  <Application>Microsoft Macintosh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Скрытникова Инна Рустамовна</dc:creator>
  <cp:keywords/>
  <dc:description/>
  <cp:lastModifiedBy>Ольга Василевская</cp:lastModifiedBy>
  <cp:revision>4</cp:revision>
  <cp:lastPrinted>2016-12-06T18:47:00Z</cp:lastPrinted>
  <dcterms:created xsi:type="dcterms:W3CDTF">2016-12-06T16:21:00Z</dcterms:created>
  <dcterms:modified xsi:type="dcterms:W3CDTF">2016-12-06T19:06:00Z</dcterms:modified>
</cp:coreProperties>
</file>