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929" w:rsidRPr="009060AD" w:rsidRDefault="00313929" w:rsidP="00313929">
      <w:pPr>
        <w:jc w:val="center"/>
        <w:rPr>
          <w:rFonts w:ascii="Times New Roman" w:eastAsia="Times New Roman" w:hAnsi="Times New Roman" w:cs="Times New Roman"/>
          <w:b/>
          <w:color w:val="auto"/>
        </w:rPr>
      </w:pPr>
      <w:bookmarkStart w:id="0" w:name="_GoBack"/>
      <w:bookmarkEnd w:id="0"/>
      <w:r w:rsidRPr="009060AD">
        <w:rPr>
          <w:rFonts w:ascii="Times New Roman" w:eastAsia="Times New Roman" w:hAnsi="Times New Roman" w:cs="Times New Roman"/>
          <w:b/>
          <w:color w:val="auto"/>
        </w:rPr>
        <w:t>ТЕХНИЧЕСКОЕ ЗАДАНИЕ</w:t>
      </w:r>
    </w:p>
    <w:p w:rsidR="00313929" w:rsidRDefault="009060AD" w:rsidP="00313929">
      <w:pPr>
        <w:jc w:val="center"/>
        <w:rPr>
          <w:rFonts w:ascii="Times New Roman" w:eastAsia="Times New Roman" w:hAnsi="Times New Roman" w:cs="Times New Roman"/>
          <w:color w:val="auto"/>
        </w:rPr>
      </w:pPr>
      <w:r>
        <w:rPr>
          <w:rFonts w:ascii="Times New Roman" w:eastAsia="Times New Roman" w:hAnsi="Times New Roman" w:cs="Times New Roman"/>
          <w:color w:val="auto"/>
        </w:rPr>
        <w:t>на поставку</w:t>
      </w:r>
      <w:r w:rsidR="00313929">
        <w:rPr>
          <w:rFonts w:ascii="Times New Roman" w:eastAsia="Times New Roman" w:hAnsi="Times New Roman" w:cs="Times New Roman"/>
          <w:color w:val="auto"/>
        </w:rPr>
        <w:t xml:space="preserve"> </w:t>
      </w:r>
      <w:r w:rsidR="00D252BB">
        <w:rPr>
          <w:rFonts w:ascii="Times New Roman" w:eastAsia="Times New Roman" w:hAnsi="Times New Roman" w:cs="Times New Roman"/>
          <w:color w:val="auto"/>
        </w:rPr>
        <w:t>воды природной питьевой</w:t>
      </w:r>
      <w:r w:rsidR="008E44F6">
        <w:rPr>
          <w:rFonts w:ascii="Times New Roman" w:eastAsia="Times New Roman" w:hAnsi="Times New Roman" w:cs="Times New Roman"/>
          <w:color w:val="auto"/>
        </w:rPr>
        <w:t xml:space="preserve"> </w:t>
      </w:r>
      <w:r w:rsidR="00E671D7">
        <w:rPr>
          <w:rFonts w:ascii="Times New Roman" w:eastAsia="Times New Roman" w:hAnsi="Times New Roman" w:cs="Times New Roman"/>
          <w:color w:val="auto"/>
        </w:rPr>
        <w:t>природной минеральной</w:t>
      </w:r>
      <w:r w:rsidR="00D252BB">
        <w:rPr>
          <w:rFonts w:ascii="Times New Roman" w:eastAsia="Times New Roman" w:hAnsi="Times New Roman" w:cs="Times New Roman"/>
          <w:color w:val="auto"/>
        </w:rPr>
        <w:t xml:space="preserve"> бутилированной </w:t>
      </w:r>
      <w:r w:rsidR="00313929">
        <w:rPr>
          <w:rFonts w:ascii="Times New Roman" w:eastAsia="Times New Roman" w:hAnsi="Times New Roman" w:cs="Times New Roman"/>
          <w:color w:val="auto"/>
        </w:rPr>
        <w:t xml:space="preserve"> </w:t>
      </w:r>
    </w:p>
    <w:p w:rsidR="00313929" w:rsidRDefault="00313929" w:rsidP="00313929">
      <w:pPr>
        <w:jc w:val="center"/>
        <w:rPr>
          <w:rFonts w:ascii="Times New Roman" w:eastAsia="Times New Roman" w:hAnsi="Times New Roman" w:cs="Times New Roman"/>
          <w:color w:val="auto"/>
        </w:rPr>
      </w:pPr>
      <w:r>
        <w:rPr>
          <w:rFonts w:ascii="Times New Roman" w:eastAsia="Times New Roman" w:hAnsi="Times New Roman" w:cs="Times New Roman"/>
          <w:color w:val="auto"/>
        </w:rPr>
        <w:t>для нужд Фонда развития интернет</w:t>
      </w:r>
      <w:r w:rsidR="00D252BB">
        <w:rPr>
          <w:rFonts w:ascii="Times New Roman" w:eastAsia="Times New Roman" w:hAnsi="Times New Roman" w:cs="Times New Roman"/>
          <w:color w:val="auto"/>
        </w:rPr>
        <w:t xml:space="preserve"> </w:t>
      </w:r>
      <w:r>
        <w:rPr>
          <w:rFonts w:ascii="Times New Roman" w:eastAsia="Times New Roman" w:hAnsi="Times New Roman" w:cs="Times New Roman"/>
          <w:color w:val="auto"/>
        </w:rPr>
        <w:t>-</w:t>
      </w:r>
      <w:r w:rsidR="00D252BB">
        <w:rPr>
          <w:rFonts w:ascii="Times New Roman" w:eastAsia="Times New Roman" w:hAnsi="Times New Roman" w:cs="Times New Roman"/>
          <w:color w:val="auto"/>
        </w:rPr>
        <w:t xml:space="preserve"> </w:t>
      </w:r>
      <w:r>
        <w:rPr>
          <w:rFonts w:ascii="Times New Roman" w:eastAsia="Times New Roman" w:hAnsi="Times New Roman" w:cs="Times New Roman"/>
          <w:color w:val="auto"/>
        </w:rPr>
        <w:t>инициатив</w:t>
      </w:r>
      <w:r w:rsidR="00D252BB">
        <w:rPr>
          <w:rFonts w:ascii="Times New Roman" w:eastAsia="Times New Roman" w:hAnsi="Times New Roman" w:cs="Times New Roman"/>
          <w:color w:val="auto"/>
        </w:rPr>
        <w:t>.</w:t>
      </w:r>
    </w:p>
    <w:p w:rsidR="00313929" w:rsidRDefault="00313929" w:rsidP="00313929">
      <w:pPr>
        <w:rPr>
          <w:rFonts w:ascii="Times New Roman" w:eastAsia="Times New Roman" w:hAnsi="Times New Roman" w:cs="Times New Roman"/>
          <w:color w:val="auto"/>
        </w:rPr>
      </w:pPr>
    </w:p>
    <w:p w:rsidR="00313929" w:rsidRDefault="00313929" w:rsidP="00313929">
      <w:pPr>
        <w:jc w:val="center"/>
        <w:rPr>
          <w:rFonts w:ascii="Times New Roman" w:eastAsia="Times New Roman" w:hAnsi="Times New Roman" w:cs="Times New Roman"/>
          <w:color w:val="auto"/>
        </w:rPr>
      </w:pPr>
    </w:p>
    <w:p w:rsidR="00313929" w:rsidRPr="009060AD" w:rsidRDefault="00C51049" w:rsidP="00B35EC8">
      <w:pPr>
        <w:ind w:left="-567"/>
        <w:jc w:val="both"/>
        <w:rPr>
          <w:rFonts w:ascii="Times New Roman" w:eastAsia="Times New Roman" w:hAnsi="Times New Roman" w:cs="Times New Roman"/>
          <w:b/>
          <w:color w:val="auto"/>
        </w:rPr>
      </w:pPr>
      <w:r>
        <w:rPr>
          <w:rFonts w:ascii="Times New Roman" w:eastAsia="Times New Roman" w:hAnsi="Times New Roman" w:cs="Times New Roman"/>
          <w:b/>
          <w:color w:val="auto"/>
        </w:rPr>
        <w:t>1.</w:t>
      </w:r>
      <w:r w:rsidR="00313929" w:rsidRPr="009060AD">
        <w:rPr>
          <w:rFonts w:ascii="Times New Roman" w:eastAsia="Times New Roman" w:hAnsi="Times New Roman" w:cs="Times New Roman"/>
          <w:b/>
          <w:color w:val="auto"/>
        </w:rPr>
        <w:t xml:space="preserve"> Предмет закупки: </w:t>
      </w:r>
    </w:p>
    <w:p w:rsidR="00313929" w:rsidRDefault="009060AD"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Поставка</w:t>
      </w:r>
      <w:r w:rsidR="00D252BB">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воды </w:t>
      </w:r>
      <w:r w:rsidR="00D252BB">
        <w:rPr>
          <w:rFonts w:ascii="Times New Roman" w:eastAsia="Times New Roman" w:hAnsi="Times New Roman" w:cs="Times New Roman"/>
          <w:color w:val="auto"/>
        </w:rPr>
        <w:t>природной питьевой</w:t>
      </w:r>
      <w:r w:rsidR="00313929">
        <w:rPr>
          <w:rFonts w:ascii="Times New Roman" w:eastAsia="Times New Roman" w:hAnsi="Times New Roman" w:cs="Times New Roman"/>
          <w:color w:val="auto"/>
        </w:rPr>
        <w:t xml:space="preserve"> </w:t>
      </w:r>
      <w:r w:rsidR="004C2DC5">
        <w:rPr>
          <w:rFonts w:ascii="Times New Roman" w:eastAsia="Times New Roman" w:hAnsi="Times New Roman" w:cs="Times New Roman"/>
          <w:color w:val="auto"/>
        </w:rPr>
        <w:t xml:space="preserve">негазированной </w:t>
      </w:r>
      <w:r>
        <w:rPr>
          <w:rFonts w:ascii="Times New Roman" w:eastAsia="Times New Roman" w:hAnsi="Times New Roman" w:cs="Times New Roman"/>
          <w:color w:val="auto"/>
        </w:rPr>
        <w:t xml:space="preserve">бутилированной </w:t>
      </w:r>
      <w:r w:rsidR="00D252BB">
        <w:rPr>
          <w:rFonts w:ascii="Times New Roman" w:eastAsia="Times New Roman" w:hAnsi="Times New Roman" w:cs="Times New Roman"/>
          <w:color w:val="auto"/>
        </w:rPr>
        <w:t xml:space="preserve"> </w:t>
      </w:r>
      <w:r w:rsidR="00313929">
        <w:rPr>
          <w:rFonts w:ascii="Times New Roman" w:eastAsia="Times New Roman" w:hAnsi="Times New Roman" w:cs="Times New Roman"/>
          <w:color w:val="auto"/>
        </w:rPr>
        <w:t xml:space="preserve"> для нужд   Фонда развития </w:t>
      </w:r>
      <w:proofErr w:type="gramStart"/>
      <w:r w:rsidR="00313929">
        <w:rPr>
          <w:rFonts w:ascii="Times New Roman" w:eastAsia="Times New Roman" w:hAnsi="Times New Roman" w:cs="Times New Roman"/>
          <w:color w:val="auto"/>
        </w:rPr>
        <w:t>интернет-инициатив</w:t>
      </w:r>
      <w:proofErr w:type="gramEnd"/>
      <w:r w:rsidR="00313929">
        <w:rPr>
          <w:rFonts w:ascii="Times New Roman" w:eastAsia="Times New Roman" w:hAnsi="Times New Roman" w:cs="Times New Roman"/>
          <w:color w:val="auto"/>
        </w:rPr>
        <w:t xml:space="preserve"> (далее – Товар, Вода).</w:t>
      </w:r>
    </w:p>
    <w:p w:rsidR="00313929" w:rsidRPr="00C51049" w:rsidRDefault="00C51049"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1.1</w:t>
      </w:r>
      <w:r w:rsidR="00313929" w:rsidRPr="00C51049">
        <w:rPr>
          <w:rFonts w:ascii="Times New Roman" w:eastAsia="Times New Roman" w:hAnsi="Times New Roman" w:cs="Times New Roman"/>
          <w:color w:val="auto"/>
        </w:rPr>
        <w:t>. Заказчик:</w:t>
      </w:r>
    </w:p>
    <w:p w:rsidR="00313929" w:rsidRDefault="00313929"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Фонд развития </w:t>
      </w:r>
      <w:proofErr w:type="gramStart"/>
      <w:r>
        <w:rPr>
          <w:rFonts w:ascii="Times New Roman" w:eastAsia="Times New Roman" w:hAnsi="Times New Roman" w:cs="Times New Roman"/>
          <w:color w:val="auto"/>
        </w:rPr>
        <w:t>интернет-инициатив</w:t>
      </w:r>
      <w:proofErr w:type="gramEnd"/>
      <w:r>
        <w:rPr>
          <w:rFonts w:ascii="Times New Roman" w:eastAsia="Times New Roman" w:hAnsi="Times New Roman" w:cs="Times New Roman"/>
          <w:color w:val="auto"/>
        </w:rPr>
        <w:t xml:space="preserve"> г. Москва, 121099, г. Москва, ул. Новый Арбат, д. 36/9.</w:t>
      </w:r>
    </w:p>
    <w:p w:rsidR="00313929" w:rsidRDefault="00C51049"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b/>
          <w:color w:val="auto"/>
        </w:rPr>
        <w:t>1.2</w:t>
      </w:r>
      <w:r w:rsidR="00313929" w:rsidRPr="009060AD">
        <w:rPr>
          <w:rFonts w:ascii="Times New Roman" w:eastAsia="Times New Roman" w:hAnsi="Times New Roman" w:cs="Times New Roman"/>
          <w:b/>
          <w:color w:val="auto"/>
        </w:rPr>
        <w:t>. Место поставки:</w:t>
      </w:r>
      <w:r w:rsidR="00313929">
        <w:rPr>
          <w:rFonts w:ascii="Times New Roman" w:eastAsia="Times New Roman" w:hAnsi="Times New Roman" w:cs="Times New Roman"/>
          <w:color w:val="auto"/>
        </w:rPr>
        <w:t xml:space="preserve"> г. Москва, ул. Мясницкая, д. 13, стр. 18.</w:t>
      </w:r>
    </w:p>
    <w:p w:rsidR="00313929" w:rsidRPr="009060AD" w:rsidRDefault="00C51049" w:rsidP="00B35EC8">
      <w:pPr>
        <w:ind w:left="-567"/>
        <w:jc w:val="both"/>
        <w:rPr>
          <w:rFonts w:ascii="Times New Roman" w:eastAsia="Times New Roman" w:hAnsi="Times New Roman" w:cs="Times New Roman"/>
          <w:b/>
          <w:color w:val="auto"/>
        </w:rPr>
      </w:pPr>
      <w:r>
        <w:rPr>
          <w:rFonts w:ascii="Times New Roman" w:eastAsia="Times New Roman" w:hAnsi="Times New Roman" w:cs="Times New Roman"/>
          <w:b/>
          <w:color w:val="auto"/>
        </w:rPr>
        <w:t>1.3</w:t>
      </w:r>
      <w:r w:rsidR="00313929" w:rsidRPr="009060AD">
        <w:rPr>
          <w:rFonts w:ascii="Times New Roman" w:eastAsia="Times New Roman" w:hAnsi="Times New Roman" w:cs="Times New Roman"/>
          <w:b/>
          <w:color w:val="auto"/>
        </w:rPr>
        <w:t>. Период поставки Товара:</w:t>
      </w:r>
    </w:p>
    <w:p w:rsidR="00313929" w:rsidRDefault="00313929" w:rsidP="00CA455B">
      <w:pPr>
        <w:shd w:val="clear" w:color="auto" w:fill="FFFFFF" w:themeFill="background1"/>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Заказчик осуществляет заказ позиций Товара в пределах цены договора в течение </w:t>
      </w:r>
      <w:r w:rsidR="00235BA6" w:rsidRPr="00E5613C">
        <w:rPr>
          <w:rFonts w:ascii="Times New Roman" w:eastAsia="Times New Roman" w:hAnsi="Times New Roman" w:cs="Times New Roman"/>
          <w:color w:val="auto"/>
        </w:rPr>
        <w:t>12 месяцев</w:t>
      </w:r>
      <w:r w:rsidR="00235BA6" w:rsidRPr="00CA455B">
        <w:rPr>
          <w:rFonts w:ascii="Times New Roman" w:eastAsia="Times New Roman" w:hAnsi="Times New Roman" w:cs="Times New Roman"/>
          <w:color w:val="auto"/>
          <w:shd w:val="clear" w:color="auto" w:fill="FFFFFF" w:themeFill="background1"/>
        </w:rPr>
        <w:t xml:space="preserve"> с</w:t>
      </w:r>
      <w:r w:rsidR="00235BA6">
        <w:rPr>
          <w:rFonts w:ascii="Times New Roman" w:eastAsia="Times New Roman" w:hAnsi="Times New Roman" w:cs="Times New Roman"/>
          <w:color w:val="auto"/>
          <w:shd w:val="clear" w:color="auto" w:fill="CCC0D9" w:themeFill="accent4" w:themeFillTint="66"/>
        </w:rPr>
        <w:t xml:space="preserve"> </w:t>
      </w:r>
      <w:r w:rsidR="00235BA6" w:rsidRPr="00CA455B">
        <w:rPr>
          <w:rFonts w:ascii="Times New Roman" w:eastAsia="Times New Roman" w:hAnsi="Times New Roman" w:cs="Times New Roman"/>
          <w:color w:val="auto"/>
          <w:shd w:val="clear" w:color="auto" w:fill="FFFFFF" w:themeFill="background1"/>
        </w:rPr>
        <w:t>момента</w:t>
      </w:r>
      <w:r>
        <w:rPr>
          <w:rFonts w:ascii="Times New Roman" w:eastAsia="Times New Roman" w:hAnsi="Times New Roman" w:cs="Times New Roman"/>
          <w:color w:val="auto"/>
        </w:rPr>
        <w:t xml:space="preserve"> заключения договора.</w:t>
      </w:r>
    </w:p>
    <w:p w:rsidR="00313929" w:rsidRPr="009060AD" w:rsidRDefault="00C51049" w:rsidP="00B35EC8">
      <w:pPr>
        <w:ind w:left="-567"/>
        <w:jc w:val="both"/>
        <w:rPr>
          <w:rFonts w:ascii="Times New Roman" w:eastAsia="Times New Roman" w:hAnsi="Times New Roman" w:cs="Times New Roman"/>
          <w:b/>
          <w:color w:val="auto"/>
        </w:rPr>
      </w:pPr>
      <w:r>
        <w:rPr>
          <w:rFonts w:ascii="Times New Roman" w:eastAsia="Times New Roman" w:hAnsi="Times New Roman" w:cs="Times New Roman"/>
          <w:b/>
          <w:color w:val="auto"/>
        </w:rPr>
        <w:t>1.4</w:t>
      </w:r>
      <w:r w:rsidR="00313929" w:rsidRPr="009060AD">
        <w:rPr>
          <w:rFonts w:ascii="Times New Roman" w:eastAsia="Times New Roman" w:hAnsi="Times New Roman" w:cs="Times New Roman"/>
          <w:b/>
          <w:color w:val="auto"/>
        </w:rPr>
        <w:t>. Срок поставки Товара:</w:t>
      </w:r>
    </w:p>
    <w:p w:rsidR="00313929" w:rsidRDefault="00313929"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В течение 1 (одного) рабочего дня с момента получения заявки на поставку Товара от Заказчика.</w:t>
      </w:r>
    </w:p>
    <w:p w:rsidR="004C2DC5" w:rsidRPr="004C2DC5" w:rsidRDefault="00C51049"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1.5</w:t>
      </w:r>
      <w:r w:rsidR="007E0E75">
        <w:rPr>
          <w:rFonts w:ascii="Times New Roman" w:eastAsia="Times New Roman" w:hAnsi="Times New Roman" w:cs="Times New Roman"/>
          <w:color w:val="auto"/>
        </w:rPr>
        <w:t xml:space="preserve"> </w:t>
      </w:r>
      <w:r w:rsidR="004C2DC5" w:rsidRPr="004C2DC5">
        <w:rPr>
          <w:rFonts w:ascii="Times New Roman" w:eastAsia="Times New Roman" w:hAnsi="Times New Roman" w:cs="Times New Roman"/>
          <w:color w:val="auto"/>
        </w:rPr>
        <w:t>Многооборотная поликарбонатная тара (бутыль) является собственностью</w:t>
      </w:r>
    </w:p>
    <w:p w:rsidR="004C2DC5" w:rsidRDefault="004C2DC5" w:rsidP="00B35EC8">
      <w:pPr>
        <w:ind w:left="-567"/>
        <w:jc w:val="both"/>
        <w:rPr>
          <w:rFonts w:ascii="Times New Roman" w:eastAsia="Times New Roman" w:hAnsi="Times New Roman" w:cs="Times New Roman"/>
          <w:color w:val="auto"/>
        </w:rPr>
      </w:pPr>
      <w:r w:rsidRPr="004C2DC5">
        <w:rPr>
          <w:rFonts w:ascii="Times New Roman" w:eastAsia="Times New Roman" w:hAnsi="Times New Roman" w:cs="Times New Roman"/>
          <w:color w:val="auto"/>
        </w:rPr>
        <w:t>Поставщика и подлежит обязательному возврату. Пустая тара от предыдущей партии возвращается</w:t>
      </w:r>
      <w:r w:rsidR="007E0E75">
        <w:rPr>
          <w:rFonts w:ascii="Times New Roman" w:eastAsia="Times New Roman" w:hAnsi="Times New Roman" w:cs="Times New Roman"/>
          <w:color w:val="auto"/>
        </w:rPr>
        <w:t xml:space="preserve"> </w:t>
      </w:r>
      <w:r w:rsidRPr="004C2DC5">
        <w:rPr>
          <w:rFonts w:ascii="Times New Roman" w:eastAsia="Times New Roman" w:hAnsi="Times New Roman" w:cs="Times New Roman"/>
          <w:color w:val="auto"/>
        </w:rPr>
        <w:t>Постав</w:t>
      </w:r>
      <w:r w:rsidR="007E0E75">
        <w:rPr>
          <w:rFonts w:ascii="Times New Roman" w:eastAsia="Times New Roman" w:hAnsi="Times New Roman" w:cs="Times New Roman"/>
          <w:color w:val="auto"/>
        </w:rPr>
        <w:t>щику в день очередной поставки.</w:t>
      </w:r>
      <w:r w:rsidRPr="004C2DC5">
        <w:rPr>
          <w:rFonts w:ascii="Times New Roman" w:eastAsia="Times New Roman" w:hAnsi="Times New Roman" w:cs="Times New Roman"/>
          <w:color w:val="auto"/>
        </w:rPr>
        <w:t xml:space="preserve"> При невозврате пустой тары (в случае утери или порчи),</w:t>
      </w:r>
      <w:r w:rsidR="00AA670E">
        <w:rPr>
          <w:rFonts w:ascii="Times New Roman" w:eastAsia="Times New Roman" w:hAnsi="Times New Roman" w:cs="Times New Roman"/>
          <w:color w:val="auto"/>
        </w:rPr>
        <w:t xml:space="preserve"> </w:t>
      </w:r>
      <w:r w:rsidRPr="004C2DC5">
        <w:rPr>
          <w:rFonts w:ascii="Times New Roman" w:eastAsia="Times New Roman" w:hAnsi="Times New Roman" w:cs="Times New Roman"/>
          <w:color w:val="auto"/>
        </w:rPr>
        <w:t>Заказчик возмещает стоимость многооборотной тары по выставленному Поставщиком счету.</w:t>
      </w:r>
      <w:r w:rsidRPr="004C2DC5">
        <w:rPr>
          <w:rFonts w:ascii="Times New Roman" w:eastAsia="Times New Roman" w:hAnsi="Times New Roman" w:cs="Times New Roman"/>
          <w:color w:val="auto"/>
        </w:rPr>
        <w:cr/>
      </w:r>
      <w:r w:rsidR="00BE65FB" w:rsidRPr="00BE65FB">
        <w:t xml:space="preserve"> </w:t>
      </w:r>
      <w:r w:rsidR="00BE65FB" w:rsidRPr="00BE65FB">
        <w:rPr>
          <w:rFonts w:ascii="Times New Roman" w:eastAsia="Times New Roman" w:hAnsi="Times New Roman" w:cs="Times New Roman"/>
          <w:color w:val="auto"/>
        </w:rPr>
        <w:t>Обменный фонд бутылей, санитарная обработка обо</w:t>
      </w:r>
      <w:r w:rsidR="001A6EBE">
        <w:rPr>
          <w:rFonts w:ascii="Times New Roman" w:eastAsia="Times New Roman" w:hAnsi="Times New Roman" w:cs="Times New Roman"/>
          <w:color w:val="auto"/>
        </w:rPr>
        <w:t xml:space="preserve">рудования </w:t>
      </w:r>
      <w:r w:rsidR="00BE65FB" w:rsidRPr="00BE65FB">
        <w:rPr>
          <w:rFonts w:ascii="Times New Roman" w:eastAsia="Times New Roman" w:hAnsi="Times New Roman" w:cs="Times New Roman"/>
          <w:color w:val="auto"/>
        </w:rPr>
        <w:t xml:space="preserve"> для хранения бутылей предоставляется за счет Поставщика.</w:t>
      </w:r>
    </w:p>
    <w:p w:rsidR="00BE65FB" w:rsidRDefault="00BE65FB" w:rsidP="00B35EC8">
      <w:pPr>
        <w:ind w:left="-567"/>
        <w:jc w:val="both"/>
        <w:rPr>
          <w:rFonts w:ascii="Times New Roman" w:eastAsia="Times New Roman" w:hAnsi="Times New Roman" w:cs="Times New Roman"/>
          <w:color w:val="auto"/>
        </w:rPr>
      </w:pPr>
    </w:p>
    <w:p w:rsidR="00313929" w:rsidRDefault="009060AD" w:rsidP="00B35EC8">
      <w:pPr>
        <w:ind w:left="-567"/>
        <w:jc w:val="both"/>
        <w:rPr>
          <w:rFonts w:ascii="Times New Roman" w:eastAsia="Times New Roman" w:hAnsi="Times New Roman" w:cs="Times New Roman"/>
          <w:b/>
          <w:color w:val="auto"/>
        </w:rPr>
      </w:pPr>
      <w:r>
        <w:rPr>
          <w:rFonts w:ascii="Times New Roman" w:eastAsia="Times New Roman" w:hAnsi="Times New Roman" w:cs="Times New Roman"/>
          <w:b/>
          <w:color w:val="auto"/>
        </w:rPr>
        <w:t xml:space="preserve">2. </w:t>
      </w:r>
      <w:r w:rsidRPr="009060AD">
        <w:rPr>
          <w:rFonts w:ascii="Times New Roman" w:eastAsia="Times New Roman" w:hAnsi="Times New Roman" w:cs="Times New Roman"/>
          <w:b/>
          <w:color w:val="auto"/>
        </w:rPr>
        <w:t>Требования к количеству, качеству и функциональным характеристикам (потребительским свойствам) Товара</w:t>
      </w:r>
    </w:p>
    <w:p w:rsidR="00E50961" w:rsidRDefault="00E50961" w:rsidP="00B35EC8">
      <w:pPr>
        <w:ind w:left="-567"/>
        <w:jc w:val="both"/>
        <w:rPr>
          <w:rFonts w:ascii="Times New Roman" w:eastAsia="Times New Roman" w:hAnsi="Times New Roman" w:cs="Times New Roman"/>
          <w:b/>
          <w:color w:val="auto"/>
        </w:rPr>
      </w:pPr>
      <w:r>
        <w:rPr>
          <w:rFonts w:ascii="Times New Roman" w:eastAsia="Times New Roman" w:hAnsi="Times New Roman" w:cs="Times New Roman"/>
          <w:b/>
          <w:color w:val="auto"/>
        </w:rPr>
        <w:t>Таблица 1</w:t>
      </w:r>
    </w:p>
    <w:tbl>
      <w:tblPr>
        <w:tblW w:w="10314" w:type="dxa"/>
        <w:tblInd w:w="-459" w:type="dxa"/>
        <w:tblLayout w:type="fixed"/>
        <w:tblLook w:val="04A0" w:firstRow="1" w:lastRow="0" w:firstColumn="1" w:lastColumn="0" w:noHBand="0" w:noVBand="1"/>
      </w:tblPr>
      <w:tblGrid>
        <w:gridCol w:w="851"/>
        <w:gridCol w:w="1877"/>
        <w:gridCol w:w="4583"/>
        <w:gridCol w:w="1893"/>
        <w:gridCol w:w="1110"/>
      </w:tblGrid>
      <w:tr w:rsidR="0065484C" w:rsidRPr="0065484C" w:rsidTr="000D01E5">
        <w:tc>
          <w:tcPr>
            <w:tcW w:w="851" w:type="dxa"/>
            <w:tcBorders>
              <w:top w:val="single" w:sz="4" w:space="0" w:color="000000"/>
              <w:left w:val="single" w:sz="4" w:space="0" w:color="000000"/>
              <w:bottom w:val="single" w:sz="4" w:space="0" w:color="000000"/>
              <w:right w:val="nil"/>
            </w:tcBorders>
            <w:vAlign w:val="center"/>
            <w:hideMark/>
          </w:tcPr>
          <w:p w:rsidR="0065484C" w:rsidRPr="0065484C" w:rsidRDefault="0065484C" w:rsidP="0065484C">
            <w:pPr>
              <w:suppressAutoHyphens/>
              <w:snapToGrid w:val="0"/>
              <w:jc w:val="center"/>
              <w:rPr>
                <w:rFonts w:ascii="Times New Roman" w:eastAsia="Times New Roman" w:hAnsi="Times New Roman" w:cs="Times New Roman"/>
                <w:color w:val="auto"/>
                <w:lang w:eastAsia="zh-CN"/>
              </w:rPr>
            </w:pPr>
            <w:r w:rsidRPr="0065484C">
              <w:rPr>
                <w:rFonts w:ascii="Times New Roman" w:eastAsia="Times New Roman" w:hAnsi="Times New Roman" w:cs="Times New Roman"/>
                <w:bCs/>
                <w:lang w:eastAsia="zh-CN"/>
              </w:rPr>
              <w:t xml:space="preserve">№ </w:t>
            </w:r>
            <w:proofErr w:type="gramStart"/>
            <w:r w:rsidRPr="0065484C">
              <w:rPr>
                <w:rFonts w:ascii="Times New Roman" w:eastAsia="Times New Roman" w:hAnsi="Times New Roman" w:cs="Times New Roman"/>
                <w:bCs/>
                <w:lang w:eastAsia="zh-CN"/>
              </w:rPr>
              <w:t>п</w:t>
            </w:r>
            <w:proofErr w:type="gramEnd"/>
            <w:r w:rsidRPr="0065484C">
              <w:rPr>
                <w:rFonts w:ascii="Times New Roman" w:eastAsia="Times New Roman" w:hAnsi="Times New Roman" w:cs="Times New Roman"/>
                <w:bCs/>
                <w:lang w:eastAsia="zh-CN"/>
              </w:rPr>
              <w:t>/п</w:t>
            </w:r>
          </w:p>
        </w:tc>
        <w:tc>
          <w:tcPr>
            <w:tcW w:w="1877" w:type="dxa"/>
            <w:tcBorders>
              <w:top w:val="single" w:sz="4" w:space="0" w:color="000000"/>
              <w:left w:val="single" w:sz="4" w:space="0" w:color="000000"/>
              <w:bottom w:val="single" w:sz="4" w:space="0" w:color="000000"/>
              <w:right w:val="nil"/>
            </w:tcBorders>
            <w:vAlign w:val="center"/>
            <w:hideMark/>
          </w:tcPr>
          <w:p w:rsidR="0065484C" w:rsidRPr="0065484C" w:rsidRDefault="0065484C" w:rsidP="0065484C">
            <w:pPr>
              <w:suppressAutoHyphens/>
              <w:snapToGrid w:val="0"/>
              <w:jc w:val="center"/>
              <w:rPr>
                <w:rFonts w:ascii="Times New Roman" w:eastAsia="Times New Roman" w:hAnsi="Times New Roman" w:cs="Times New Roman"/>
                <w:color w:val="auto"/>
                <w:lang w:eastAsia="zh-CN"/>
              </w:rPr>
            </w:pPr>
            <w:r w:rsidRPr="0065484C">
              <w:rPr>
                <w:rFonts w:ascii="Times New Roman" w:eastAsia="Times New Roman" w:hAnsi="Times New Roman" w:cs="Times New Roman"/>
                <w:bCs/>
                <w:lang w:eastAsia="zh-CN"/>
              </w:rPr>
              <w:t xml:space="preserve">Наименование товара </w:t>
            </w:r>
          </w:p>
        </w:tc>
        <w:tc>
          <w:tcPr>
            <w:tcW w:w="4583" w:type="dxa"/>
            <w:tcBorders>
              <w:top w:val="single" w:sz="4" w:space="0" w:color="000000"/>
              <w:left w:val="single" w:sz="4" w:space="0" w:color="000000"/>
              <w:bottom w:val="single" w:sz="4" w:space="0" w:color="000000"/>
              <w:right w:val="nil"/>
            </w:tcBorders>
            <w:vAlign w:val="center"/>
            <w:hideMark/>
          </w:tcPr>
          <w:p w:rsidR="0065484C" w:rsidRPr="0065484C" w:rsidRDefault="0065484C" w:rsidP="0065484C">
            <w:pPr>
              <w:suppressAutoHyphens/>
              <w:snapToGrid w:val="0"/>
              <w:jc w:val="center"/>
              <w:rPr>
                <w:rFonts w:ascii="Times New Roman" w:eastAsia="Times New Roman" w:hAnsi="Times New Roman" w:cs="Times New Roman"/>
                <w:color w:val="auto"/>
                <w:lang w:eastAsia="zh-CN"/>
              </w:rPr>
            </w:pPr>
            <w:r w:rsidRPr="0065484C">
              <w:rPr>
                <w:rFonts w:ascii="Times New Roman" w:eastAsia="Times New Roman" w:hAnsi="Times New Roman" w:cs="Times New Roman"/>
                <w:bCs/>
                <w:lang w:eastAsia="zh-CN"/>
              </w:rPr>
              <w:t>Характеристики товара</w:t>
            </w:r>
          </w:p>
        </w:tc>
        <w:tc>
          <w:tcPr>
            <w:tcW w:w="1893" w:type="dxa"/>
            <w:tcBorders>
              <w:top w:val="single" w:sz="4" w:space="0" w:color="000000"/>
              <w:left w:val="single" w:sz="4" w:space="0" w:color="000000"/>
              <w:bottom w:val="single" w:sz="4" w:space="0" w:color="000000"/>
              <w:right w:val="nil"/>
            </w:tcBorders>
            <w:vAlign w:val="center"/>
            <w:hideMark/>
          </w:tcPr>
          <w:p w:rsidR="0065484C" w:rsidRPr="0065484C" w:rsidRDefault="0065484C" w:rsidP="0065484C">
            <w:pPr>
              <w:suppressAutoHyphens/>
              <w:snapToGrid w:val="0"/>
              <w:jc w:val="center"/>
              <w:rPr>
                <w:rFonts w:ascii="Times New Roman" w:eastAsia="Times New Roman" w:hAnsi="Times New Roman" w:cs="Times New Roman"/>
                <w:color w:val="auto"/>
                <w:lang w:eastAsia="zh-CN"/>
              </w:rPr>
            </w:pPr>
            <w:r w:rsidRPr="0065484C">
              <w:rPr>
                <w:rFonts w:ascii="Times New Roman" w:eastAsia="Times New Roman" w:hAnsi="Times New Roman" w:cs="Times New Roman"/>
                <w:bCs/>
                <w:lang w:eastAsia="zh-CN"/>
              </w:rPr>
              <w:t>Периодичность поставок</w:t>
            </w:r>
          </w:p>
        </w:tc>
        <w:tc>
          <w:tcPr>
            <w:tcW w:w="1110" w:type="dxa"/>
            <w:tcBorders>
              <w:top w:val="single" w:sz="4" w:space="0" w:color="000000"/>
              <w:left w:val="single" w:sz="4" w:space="0" w:color="000000"/>
              <w:bottom w:val="single" w:sz="4" w:space="0" w:color="000000"/>
              <w:right w:val="single" w:sz="4" w:space="0" w:color="000000"/>
            </w:tcBorders>
            <w:vAlign w:val="center"/>
            <w:hideMark/>
          </w:tcPr>
          <w:p w:rsidR="0065484C" w:rsidRPr="0065484C" w:rsidRDefault="0065484C" w:rsidP="0065484C">
            <w:pPr>
              <w:suppressAutoHyphens/>
              <w:snapToGrid w:val="0"/>
              <w:jc w:val="center"/>
              <w:rPr>
                <w:rFonts w:ascii="Times New Roman" w:eastAsia="Times New Roman" w:hAnsi="Times New Roman" w:cs="Times New Roman"/>
                <w:color w:val="auto"/>
                <w:lang w:eastAsia="zh-CN"/>
              </w:rPr>
            </w:pPr>
            <w:r w:rsidRPr="0065484C">
              <w:rPr>
                <w:rFonts w:ascii="Times New Roman" w:eastAsia="Times New Roman" w:hAnsi="Times New Roman" w:cs="Times New Roman"/>
                <w:bCs/>
                <w:lang w:eastAsia="zh-CN"/>
              </w:rPr>
              <w:t>Общее количество бутылей</w:t>
            </w:r>
          </w:p>
        </w:tc>
      </w:tr>
      <w:tr w:rsidR="0065484C" w:rsidRPr="0065484C" w:rsidTr="000D01E5">
        <w:trPr>
          <w:trHeight w:val="3011"/>
        </w:trPr>
        <w:tc>
          <w:tcPr>
            <w:tcW w:w="851" w:type="dxa"/>
            <w:tcBorders>
              <w:top w:val="single" w:sz="4" w:space="0" w:color="000000"/>
              <w:left w:val="single" w:sz="4" w:space="0" w:color="000000"/>
              <w:bottom w:val="single" w:sz="4" w:space="0" w:color="000000"/>
              <w:right w:val="nil"/>
            </w:tcBorders>
            <w:vAlign w:val="center"/>
            <w:hideMark/>
          </w:tcPr>
          <w:p w:rsidR="0065484C" w:rsidRPr="0065484C" w:rsidRDefault="0065484C" w:rsidP="0065484C">
            <w:pPr>
              <w:suppressAutoHyphens/>
              <w:snapToGrid w:val="0"/>
              <w:jc w:val="center"/>
              <w:rPr>
                <w:rFonts w:ascii="Times New Roman" w:eastAsia="Times New Roman" w:hAnsi="Times New Roman" w:cs="Times New Roman"/>
                <w:color w:val="auto"/>
                <w:lang w:eastAsia="zh-CN"/>
              </w:rPr>
            </w:pPr>
            <w:r w:rsidRPr="0065484C">
              <w:rPr>
                <w:rFonts w:ascii="Times New Roman" w:eastAsia="Times New Roman" w:hAnsi="Times New Roman" w:cs="Times New Roman"/>
                <w:bCs/>
                <w:lang w:eastAsia="zh-CN"/>
              </w:rPr>
              <w:t>1</w:t>
            </w:r>
          </w:p>
        </w:tc>
        <w:tc>
          <w:tcPr>
            <w:tcW w:w="1877" w:type="dxa"/>
            <w:tcBorders>
              <w:top w:val="single" w:sz="4" w:space="0" w:color="000000"/>
              <w:left w:val="single" w:sz="4" w:space="0" w:color="000000"/>
              <w:bottom w:val="single" w:sz="4" w:space="0" w:color="000000"/>
              <w:right w:val="nil"/>
            </w:tcBorders>
            <w:vAlign w:val="center"/>
            <w:hideMark/>
          </w:tcPr>
          <w:p w:rsidR="0065484C" w:rsidRDefault="0065484C" w:rsidP="0065484C">
            <w:pPr>
              <w:suppressAutoHyphens/>
              <w:snapToGrid w:val="0"/>
              <w:jc w:val="center"/>
              <w:rPr>
                <w:rFonts w:ascii="Times New Roman" w:eastAsia="Times New Roman" w:hAnsi="Times New Roman" w:cs="Times New Roman"/>
                <w:bCs/>
                <w:lang w:eastAsia="zh-CN"/>
              </w:rPr>
            </w:pPr>
            <w:r w:rsidRPr="0065484C">
              <w:rPr>
                <w:rFonts w:ascii="Times New Roman" w:eastAsia="Times New Roman" w:hAnsi="Times New Roman" w:cs="Times New Roman"/>
                <w:bCs/>
                <w:lang w:eastAsia="zh-CN"/>
              </w:rPr>
              <w:t>Природная питьевая</w:t>
            </w:r>
            <w:r w:rsidR="001043CC">
              <w:rPr>
                <w:rFonts w:ascii="Times New Roman" w:eastAsia="Times New Roman" w:hAnsi="Times New Roman" w:cs="Times New Roman"/>
                <w:bCs/>
                <w:lang w:eastAsia="zh-CN"/>
              </w:rPr>
              <w:t>/природная минеральная</w:t>
            </w:r>
            <w:r w:rsidRPr="0065484C">
              <w:rPr>
                <w:rFonts w:ascii="Times New Roman" w:eastAsia="Times New Roman" w:hAnsi="Times New Roman" w:cs="Times New Roman"/>
                <w:bCs/>
                <w:lang w:eastAsia="zh-CN"/>
              </w:rPr>
              <w:t xml:space="preserve"> вода</w:t>
            </w:r>
          </w:p>
          <w:p w:rsidR="0065484C" w:rsidRPr="0065484C" w:rsidRDefault="0065484C" w:rsidP="0065484C">
            <w:pPr>
              <w:suppressAutoHyphens/>
              <w:snapToGrid w:val="0"/>
              <w:jc w:val="center"/>
              <w:rPr>
                <w:rFonts w:ascii="Times New Roman" w:eastAsia="Times New Roman" w:hAnsi="Times New Roman" w:cs="Times New Roman"/>
                <w:color w:val="auto"/>
                <w:lang w:eastAsia="zh-CN"/>
              </w:rPr>
            </w:pPr>
            <w:r>
              <w:rPr>
                <w:rFonts w:ascii="Times New Roman" w:eastAsia="Times New Roman" w:hAnsi="Times New Roman" w:cs="Times New Roman"/>
                <w:bCs/>
                <w:lang w:eastAsia="zh-CN"/>
              </w:rPr>
              <w:t>негазированная</w:t>
            </w:r>
          </w:p>
        </w:tc>
        <w:tc>
          <w:tcPr>
            <w:tcW w:w="4583" w:type="dxa"/>
            <w:tcBorders>
              <w:top w:val="single" w:sz="4" w:space="0" w:color="000000"/>
              <w:left w:val="single" w:sz="4" w:space="0" w:color="000000"/>
              <w:bottom w:val="single" w:sz="4" w:space="0" w:color="000000"/>
              <w:right w:val="nil"/>
            </w:tcBorders>
            <w:hideMark/>
          </w:tcPr>
          <w:p w:rsidR="0065484C" w:rsidRPr="0065484C" w:rsidRDefault="0065484C" w:rsidP="0065484C">
            <w:pPr>
              <w:suppressAutoHyphens/>
              <w:snapToGrid w:val="0"/>
              <w:jc w:val="both"/>
              <w:rPr>
                <w:rFonts w:ascii="Times New Roman" w:eastAsia="Times New Roman" w:hAnsi="Times New Roman" w:cs="Times New Roman"/>
                <w:bCs/>
                <w:lang w:eastAsia="ar-SA"/>
              </w:rPr>
            </w:pPr>
            <w:r w:rsidRPr="0065484C">
              <w:rPr>
                <w:rFonts w:ascii="Times New Roman" w:eastAsia="Times New Roman" w:hAnsi="Times New Roman" w:cs="Times New Roman"/>
                <w:bCs/>
                <w:lang w:eastAsia="ar-SA"/>
              </w:rPr>
              <w:t xml:space="preserve">Поставляемая вода должна соответствовать требованиям Технического регламента Евразийского экономического союза от 23.06.2017 </w:t>
            </w:r>
          </w:p>
          <w:p w:rsidR="0065484C" w:rsidRPr="0065484C" w:rsidRDefault="0065484C" w:rsidP="0065484C">
            <w:pPr>
              <w:suppressAutoHyphens/>
              <w:snapToGrid w:val="0"/>
              <w:jc w:val="both"/>
              <w:rPr>
                <w:rFonts w:ascii="Times New Roman" w:eastAsia="Times New Roman" w:hAnsi="Times New Roman" w:cs="Times New Roman"/>
                <w:bCs/>
                <w:lang w:eastAsia="ar-SA"/>
              </w:rPr>
            </w:pPr>
            <w:r w:rsidRPr="0065484C">
              <w:rPr>
                <w:rFonts w:ascii="Times New Roman" w:eastAsia="Times New Roman" w:hAnsi="Times New Roman" w:cs="Times New Roman"/>
                <w:bCs/>
                <w:lang w:eastAsia="ar-SA"/>
              </w:rPr>
              <w:t>«О безопасности упакованной питьевой воды, включая природную минеральную» (</w:t>
            </w:r>
            <w:proofErr w:type="gramStart"/>
            <w:r w:rsidRPr="0065484C">
              <w:rPr>
                <w:rFonts w:ascii="Times New Roman" w:eastAsia="Times New Roman" w:hAnsi="Times New Roman" w:cs="Times New Roman"/>
                <w:bCs/>
                <w:lang w:eastAsia="ar-SA"/>
              </w:rPr>
              <w:t>ТР</w:t>
            </w:r>
            <w:proofErr w:type="gramEnd"/>
            <w:r w:rsidRPr="0065484C">
              <w:rPr>
                <w:rFonts w:ascii="Times New Roman" w:eastAsia="Times New Roman" w:hAnsi="Times New Roman" w:cs="Times New Roman"/>
                <w:bCs/>
                <w:lang w:eastAsia="ar-SA"/>
              </w:rPr>
              <w:t xml:space="preserve"> ЕАЭС 044/2017). Не требует кипячения. Вода должна быть расфасована в многооборотные бутыли из поликарбоната – не менее 18,9 литров. Каждая бутыль снабжена удобной функциональной ручкой для транспортировки и одноразовой пластмассовой укупорочной крышкой </w:t>
            </w:r>
            <w:r w:rsidRPr="0065484C">
              <w:rPr>
                <w:rFonts w:ascii="Times New Roman" w:eastAsia="Times New Roman" w:hAnsi="Times New Roman" w:cs="Times New Roman"/>
                <w:bCs/>
                <w:lang w:eastAsia="ar-SA"/>
              </w:rPr>
              <w:br/>
              <w:t xml:space="preserve">с клапаном  для использования в кулерах. Наполненные бутыли в обязательном порядке проходят проверку качества, </w:t>
            </w:r>
            <w:r w:rsidRPr="0065484C">
              <w:rPr>
                <w:rFonts w:ascii="Times New Roman" w:eastAsia="Times New Roman" w:hAnsi="Times New Roman" w:cs="Times New Roman"/>
                <w:bCs/>
                <w:lang w:eastAsia="ar-SA"/>
              </w:rPr>
              <w:br/>
              <w:t xml:space="preserve">а именно исследуются такие показатели как прозрачность, герметичность, износостойкость, </w:t>
            </w:r>
            <w:proofErr w:type="spellStart"/>
            <w:r w:rsidRPr="0065484C">
              <w:rPr>
                <w:rFonts w:ascii="Times New Roman" w:eastAsia="Times New Roman" w:hAnsi="Times New Roman" w:cs="Times New Roman"/>
                <w:bCs/>
                <w:lang w:eastAsia="ar-SA"/>
              </w:rPr>
              <w:t>ударопрочность</w:t>
            </w:r>
            <w:proofErr w:type="spellEnd"/>
            <w:r w:rsidRPr="0065484C">
              <w:rPr>
                <w:rFonts w:ascii="Times New Roman" w:eastAsia="Times New Roman" w:hAnsi="Times New Roman" w:cs="Times New Roman"/>
                <w:bCs/>
                <w:lang w:eastAsia="ar-SA"/>
              </w:rPr>
              <w:t>.</w:t>
            </w:r>
          </w:p>
          <w:p w:rsidR="0065484C" w:rsidRDefault="0065484C" w:rsidP="0065484C">
            <w:pPr>
              <w:suppressAutoHyphens/>
              <w:jc w:val="both"/>
              <w:rPr>
                <w:rFonts w:ascii="Times New Roman" w:eastAsia="Times New Roman" w:hAnsi="Times New Roman" w:cs="Times New Roman"/>
                <w:bCs/>
                <w:lang w:eastAsia="ar-SA"/>
              </w:rPr>
            </w:pPr>
            <w:r w:rsidRPr="0065484C">
              <w:rPr>
                <w:rFonts w:ascii="Times New Roman" w:eastAsia="Times New Roman" w:hAnsi="Times New Roman" w:cs="Times New Roman"/>
                <w:bCs/>
                <w:lang w:eastAsia="ar-SA"/>
              </w:rPr>
              <w:lastRenderedPageBreak/>
              <w:t>Срок хранения – не менее 6 месяцев при температуре от +2оС до +20оС.</w:t>
            </w:r>
          </w:p>
          <w:p w:rsidR="0065484C" w:rsidRDefault="0065484C" w:rsidP="0065484C">
            <w:pPr>
              <w:suppressAutoHyphens/>
              <w:jc w:val="both"/>
              <w:rPr>
                <w:rFonts w:ascii="Times New Roman" w:eastAsia="Times New Roman" w:hAnsi="Times New Roman" w:cs="Times New Roman"/>
                <w:bCs/>
                <w:lang w:eastAsia="ar-SA"/>
              </w:rPr>
            </w:pPr>
          </w:p>
          <w:p w:rsidR="0065484C" w:rsidRPr="0065484C" w:rsidRDefault="0065484C" w:rsidP="00D27936">
            <w:pPr>
              <w:suppressAutoHyphens/>
              <w:jc w:val="both"/>
              <w:rPr>
                <w:rFonts w:ascii="Times New Roman" w:eastAsia="Times New Roman" w:hAnsi="Times New Roman" w:cs="Times New Roman"/>
                <w:color w:val="auto"/>
                <w:lang w:eastAsia="zh-CN"/>
              </w:rPr>
            </w:pPr>
            <w:r w:rsidRPr="0065484C">
              <w:rPr>
                <w:rFonts w:ascii="Times New Roman" w:eastAsia="Times New Roman" w:hAnsi="Times New Roman" w:cs="Times New Roman"/>
                <w:color w:val="auto"/>
                <w:lang w:eastAsia="zh-CN"/>
              </w:rPr>
              <w:t>Общая минерализация: не мен</w:t>
            </w:r>
            <w:r w:rsidR="003D6A6E">
              <w:rPr>
                <w:rFonts w:ascii="Times New Roman" w:eastAsia="Times New Roman" w:hAnsi="Times New Roman" w:cs="Times New Roman"/>
                <w:color w:val="auto"/>
                <w:lang w:eastAsia="zh-CN"/>
              </w:rPr>
              <w:t>ее 15</w:t>
            </w:r>
            <w:r w:rsidR="001907AB">
              <w:rPr>
                <w:rFonts w:ascii="Times New Roman" w:eastAsia="Times New Roman" w:hAnsi="Times New Roman" w:cs="Times New Roman"/>
                <w:color w:val="auto"/>
                <w:lang w:eastAsia="zh-CN"/>
              </w:rPr>
              <w:t>0</w:t>
            </w:r>
            <w:r>
              <w:rPr>
                <w:rFonts w:ascii="Times New Roman" w:eastAsia="Times New Roman" w:hAnsi="Times New Roman" w:cs="Times New Roman"/>
                <w:color w:val="auto"/>
                <w:lang w:eastAsia="zh-CN"/>
              </w:rPr>
              <w:t xml:space="preserve"> </w:t>
            </w:r>
            <w:r w:rsidR="00D27936">
              <w:rPr>
                <w:rFonts w:ascii="Times New Roman" w:eastAsia="Times New Roman" w:hAnsi="Times New Roman" w:cs="Times New Roman"/>
                <w:color w:val="auto"/>
                <w:lang w:eastAsia="zh-CN"/>
              </w:rPr>
              <w:t>-500 мг/л</w:t>
            </w:r>
            <w:r>
              <w:rPr>
                <w:rFonts w:ascii="Times New Roman" w:eastAsia="Times New Roman" w:hAnsi="Times New Roman" w:cs="Times New Roman"/>
                <w:color w:val="auto"/>
                <w:lang w:eastAsia="zh-CN"/>
              </w:rPr>
              <w:t xml:space="preserve"> </w:t>
            </w:r>
          </w:p>
        </w:tc>
        <w:tc>
          <w:tcPr>
            <w:tcW w:w="1893" w:type="dxa"/>
            <w:tcBorders>
              <w:top w:val="single" w:sz="4" w:space="0" w:color="000000"/>
              <w:left w:val="single" w:sz="4" w:space="0" w:color="000000"/>
              <w:bottom w:val="single" w:sz="4" w:space="0" w:color="000000"/>
              <w:right w:val="nil"/>
            </w:tcBorders>
            <w:vAlign w:val="center"/>
            <w:hideMark/>
          </w:tcPr>
          <w:p w:rsidR="0065484C" w:rsidRPr="0065484C" w:rsidRDefault="0065484C" w:rsidP="0065484C">
            <w:pPr>
              <w:suppressAutoHyphens/>
              <w:snapToGrid w:val="0"/>
              <w:jc w:val="center"/>
              <w:rPr>
                <w:rFonts w:ascii="Times New Roman" w:eastAsia="Times New Roman" w:hAnsi="Times New Roman" w:cs="Times New Roman"/>
                <w:color w:val="auto"/>
                <w:lang w:eastAsia="zh-CN"/>
              </w:rPr>
            </w:pPr>
            <w:r w:rsidRPr="0065484C">
              <w:rPr>
                <w:rFonts w:ascii="Times New Roman" w:eastAsia="Times New Roman" w:hAnsi="Times New Roman" w:cs="Times New Roman"/>
                <w:bCs/>
                <w:sz w:val="20"/>
                <w:szCs w:val="20"/>
                <w:lang w:eastAsia="zh-CN"/>
              </w:rPr>
              <w:lastRenderedPageBreak/>
              <w:t>По заявкам в течение 1 (одного) рабочего дня с момента получения заявки на поставку Товара от Заказчика.</w:t>
            </w:r>
            <w:r>
              <w:rPr>
                <w:rFonts w:ascii="Times New Roman" w:eastAsia="Times New Roman" w:hAnsi="Times New Roman" w:cs="Times New Roman"/>
                <w:bCs/>
                <w:sz w:val="20"/>
                <w:szCs w:val="20"/>
                <w:lang w:eastAsia="zh-CN"/>
              </w:rPr>
              <w:t xml:space="preserve"> </w:t>
            </w:r>
            <w:r w:rsidRPr="0065484C">
              <w:rPr>
                <w:rFonts w:ascii="Times New Roman" w:eastAsia="Times New Roman" w:hAnsi="Times New Roman" w:cs="Times New Roman"/>
                <w:bCs/>
                <w:sz w:val="20"/>
                <w:szCs w:val="20"/>
                <w:lang w:eastAsia="zh-CN"/>
              </w:rPr>
              <w:t>Заказчика,</w:t>
            </w:r>
          </w:p>
          <w:p w:rsidR="0065484C" w:rsidRPr="0065484C" w:rsidRDefault="0065484C" w:rsidP="0065484C">
            <w:pPr>
              <w:suppressAutoHyphens/>
              <w:snapToGrid w:val="0"/>
              <w:jc w:val="center"/>
              <w:rPr>
                <w:rFonts w:ascii="Times New Roman" w:eastAsia="Times New Roman" w:hAnsi="Times New Roman" w:cs="Times New Roman"/>
                <w:color w:val="auto"/>
                <w:lang w:eastAsia="zh-CN"/>
              </w:rPr>
            </w:pPr>
            <w:r w:rsidRPr="0065484C">
              <w:rPr>
                <w:rFonts w:ascii="Times New Roman" w:eastAsia="Times New Roman" w:hAnsi="Times New Roman" w:cs="Times New Roman"/>
                <w:bCs/>
                <w:sz w:val="20"/>
                <w:szCs w:val="20"/>
                <w:lang w:eastAsia="zh-CN"/>
              </w:rPr>
              <w:t>Заявки подаются по телефону, факсу, почтой или электронной почтой.</w:t>
            </w:r>
          </w:p>
        </w:tc>
        <w:tc>
          <w:tcPr>
            <w:tcW w:w="1110" w:type="dxa"/>
            <w:tcBorders>
              <w:top w:val="single" w:sz="4" w:space="0" w:color="000000"/>
              <w:left w:val="single" w:sz="4" w:space="0" w:color="000000"/>
              <w:bottom w:val="single" w:sz="4" w:space="0" w:color="000000"/>
              <w:right w:val="single" w:sz="4" w:space="0" w:color="000000"/>
            </w:tcBorders>
            <w:vAlign w:val="center"/>
          </w:tcPr>
          <w:p w:rsidR="0065484C" w:rsidRPr="0065484C" w:rsidRDefault="00F73439" w:rsidP="0065484C">
            <w:pPr>
              <w:suppressAutoHyphens/>
              <w:snapToGrid w:val="0"/>
              <w:jc w:val="center"/>
              <w:rPr>
                <w:rFonts w:ascii="Times New Roman" w:eastAsia="Times New Roman" w:hAnsi="Times New Roman" w:cs="Times New Roman"/>
                <w:color w:val="auto"/>
                <w:lang w:eastAsia="zh-CN"/>
              </w:rPr>
            </w:pPr>
            <w:r>
              <w:rPr>
                <w:rFonts w:ascii="Times New Roman" w:eastAsia="Times New Roman" w:hAnsi="Times New Roman" w:cs="Times New Roman"/>
                <w:color w:val="auto"/>
                <w:lang w:eastAsia="zh-CN"/>
              </w:rPr>
              <w:t>2526</w:t>
            </w:r>
          </w:p>
          <w:p w:rsidR="0065484C" w:rsidRPr="0065484C" w:rsidRDefault="0065484C" w:rsidP="0065484C">
            <w:pPr>
              <w:suppressAutoHyphens/>
              <w:snapToGrid w:val="0"/>
              <w:jc w:val="center"/>
              <w:rPr>
                <w:rFonts w:ascii="Times New Roman" w:eastAsia="Times New Roman" w:hAnsi="Times New Roman" w:cs="Times New Roman"/>
                <w:bCs/>
                <w:lang w:eastAsia="zh-CN"/>
              </w:rPr>
            </w:pPr>
          </w:p>
        </w:tc>
      </w:tr>
      <w:tr w:rsidR="0065484C" w:rsidRPr="0065484C" w:rsidTr="000D01E5">
        <w:trPr>
          <w:trHeight w:val="3011"/>
        </w:trPr>
        <w:tc>
          <w:tcPr>
            <w:tcW w:w="851" w:type="dxa"/>
            <w:tcBorders>
              <w:top w:val="single" w:sz="4" w:space="0" w:color="000000"/>
              <w:left w:val="single" w:sz="4" w:space="0" w:color="000000"/>
              <w:bottom w:val="single" w:sz="4" w:space="0" w:color="000000"/>
              <w:right w:val="nil"/>
            </w:tcBorders>
            <w:vAlign w:val="center"/>
          </w:tcPr>
          <w:p w:rsidR="0065484C" w:rsidRPr="0065484C" w:rsidRDefault="0065484C" w:rsidP="0065484C">
            <w:pPr>
              <w:suppressAutoHyphens/>
              <w:snapToGrid w:val="0"/>
              <w:jc w:val="center"/>
              <w:rPr>
                <w:rFonts w:ascii="Times New Roman" w:eastAsia="Times New Roman" w:hAnsi="Times New Roman" w:cs="Times New Roman"/>
                <w:bCs/>
                <w:lang w:eastAsia="zh-CN"/>
              </w:rPr>
            </w:pPr>
            <w:r>
              <w:rPr>
                <w:rFonts w:ascii="Times New Roman" w:eastAsia="Times New Roman" w:hAnsi="Times New Roman" w:cs="Times New Roman"/>
                <w:bCs/>
                <w:lang w:eastAsia="zh-CN"/>
              </w:rPr>
              <w:lastRenderedPageBreak/>
              <w:t>2.</w:t>
            </w:r>
          </w:p>
        </w:tc>
        <w:tc>
          <w:tcPr>
            <w:tcW w:w="1877" w:type="dxa"/>
            <w:tcBorders>
              <w:top w:val="single" w:sz="4" w:space="0" w:color="000000"/>
              <w:left w:val="single" w:sz="4" w:space="0" w:color="000000"/>
              <w:bottom w:val="single" w:sz="4" w:space="0" w:color="000000"/>
              <w:right w:val="nil"/>
            </w:tcBorders>
            <w:vAlign w:val="center"/>
          </w:tcPr>
          <w:p w:rsidR="0065484C" w:rsidRPr="0065484C" w:rsidRDefault="0065484C" w:rsidP="0065484C">
            <w:pPr>
              <w:suppressAutoHyphens/>
              <w:snapToGrid w:val="0"/>
              <w:jc w:val="center"/>
              <w:rPr>
                <w:rFonts w:ascii="Times New Roman" w:eastAsia="Times New Roman" w:hAnsi="Times New Roman" w:cs="Times New Roman"/>
                <w:bCs/>
                <w:lang w:eastAsia="zh-CN"/>
              </w:rPr>
            </w:pPr>
            <w:r w:rsidRPr="0065484C">
              <w:rPr>
                <w:rFonts w:ascii="Times New Roman" w:eastAsia="Times New Roman" w:hAnsi="Times New Roman" w:cs="Times New Roman"/>
                <w:bCs/>
                <w:lang w:eastAsia="zh-CN"/>
              </w:rPr>
              <w:t>Стаканы термостойкие одноразовые, для холодных и горячих напитков</w:t>
            </w:r>
          </w:p>
        </w:tc>
        <w:tc>
          <w:tcPr>
            <w:tcW w:w="4583" w:type="dxa"/>
            <w:tcBorders>
              <w:top w:val="single" w:sz="4" w:space="0" w:color="000000"/>
              <w:left w:val="single" w:sz="4" w:space="0" w:color="000000"/>
              <w:bottom w:val="single" w:sz="4" w:space="0" w:color="000000"/>
              <w:right w:val="nil"/>
            </w:tcBorders>
          </w:tcPr>
          <w:p w:rsidR="0065484C" w:rsidRPr="0065484C" w:rsidRDefault="0065484C" w:rsidP="0065484C">
            <w:pPr>
              <w:suppressAutoHyphens/>
              <w:snapToGrid w:val="0"/>
              <w:jc w:val="both"/>
              <w:rPr>
                <w:rFonts w:ascii="Times New Roman" w:eastAsia="Times New Roman" w:hAnsi="Times New Roman" w:cs="Times New Roman"/>
                <w:bCs/>
                <w:lang w:eastAsia="ar-SA"/>
              </w:rPr>
            </w:pPr>
            <w:r w:rsidRPr="0065484C">
              <w:rPr>
                <w:rFonts w:ascii="Times New Roman" w:eastAsia="Times New Roman" w:hAnsi="Times New Roman" w:cs="Times New Roman"/>
                <w:bCs/>
                <w:lang w:eastAsia="ar-SA"/>
              </w:rPr>
              <w:t>(ГОСТ или ТУ «Посуда и изделия хозяйственного назначения из пластмасс», «Посуда одноразового применения из полипропилена для пищевых продуктов» и пр.).</w:t>
            </w:r>
          </w:p>
        </w:tc>
        <w:tc>
          <w:tcPr>
            <w:tcW w:w="1893" w:type="dxa"/>
            <w:tcBorders>
              <w:top w:val="single" w:sz="4" w:space="0" w:color="000000"/>
              <w:left w:val="single" w:sz="4" w:space="0" w:color="000000"/>
              <w:bottom w:val="single" w:sz="4" w:space="0" w:color="000000"/>
              <w:right w:val="nil"/>
            </w:tcBorders>
            <w:vAlign w:val="center"/>
          </w:tcPr>
          <w:p w:rsidR="0065484C" w:rsidRPr="0065484C" w:rsidRDefault="0065484C" w:rsidP="0065484C">
            <w:pPr>
              <w:suppressAutoHyphens/>
              <w:snapToGrid w:val="0"/>
              <w:jc w:val="center"/>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По заявкам Заказчика</w:t>
            </w:r>
          </w:p>
        </w:tc>
        <w:tc>
          <w:tcPr>
            <w:tcW w:w="1110" w:type="dxa"/>
            <w:tcBorders>
              <w:top w:val="single" w:sz="4" w:space="0" w:color="000000"/>
              <w:left w:val="single" w:sz="4" w:space="0" w:color="000000"/>
              <w:bottom w:val="single" w:sz="4" w:space="0" w:color="000000"/>
              <w:right w:val="single" w:sz="4" w:space="0" w:color="000000"/>
            </w:tcBorders>
            <w:vAlign w:val="center"/>
          </w:tcPr>
          <w:p w:rsidR="0065484C" w:rsidRDefault="0065484C" w:rsidP="0065484C">
            <w:pPr>
              <w:suppressAutoHyphens/>
              <w:snapToGrid w:val="0"/>
              <w:jc w:val="center"/>
              <w:rPr>
                <w:rFonts w:ascii="Times New Roman" w:eastAsia="Times New Roman" w:hAnsi="Times New Roman" w:cs="Times New Roman"/>
                <w:bCs/>
                <w:lang w:eastAsia="zh-CN"/>
              </w:rPr>
            </w:pPr>
            <w:r>
              <w:rPr>
                <w:rFonts w:ascii="Times New Roman" w:eastAsia="Times New Roman" w:hAnsi="Times New Roman" w:cs="Times New Roman"/>
                <w:bCs/>
                <w:lang w:eastAsia="zh-CN"/>
              </w:rPr>
              <w:t>800 упаковок по 100 штук</w:t>
            </w:r>
          </w:p>
        </w:tc>
      </w:tr>
    </w:tbl>
    <w:p w:rsidR="0065484C" w:rsidRDefault="0065484C" w:rsidP="00313929">
      <w:pPr>
        <w:jc w:val="both"/>
        <w:rPr>
          <w:rFonts w:ascii="Times New Roman" w:eastAsia="Times New Roman" w:hAnsi="Times New Roman" w:cs="Times New Roman"/>
          <w:b/>
          <w:color w:val="auto"/>
        </w:rPr>
      </w:pPr>
    </w:p>
    <w:p w:rsidR="00E50961" w:rsidRPr="00E50961" w:rsidRDefault="00E50961" w:rsidP="00CA455B">
      <w:pPr>
        <w:suppressAutoHyphens/>
        <w:ind w:left="-567" w:firstLine="709"/>
        <w:jc w:val="both"/>
        <w:rPr>
          <w:rFonts w:ascii="Times New Roman" w:eastAsia="Calibri" w:hAnsi="Times New Roman" w:cs="Times New Roman"/>
          <w:bCs/>
          <w:lang w:eastAsia="zh-CN"/>
        </w:rPr>
      </w:pPr>
      <w:r w:rsidRPr="00E50961">
        <w:rPr>
          <w:rFonts w:ascii="Times New Roman" w:eastAsia="Calibri" w:hAnsi="Times New Roman" w:cs="Times New Roman"/>
          <w:bCs/>
          <w:lang w:eastAsia="zh-CN"/>
        </w:rPr>
        <w:t>Единовременно Поставщик предост</w:t>
      </w:r>
      <w:r w:rsidR="00E5613C">
        <w:rPr>
          <w:rFonts w:ascii="Times New Roman" w:eastAsia="Calibri" w:hAnsi="Times New Roman" w:cs="Times New Roman"/>
          <w:bCs/>
          <w:lang w:eastAsia="zh-CN"/>
        </w:rPr>
        <w:t xml:space="preserve">авляет Заказчику в </w:t>
      </w:r>
      <w:r w:rsidRPr="00E50961">
        <w:rPr>
          <w:rFonts w:ascii="Times New Roman" w:eastAsia="Calibri" w:hAnsi="Times New Roman" w:cs="Times New Roman"/>
          <w:bCs/>
          <w:lang w:eastAsia="zh-CN"/>
        </w:rPr>
        <w:t xml:space="preserve"> </w:t>
      </w:r>
      <w:proofErr w:type="gramStart"/>
      <w:r w:rsidRPr="00E50961">
        <w:rPr>
          <w:rFonts w:ascii="Times New Roman" w:eastAsia="Calibri" w:hAnsi="Times New Roman" w:cs="Times New Roman"/>
          <w:bCs/>
          <w:lang w:eastAsia="zh-CN"/>
        </w:rPr>
        <w:t>пользование</w:t>
      </w:r>
      <w:proofErr w:type="gramEnd"/>
      <w:r w:rsidRPr="00E50961">
        <w:rPr>
          <w:rFonts w:ascii="Times New Roman" w:eastAsia="Calibri" w:hAnsi="Times New Roman" w:cs="Times New Roman"/>
          <w:bCs/>
          <w:lang w:eastAsia="zh-CN"/>
        </w:rPr>
        <w:t xml:space="preserve"> следующее дополнительное оборудование:</w:t>
      </w:r>
    </w:p>
    <w:p w:rsidR="00E50961" w:rsidRPr="00E50961" w:rsidRDefault="00E50961" w:rsidP="00E50961">
      <w:pPr>
        <w:tabs>
          <w:tab w:val="left" w:pos="8222"/>
        </w:tabs>
        <w:suppressAutoHyphens/>
        <w:ind w:firstLine="720"/>
        <w:jc w:val="both"/>
        <w:rPr>
          <w:rFonts w:ascii="Times New Roman" w:eastAsia="Times New Roman" w:hAnsi="Times New Roman" w:cs="Times New Roman"/>
          <w:bCs/>
          <w:lang w:eastAsia="zh-CN"/>
        </w:rPr>
      </w:pPr>
      <w:r w:rsidRPr="00E50961">
        <w:rPr>
          <w:rFonts w:ascii="Times New Roman" w:eastAsia="Times New Roman" w:hAnsi="Times New Roman" w:cs="Times New Roman"/>
          <w:b/>
          <w:bCs/>
          <w:lang w:eastAsia="zh-CN"/>
        </w:rPr>
        <w:t>Таблица 2</w:t>
      </w:r>
    </w:p>
    <w:tbl>
      <w:tblPr>
        <w:tblW w:w="10370" w:type="dxa"/>
        <w:tblInd w:w="-459" w:type="dxa"/>
        <w:tblLayout w:type="fixed"/>
        <w:tblLook w:val="0000" w:firstRow="0" w:lastRow="0" w:firstColumn="0" w:lastColumn="0" w:noHBand="0" w:noVBand="0"/>
      </w:tblPr>
      <w:tblGrid>
        <w:gridCol w:w="851"/>
        <w:gridCol w:w="2820"/>
        <w:gridCol w:w="3239"/>
        <w:gridCol w:w="3460"/>
      </w:tblGrid>
      <w:tr w:rsidR="00E50961" w:rsidRPr="00E50961" w:rsidTr="000D01E5">
        <w:trPr>
          <w:trHeight w:val="532"/>
        </w:trPr>
        <w:tc>
          <w:tcPr>
            <w:tcW w:w="851" w:type="dxa"/>
            <w:tcBorders>
              <w:top w:val="single" w:sz="4" w:space="0" w:color="000000"/>
              <w:left w:val="single" w:sz="4" w:space="0" w:color="000000"/>
              <w:bottom w:val="single" w:sz="4" w:space="0" w:color="000000"/>
            </w:tcBorders>
            <w:shd w:val="clear" w:color="auto" w:fill="auto"/>
          </w:tcPr>
          <w:p w:rsidR="00E50961" w:rsidRPr="00E50961" w:rsidRDefault="00E50961" w:rsidP="00E50961">
            <w:pPr>
              <w:suppressAutoHyphens/>
              <w:snapToGrid w:val="0"/>
              <w:jc w:val="center"/>
              <w:rPr>
                <w:rFonts w:ascii="Times New Roman" w:eastAsia="Times New Roman" w:hAnsi="Times New Roman" w:cs="Times New Roman"/>
                <w:bCs/>
                <w:lang w:eastAsia="zh-CN"/>
              </w:rPr>
            </w:pPr>
            <w:r w:rsidRPr="00E50961">
              <w:rPr>
                <w:rFonts w:ascii="Times New Roman" w:eastAsia="Times New Roman" w:hAnsi="Times New Roman" w:cs="Times New Roman"/>
                <w:bCs/>
                <w:lang w:eastAsia="zh-CN"/>
              </w:rPr>
              <w:t xml:space="preserve">№ </w:t>
            </w:r>
            <w:proofErr w:type="gramStart"/>
            <w:r w:rsidRPr="00E50961">
              <w:rPr>
                <w:rFonts w:ascii="Times New Roman" w:eastAsia="Times New Roman" w:hAnsi="Times New Roman" w:cs="Times New Roman"/>
                <w:bCs/>
                <w:lang w:eastAsia="zh-CN"/>
              </w:rPr>
              <w:t>п</w:t>
            </w:r>
            <w:proofErr w:type="gramEnd"/>
            <w:r w:rsidRPr="00E50961">
              <w:rPr>
                <w:rFonts w:ascii="Times New Roman" w:eastAsia="Times New Roman" w:hAnsi="Times New Roman" w:cs="Times New Roman"/>
                <w:bCs/>
                <w:lang w:eastAsia="zh-CN"/>
              </w:rPr>
              <w:t>/п</w:t>
            </w:r>
          </w:p>
        </w:tc>
        <w:tc>
          <w:tcPr>
            <w:tcW w:w="2820" w:type="dxa"/>
            <w:tcBorders>
              <w:top w:val="single" w:sz="4" w:space="0" w:color="000000"/>
              <w:left w:val="single" w:sz="4" w:space="0" w:color="000000"/>
              <w:bottom w:val="single" w:sz="4" w:space="0" w:color="000000"/>
            </w:tcBorders>
            <w:shd w:val="clear" w:color="auto" w:fill="auto"/>
          </w:tcPr>
          <w:p w:rsidR="00E50961" w:rsidRPr="00E50961" w:rsidRDefault="00E50961" w:rsidP="00E50961">
            <w:pPr>
              <w:suppressAutoHyphens/>
              <w:snapToGrid w:val="0"/>
              <w:spacing w:before="120" w:after="120"/>
              <w:jc w:val="center"/>
              <w:rPr>
                <w:rFonts w:ascii="Times New Roman" w:eastAsia="Times New Roman" w:hAnsi="Times New Roman" w:cs="Times New Roman"/>
                <w:bCs/>
                <w:lang w:eastAsia="zh-CN"/>
              </w:rPr>
            </w:pPr>
            <w:r w:rsidRPr="00E50961">
              <w:rPr>
                <w:rFonts w:ascii="Times New Roman" w:eastAsia="Times New Roman" w:hAnsi="Times New Roman" w:cs="Times New Roman"/>
                <w:bCs/>
                <w:lang w:eastAsia="zh-CN"/>
              </w:rPr>
              <w:t>Наименование</w:t>
            </w:r>
          </w:p>
        </w:tc>
        <w:tc>
          <w:tcPr>
            <w:tcW w:w="3239" w:type="dxa"/>
            <w:tcBorders>
              <w:top w:val="single" w:sz="4" w:space="0" w:color="000000"/>
              <w:left w:val="single" w:sz="4" w:space="0" w:color="000000"/>
              <w:bottom w:val="single" w:sz="4" w:space="0" w:color="000000"/>
            </w:tcBorders>
            <w:shd w:val="clear" w:color="auto" w:fill="auto"/>
          </w:tcPr>
          <w:p w:rsidR="00E50961" w:rsidRPr="00E50961" w:rsidRDefault="00E50961" w:rsidP="00E50961">
            <w:pPr>
              <w:suppressAutoHyphens/>
              <w:snapToGrid w:val="0"/>
              <w:spacing w:before="120" w:after="120"/>
              <w:jc w:val="center"/>
              <w:rPr>
                <w:rFonts w:ascii="Times New Roman" w:eastAsia="Times New Roman" w:hAnsi="Times New Roman" w:cs="Times New Roman"/>
                <w:bCs/>
                <w:lang w:eastAsia="zh-CN"/>
              </w:rPr>
            </w:pPr>
            <w:r w:rsidRPr="00E50961">
              <w:rPr>
                <w:rFonts w:ascii="Times New Roman" w:eastAsia="Times New Roman" w:hAnsi="Times New Roman" w:cs="Times New Roman"/>
                <w:bCs/>
                <w:lang w:eastAsia="zh-CN"/>
              </w:rPr>
              <w:t>Характеристики товара</w:t>
            </w:r>
          </w:p>
        </w:tc>
        <w:tc>
          <w:tcPr>
            <w:tcW w:w="3460" w:type="dxa"/>
            <w:tcBorders>
              <w:top w:val="single" w:sz="4" w:space="0" w:color="000000"/>
              <w:left w:val="single" w:sz="4" w:space="0" w:color="000000"/>
              <w:bottom w:val="single" w:sz="4" w:space="0" w:color="000000"/>
              <w:right w:val="single" w:sz="4" w:space="0" w:color="000000"/>
            </w:tcBorders>
            <w:shd w:val="clear" w:color="auto" w:fill="auto"/>
          </w:tcPr>
          <w:p w:rsidR="00E50961" w:rsidRPr="00E50961" w:rsidRDefault="00E50961" w:rsidP="00E50961">
            <w:pPr>
              <w:suppressAutoHyphens/>
              <w:snapToGrid w:val="0"/>
              <w:spacing w:before="120" w:after="120"/>
              <w:jc w:val="center"/>
              <w:rPr>
                <w:rFonts w:ascii="Times New Roman" w:eastAsia="Times New Roman" w:hAnsi="Times New Roman" w:cs="Times New Roman"/>
                <w:bCs/>
                <w:lang w:eastAsia="zh-CN"/>
              </w:rPr>
            </w:pPr>
            <w:r w:rsidRPr="00E50961">
              <w:rPr>
                <w:rFonts w:ascii="Times New Roman" w:eastAsia="Times New Roman" w:hAnsi="Times New Roman" w:cs="Times New Roman"/>
                <w:bCs/>
                <w:lang w:eastAsia="zh-CN"/>
              </w:rPr>
              <w:t>Кол-во шт.</w:t>
            </w:r>
          </w:p>
        </w:tc>
      </w:tr>
      <w:tr w:rsidR="00E50961" w:rsidRPr="00E50961" w:rsidTr="000D01E5">
        <w:trPr>
          <w:trHeight w:val="807"/>
        </w:trPr>
        <w:tc>
          <w:tcPr>
            <w:tcW w:w="851" w:type="dxa"/>
            <w:tcBorders>
              <w:top w:val="single" w:sz="4" w:space="0" w:color="000000"/>
              <w:left w:val="single" w:sz="4" w:space="0" w:color="000000"/>
              <w:bottom w:val="single" w:sz="4" w:space="0" w:color="000000"/>
            </w:tcBorders>
            <w:shd w:val="clear" w:color="auto" w:fill="auto"/>
            <w:vAlign w:val="center"/>
          </w:tcPr>
          <w:p w:rsidR="00E50961" w:rsidRPr="00E50961" w:rsidRDefault="00E50961" w:rsidP="00E50961">
            <w:pPr>
              <w:suppressAutoHyphens/>
              <w:snapToGrid w:val="0"/>
              <w:jc w:val="center"/>
              <w:rPr>
                <w:rFonts w:ascii="Times New Roman" w:eastAsia="Times New Roman" w:hAnsi="Times New Roman" w:cs="Times New Roman"/>
                <w:bCs/>
                <w:lang w:eastAsia="zh-CN"/>
              </w:rPr>
            </w:pPr>
            <w:r w:rsidRPr="00E50961">
              <w:rPr>
                <w:rFonts w:ascii="Times New Roman" w:eastAsia="Times New Roman" w:hAnsi="Times New Roman" w:cs="Times New Roman"/>
                <w:bCs/>
                <w:lang w:eastAsia="zh-CN"/>
              </w:rPr>
              <w:t>1</w:t>
            </w:r>
          </w:p>
        </w:tc>
        <w:tc>
          <w:tcPr>
            <w:tcW w:w="2820" w:type="dxa"/>
            <w:tcBorders>
              <w:top w:val="single" w:sz="4" w:space="0" w:color="000000"/>
              <w:left w:val="single" w:sz="4" w:space="0" w:color="000000"/>
              <w:bottom w:val="single" w:sz="4" w:space="0" w:color="000000"/>
            </w:tcBorders>
            <w:shd w:val="clear" w:color="auto" w:fill="auto"/>
          </w:tcPr>
          <w:p w:rsidR="00E50961" w:rsidRPr="00E50961" w:rsidRDefault="00E50961" w:rsidP="00E50961">
            <w:pPr>
              <w:suppressAutoHyphens/>
              <w:snapToGrid w:val="0"/>
              <w:spacing w:before="120" w:after="120"/>
              <w:rPr>
                <w:rFonts w:ascii="Times New Roman" w:eastAsia="Times New Roman" w:hAnsi="Times New Roman" w:cs="Times New Roman"/>
                <w:bCs/>
                <w:lang w:eastAsia="zh-CN"/>
              </w:rPr>
            </w:pPr>
            <w:proofErr w:type="gramStart"/>
            <w:r w:rsidRPr="00E50961">
              <w:rPr>
                <w:rFonts w:ascii="Times New Roman" w:eastAsia="Times New Roman" w:hAnsi="Times New Roman" w:cs="Times New Roman"/>
                <w:bCs/>
                <w:lang w:eastAsia="zh-CN"/>
              </w:rPr>
              <w:t>Напольный</w:t>
            </w:r>
            <w:proofErr w:type="gramEnd"/>
            <w:r w:rsidRPr="00E50961">
              <w:rPr>
                <w:rFonts w:ascii="Times New Roman" w:eastAsia="Times New Roman" w:hAnsi="Times New Roman" w:cs="Times New Roman"/>
                <w:bCs/>
                <w:lang w:eastAsia="zh-CN"/>
              </w:rPr>
              <w:t xml:space="preserve"> кулер (горячая, холодная вода)</w:t>
            </w:r>
          </w:p>
        </w:tc>
        <w:tc>
          <w:tcPr>
            <w:tcW w:w="3239" w:type="dxa"/>
            <w:tcBorders>
              <w:top w:val="single" w:sz="4" w:space="0" w:color="000000"/>
              <w:left w:val="single" w:sz="4" w:space="0" w:color="000000"/>
              <w:bottom w:val="single" w:sz="4" w:space="0" w:color="000000"/>
            </w:tcBorders>
            <w:shd w:val="clear" w:color="auto" w:fill="auto"/>
          </w:tcPr>
          <w:p w:rsidR="00E50961" w:rsidRPr="00E50961" w:rsidRDefault="006851A3" w:rsidP="00E50961">
            <w:pPr>
              <w:suppressAutoHyphens/>
              <w:snapToGrid w:val="0"/>
              <w:spacing w:before="120" w:after="120"/>
              <w:jc w:val="both"/>
              <w:rPr>
                <w:rFonts w:ascii="Times New Roman" w:eastAsia="Times New Roman" w:hAnsi="Times New Roman" w:cs="Times New Roman"/>
                <w:bCs/>
                <w:lang w:eastAsia="zh-CN"/>
              </w:rPr>
            </w:pPr>
            <w:r w:rsidRPr="006851A3">
              <w:rPr>
                <w:rFonts w:ascii="Times New Roman" w:eastAsia="Times New Roman" w:hAnsi="Times New Roman" w:cs="Times New Roman"/>
                <w:bCs/>
                <w:lang w:eastAsia="zh-CN"/>
              </w:rPr>
              <w:t>Для использования бутылей (не менее 18,9 литров) с природной водой в кулерах из пластмассового корпуса, цвет – белый</w:t>
            </w:r>
            <w:r>
              <w:rPr>
                <w:rFonts w:ascii="Times New Roman" w:eastAsia="Times New Roman" w:hAnsi="Times New Roman" w:cs="Times New Roman"/>
                <w:bCs/>
                <w:lang w:eastAsia="zh-CN"/>
              </w:rPr>
              <w:t xml:space="preserve"> или серебристый</w:t>
            </w:r>
            <w:r w:rsidRPr="006851A3">
              <w:rPr>
                <w:rFonts w:ascii="Times New Roman" w:eastAsia="Times New Roman" w:hAnsi="Times New Roman" w:cs="Times New Roman"/>
                <w:bCs/>
                <w:lang w:eastAsia="zh-CN"/>
              </w:rPr>
              <w:t>. Мощность нагрева – не менее 500 Вт. Температура нагрева воды 95оС – 97оС. Температура охлаждения воды 6оС.</w:t>
            </w:r>
          </w:p>
        </w:tc>
        <w:tc>
          <w:tcPr>
            <w:tcW w:w="3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961" w:rsidRPr="00E50961" w:rsidRDefault="00E50961" w:rsidP="00E50961">
            <w:pPr>
              <w:suppressAutoHyphens/>
              <w:snapToGrid w:val="0"/>
              <w:spacing w:before="120" w:after="120"/>
              <w:jc w:val="center"/>
              <w:rPr>
                <w:rFonts w:ascii="Times New Roman" w:eastAsia="Times New Roman" w:hAnsi="Times New Roman" w:cs="Times New Roman"/>
                <w:bCs/>
                <w:lang w:eastAsia="zh-CN"/>
              </w:rPr>
            </w:pPr>
            <w:r w:rsidRPr="00E50961">
              <w:rPr>
                <w:rFonts w:ascii="Times New Roman" w:eastAsia="Times New Roman" w:hAnsi="Times New Roman" w:cs="Times New Roman"/>
                <w:bCs/>
                <w:lang w:eastAsia="zh-CN"/>
              </w:rPr>
              <w:t>7</w:t>
            </w:r>
          </w:p>
        </w:tc>
      </w:tr>
    </w:tbl>
    <w:p w:rsidR="00E50961" w:rsidRPr="009060AD" w:rsidRDefault="00E50961" w:rsidP="00313929">
      <w:pPr>
        <w:jc w:val="both"/>
        <w:rPr>
          <w:rFonts w:ascii="Times New Roman" w:eastAsia="Times New Roman" w:hAnsi="Times New Roman" w:cs="Times New Roman"/>
          <w:b/>
          <w:color w:val="auto"/>
        </w:rPr>
      </w:pPr>
    </w:p>
    <w:p w:rsidR="00313929" w:rsidRPr="00720ECB" w:rsidRDefault="00313929" w:rsidP="00720ECB">
      <w:pPr>
        <w:shd w:val="clear" w:color="auto" w:fill="FFFFFF" w:themeFill="background1"/>
        <w:ind w:left="-709"/>
        <w:jc w:val="both"/>
        <w:rPr>
          <w:rFonts w:ascii="Times New Roman" w:eastAsia="Times New Roman" w:hAnsi="Times New Roman" w:cs="Times New Roman"/>
          <w:b/>
          <w:color w:val="auto"/>
          <w:u w:val="single"/>
        </w:rPr>
      </w:pPr>
      <w:r>
        <w:rPr>
          <w:rFonts w:ascii="Times New Roman" w:eastAsia="Times New Roman" w:hAnsi="Times New Roman" w:cs="Times New Roman"/>
          <w:color w:val="auto"/>
        </w:rPr>
        <w:t xml:space="preserve">2.1. </w:t>
      </w:r>
      <w:r w:rsidRPr="003860C6">
        <w:rPr>
          <w:rFonts w:ascii="Times New Roman" w:eastAsia="Times New Roman" w:hAnsi="Times New Roman" w:cs="Times New Roman"/>
          <w:b/>
          <w:color w:val="auto"/>
        </w:rPr>
        <w:t xml:space="preserve">Предельная стоимость </w:t>
      </w:r>
      <w:r>
        <w:rPr>
          <w:rFonts w:ascii="Times New Roman" w:eastAsia="Times New Roman" w:hAnsi="Times New Roman" w:cs="Times New Roman"/>
          <w:color w:val="auto"/>
        </w:rPr>
        <w:t>всего Товара, поставляемого в течение пер</w:t>
      </w:r>
      <w:r w:rsidR="00AD5308">
        <w:rPr>
          <w:rFonts w:ascii="Times New Roman" w:eastAsia="Times New Roman" w:hAnsi="Times New Roman" w:cs="Times New Roman"/>
          <w:color w:val="auto"/>
        </w:rPr>
        <w:t>иода действия договора, не должна</w:t>
      </w:r>
      <w:r>
        <w:rPr>
          <w:rFonts w:ascii="Times New Roman" w:eastAsia="Times New Roman" w:hAnsi="Times New Roman" w:cs="Times New Roman"/>
          <w:color w:val="auto"/>
        </w:rPr>
        <w:t xml:space="preserve"> </w:t>
      </w:r>
      <w:r w:rsidRPr="003362BB">
        <w:rPr>
          <w:rFonts w:ascii="Times New Roman" w:eastAsia="Times New Roman" w:hAnsi="Times New Roman" w:cs="Times New Roman"/>
          <w:color w:val="auto"/>
          <w:shd w:val="clear" w:color="auto" w:fill="FFFFFF" w:themeFill="background1"/>
        </w:rPr>
        <w:t>превысить:</w:t>
      </w:r>
      <w:r w:rsidR="00CC39B1" w:rsidRPr="00CC39B1">
        <w:t xml:space="preserve"> </w:t>
      </w:r>
      <w:r w:rsidR="00F73439">
        <w:rPr>
          <w:rFonts w:ascii="Times New Roman" w:hAnsi="Times New Roman"/>
        </w:rPr>
        <w:t>1147079,60 (Один миллион сто сорок семь тысяч семьдесят девять)</w:t>
      </w:r>
      <w:r w:rsidR="00F73439">
        <w:rPr>
          <w:rFonts w:ascii="Times New Roman" w:hAnsi="Times New Roman" w:cs="Times New Roman"/>
        </w:rPr>
        <w:t xml:space="preserve"> руб., 60</w:t>
      </w:r>
      <w:r w:rsidR="00720ECB" w:rsidRPr="00720ECB">
        <w:rPr>
          <w:rFonts w:ascii="Times New Roman" w:hAnsi="Times New Roman" w:cs="Times New Roman"/>
        </w:rPr>
        <w:t xml:space="preserve"> коп.</w:t>
      </w:r>
    </w:p>
    <w:p w:rsidR="00672E2E" w:rsidRPr="009060AD" w:rsidRDefault="00672E2E" w:rsidP="00B35EC8">
      <w:pPr>
        <w:ind w:left="-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2.1.1 </w:t>
      </w:r>
      <w:r w:rsidRPr="009060AD">
        <w:rPr>
          <w:rFonts w:ascii="Times New Roman" w:eastAsia="Times New Roman" w:hAnsi="Times New Roman" w:cs="Times New Roman"/>
          <w:color w:val="auto"/>
        </w:rPr>
        <w:t>Стои</w:t>
      </w:r>
      <w:r>
        <w:rPr>
          <w:rFonts w:ascii="Times New Roman" w:eastAsia="Times New Roman" w:hAnsi="Times New Roman" w:cs="Times New Roman"/>
          <w:color w:val="auto"/>
        </w:rPr>
        <w:t>мость договора должна включать</w:t>
      </w:r>
      <w:r w:rsidRPr="009060AD">
        <w:rPr>
          <w:rFonts w:ascii="Times New Roman" w:eastAsia="Times New Roman" w:hAnsi="Times New Roman" w:cs="Times New Roman"/>
          <w:color w:val="auto"/>
        </w:rPr>
        <w:t>:</w:t>
      </w:r>
    </w:p>
    <w:p w:rsidR="00672E2E" w:rsidRPr="009060AD" w:rsidRDefault="00672E2E" w:rsidP="00B35EC8">
      <w:pPr>
        <w:ind w:left="-709"/>
        <w:jc w:val="both"/>
        <w:rPr>
          <w:rFonts w:ascii="Times New Roman" w:eastAsia="Times New Roman" w:hAnsi="Times New Roman" w:cs="Times New Roman"/>
          <w:color w:val="auto"/>
        </w:rPr>
      </w:pPr>
      <w:r w:rsidRPr="009060AD">
        <w:rPr>
          <w:rFonts w:ascii="Times New Roman" w:eastAsia="Times New Roman" w:hAnsi="Times New Roman" w:cs="Times New Roman"/>
          <w:color w:val="auto"/>
        </w:rPr>
        <w:t>- стоимость товара;</w:t>
      </w:r>
    </w:p>
    <w:p w:rsidR="00672E2E" w:rsidRPr="009060AD" w:rsidRDefault="00672E2E" w:rsidP="00B35EC8">
      <w:pPr>
        <w:ind w:left="-709"/>
        <w:jc w:val="both"/>
        <w:rPr>
          <w:rFonts w:ascii="Times New Roman" w:eastAsia="Times New Roman" w:hAnsi="Times New Roman" w:cs="Times New Roman"/>
          <w:color w:val="auto"/>
        </w:rPr>
      </w:pPr>
      <w:r w:rsidRPr="009060AD">
        <w:rPr>
          <w:rFonts w:ascii="Times New Roman" w:eastAsia="Times New Roman" w:hAnsi="Times New Roman" w:cs="Times New Roman"/>
          <w:color w:val="auto"/>
        </w:rPr>
        <w:t>- затраты на дополнительное оборудование</w:t>
      </w:r>
      <w:r>
        <w:rPr>
          <w:rFonts w:ascii="Times New Roman" w:eastAsia="Times New Roman" w:hAnsi="Times New Roman" w:cs="Times New Roman"/>
          <w:color w:val="auto"/>
        </w:rPr>
        <w:t>,</w:t>
      </w:r>
      <w:r w:rsidRPr="009060AD">
        <w:t xml:space="preserve"> </w:t>
      </w:r>
      <w:r>
        <w:rPr>
          <w:rFonts w:ascii="Times New Roman" w:eastAsia="Times New Roman" w:hAnsi="Times New Roman" w:cs="Times New Roman"/>
          <w:color w:val="auto"/>
        </w:rPr>
        <w:t>предоставляемое</w:t>
      </w:r>
      <w:r w:rsidRPr="009060AD">
        <w:rPr>
          <w:rFonts w:ascii="Times New Roman" w:eastAsia="Times New Roman" w:hAnsi="Times New Roman" w:cs="Times New Roman"/>
          <w:color w:val="auto"/>
        </w:rPr>
        <w:t xml:space="preserve"> во временное владение и пользование на весь срок действия Договора </w:t>
      </w:r>
      <w:r>
        <w:rPr>
          <w:rFonts w:ascii="Times New Roman" w:eastAsia="Times New Roman" w:hAnsi="Times New Roman" w:cs="Times New Roman"/>
          <w:color w:val="auto"/>
        </w:rPr>
        <w:t>(</w:t>
      </w:r>
      <w:r w:rsidRPr="009060AD">
        <w:rPr>
          <w:rFonts w:ascii="Times New Roman" w:eastAsia="Times New Roman" w:hAnsi="Times New Roman" w:cs="Times New Roman"/>
          <w:color w:val="auto"/>
        </w:rPr>
        <w:t>напольны</w:t>
      </w:r>
      <w:r>
        <w:rPr>
          <w:rFonts w:ascii="Times New Roman" w:eastAsia="Times New Roman" w:hAnsi="Times New Roman" w:cs="Times New Roman"/>
          <w:color w:val="auto"/>
        </w:rPr>
        <w:t>е кулеры</w:t>
      </w:r>
      <w:r w:rsidRPr="009060AD">
        <w:rPr>
          <w:rFonts w:ascii="Times New Roman" w:eastAsia="Times New Roman" w:hAnsi="Times New Roman" w:cs="Times New Roman"/>
          <w:color w:val="auto"/>
        </w:rPr>
        <w:t xml:space="preserve"> с охлаждением и нагревом воды (далее - «Оборудование») в количестве 7 единиц;</w:t>
      </w:r>
    </w:p>
    <w:p w:rsidR="00672E2E" w:rsidRPr="009060AD" w:rsidRDefault="00672E2E" w:rsidP="00B35EC8">
      <w:pPr>
        <w:ind w:left="-709"/>
        <w:jc w:val="both"/>
        <w:rPr>
          <w:rFonts w:ascii="Times New Roman" w:eastAsia="Times New Roman" w:hAnsi="Times New Roman" w:cs="Times New Roman"/>
          <w:color w:val="auto"/>
        </w:rPr>
      </w:pPr>
      <w:r w:rsidRPr="009060AD">
        <w:rPr>
          <w:rFonts w:ascii="Times New Roman" w:eastAsia="Times New Roman" w:hAnsi="Times New Roman" w:cs="Times New Roman"/>
          <w:color w:val="auto"/>
        </w:rPr>
        <w:t>- затраты на санитарную обработку ку</w:t>
      </w:r>
      <w:r>
        <w:rPr>
          <w:rFonts w:ascii="Times New Roman" w:eastAsia="Times New Roman" w:hAnsi="Times New Roman" w:cs="Times New Roman"/>
          <w:color w:val="auto"/>
        </w:rPr>
        <w:t>леров 1</w:t>
      </w:r>
      <w:r w:rsidRPr="009060AD">
        <w:rPr>
          <w:rFonts w:ascii="Times New Roman" w:eastAsia="Times New Roman" w:hAnsi="Times New Roman" w:cs="Times New Roman"/>
          <w:color w:val="auto"/>
        </w:rPr>
        <w:t xml:space="preserve"> раз</w:t>
      </w:r>
      <w:r>
        <w:rPr>
          <w:rFonts w:ascii="Times New Roman" w:eastAsia="Times New Roman" w:hAnsi="Times New Roman" w:cs="Times New Roman"/>
          <w:color w:val="auto"/>
        </w:rPr>
        <w:t xml:space="preserve"> в квартал</w:t>
      </w:r>
      <w:r w:rsidRPr="009060AD">
        <w:rPr>
          <w:rFonts w:ascii="Times New Roman" w:eastAsia="Times New Roman" w:hAnsi="Times New Roman" w:cs="Times New Roman"/>
          <w:color w:val="auto"/>
        </w:rPr>
        <w:t>;</w:t>
      </w:r>
    </w:p>
    <w:p w:rsidR="00672E2E" w:rsidRPr="009060AD" w:rsidRDefault="00672E2E" w:rsidP="00B35EC8">
      <w:pPr>
        <w:ind w:left="-709"/>
        <w:jc w:val="both"/>
        <w:rPr>
          <w:rFonts w:ascii="Times New Roman" w:eastAsia="Times New Roman" w:hAnsi="Times New Roman" w:cs="Times New Roman"/>
          <w:color w:val="auto"/>
        </w:rPr>
      </w:pPr>
      <w:r>
        <w:rPr>
          <w:rFonts w:ascii="Times New Roman" w:eastAsia="Times New Roman" w:hAnsi="Times New Roman" w:cs="Times New Roman"/>
          <w:color w:val="auto"/>
        </w:rPr>
        <w:t>- доставку</w:t>
      </w:r>
      <w:r w:rsidRPr="009060AD">
        <w:rPr>
          <w:rFonts w:ascii="Times New Roman" w:eastAsia="Times New Roman" w:hAnsi="Times New Roman" w:cs="Times New Roman"/>
          <w:color w:val="auto"/>
        </w:rPr>
        <w:t xml:space="preserve"> к месту </w:t>
      </w:r>
      <w:r>
        <w:rPr>
          <w:rFonts w:ascii="Times New Roman" w:eastAsia="Times New Roman" w:hAnsi="Times New Roman" w:cs="Times New Roman"/>
          <w:color w:val="auto"/>
        </w:rPr>
        <w:t xml:space="preserve"> нахождения Заказчика по адресу: г. Москва, ул. Мясницкая, д. 13, стр. 16 </w:t>
      </w:r>
    </w:p>
    <w:p w:rsidR="00672E2E" w:rsidRPr="009060AD" w:rsidRDefault="00672E2E" w:rsidP="00B35EC8">
      <w:pPr>
        <w:ind w:left="-709"/>
        <w:jc w:val="both"/>
        <w:rPr>
          <w:rFonts w:ascii="Times New Roman" w:eastAsia="Times New Roman" w:hAnsi="Times New Roman" w:cs="Times New Roman"/>
          <w:color w:val="auto"/>
        </w:rPr>
      </w:pPr>
      <w:r w:rsidRPr="009060AD">
        <w:rPr>
          <w:rFonts w:ascii="Times New Roman" w:eastAsia="Times New Roman" w:hAnsi="Times New Roman" w:cs="Times New Roman"/>
          <w:color w:val="auto"/>
        </w:rPr>
        <w:t>-</w:t>
      </w:r>
      <w:r>
        <w:rPr>
          <w:rFonts w:ascii="Times New Roman" w:eastAsia="Times New Roman" w:hAnsi="Times New Roman" w:cs="Times New Roman"/>
          <w:color w:val="auto"/>
        </w:rPr>
        <w:t xml:space="preserve"> погрузочно-разгрузочные работы</w:t>
      </w:r>
      <w:r w:rsidRPr="009060AD">
        <w:rPr>
          <w:rFonts w:ascii="Times New Roman" w:eastAsia="Times New Roman" w:hAnsi="Times New Roman" w:cs="Times New Roman"/>
          <w:color w:val="auto"/>
        </w:rPr>
        <w:t>;</w:t>
      </w:r>
    </w:p>
    <w:p w:rsidR="00672E2E" w:rsidRPr="009060AD" w:rsidRDefault="00672E2E" w:rsidP="00B35EC8">
      <w:pPr>
        <w:ind w:left="-709"/>
        <w:jc w:val="both"/>
        <w:rPr>
          <w:rFonts w:ascii="Times New Roman" w:eastAsia="Times New Roman" w:hAnsi="Times New Roman" w:cs="Times New Roman"/>
          <w:color w:val="auto"/>
        </w:rPr>
      </w:pPr>
      <w:r w:rsidRPr="009060AD">
        <w:rPr>
          <w:rFonts w:ascii="Times New Roman" w:eastAsia="Times New Roman" w:hAnsi="Times New Roman" w:cs="Times New Roman"/>
          <w:color w:val="auto"/>
        </w:rPr>
        <w:lastRenderedPageBreak/>
        <w:t xml:space="preserve">- затраты на вывоз пустых бутылей по мере необходимости и вывоз дополнительного оборудования, выданного во временное пользование Заказчику по завершению исполнения </w:t>
      </w:r>
      <w:r>
        <w:rPr>
          <w:rFonts w:ascii="Times New Roman" w:eastAsia="Times New Roman" w:hAnsi="Times New Roman" w:cs="Times New Roman"/>
          <w:color w:val="auto"/>
        </w:rPr>
        <w:t>договора</w:t>
      </w:r>
      <w:r w:rsidRPr="009060AD">
        <w:rPr>
          <w:rFonts w:ascii="Times New Roman" w:eastAsia="Times New Roman" w:hAnsi="Times New Roman" w:cs="Times New Roman"/>
          <w:color w:val="auto"/>
        </w:rPr>
        <w:t>;</w:t>
      </w:r>
    </w:p>
    <w:p w:rsidR="00672E2E" w:rsidRPr="009060AD" w:rsidRDefault="00672E2E" w:rsidP="00B35EC8">
      <w:pPr>
        <w:ind w:left="-709"/>
        <w:jc w:val="both"/>
        <w:rPr>
          <w:rFonts w:ascii="Times New Roman" w:eastAsia="Times New Roman" w:hAnsi="Times New Roman" w:cs="Times New Roman"/>
          <w:color w:val="auto"/>
        </w:rPr>
      </w:pPr>
      <w:r w:rsidRPr="009060AD">
        <w:rPr>
          <w:rFonts w:ascii="Times New Roman" w:eastAsia="Times New Roman" w:hAnsi="Times New Roman" w:cs="Times New Roman"/>
          <w:color w:val="auto"/>
        </w:rPr>
        <w:t>- НДС и другие налоги, сборы и иные обязательные платежи;</w:t>
      </w:r>
    </w:p>
    <w:p w:rsidR="00672E2E" w:rsidRPr="009060AD" w:rsidRDefault="00672E2E" w:rsidP="00B35EC8">
      <w:pPr>
        <w:ind w:left="-709"/>
        <w:jc w:val="both"/>
        <w:rPr>
          <w:rFonts w:ascii="Times New Roman" w:eastAsia="Times New Roman" w:hAnsi="Times New Roman" w:cs="Times New Roman"/>
          <w:color w:val="auto"/>
        </w:rPr>
      </w:pPr>
      <w:r w:rsidRPr="009060AD">
        <w:rPr>
          <w:rFonts w:ascii="Times New Roman" w:eastAsia="Times New Roman" w:hAnsi="Times New Roman" w:cs="Times New Roman"/>
          <w:color w:val="auto"/>
        </w:rPr>
        <w:t xml:space="preserve">- иные расходы, необходимые для полного исполнения </w:t>
      </w:r>
      <w:r>
        <w:rPr>
          <w:rFonts w:ascii="Times New Roman" w:eastAsia="Times New Roman" w:hAnsi="Times New Roman" w:cs="Times New Roman"/>
          <w:color w:val="auto"/>
        </w:rPr>
        <w:t>договора</w:t>
      </w:r>
      <w:r w:rsidRPr="009060AD">
        <w:rPr>
          <w:rFonts w:ascii="Times New Roman" w:eastAsia="Times New Roman" w:hAnsi="Times New Roman" w:cs="Times New Roman"/>
          <w:color w:val="auto"/>
        </w:rPr>
        <w:t>.</w:t>
      </w:r>
    </w:p>
    <w:p w:rsidR="00672E2E" w:rsidRDefault="00672E2E" w:rsidP="00B35EC8">
      <w:pPr>
        <w:ind w:left="-709"/>
        <w:jc w:val="both"/>
        <w:rPr>
          <w:rFonts w:ascii="Times New Roman" w:eastAsia="Times New Roman" w:hAnsi="Times New Roman" w:cs="Times New Roman"/>
          <w:color w:val="auto"/>
        </w:rPr>
      </w:pPr>
    </w:p>
    <w:p w:rsidR="00672E2E" w:rsidRPr="00672E2E" w:rsidRDefault="00050EDB" w:rsidP="00B35EC8">
      <w:pPr>
        <w:ind w:left="-709"/>
        <w:jc w:val="both"/>
        <w:rPr>
          <w:rFonts w:ascii="Times New Roman" w:eastAsia="Times New Roman" w:hAnsi="Times New Roman" w:cs="Times New Roman"/>
          <w:b/>
          <w:color w:val="auto"/>
        </w:rPr>
      </w:pPr>
      <w:r>
        <w:rPr>
          <w:rFonts w:ascii="Times New Roman" w:eastAsia="Times New Roman" w:hAnsi="Times New Roman" w:cs="Times New Roman"/>
          <w:b/>
          <w:color w:val="auto"/>
        </w:rPr>
        <w:t>3.</w:t>
      </w:r>
      <w:r w:rsidR="00672E2E">
        <w:rPr>
          <w:rFonts w:ascii="Times New Roman" w:eastAsia="Times New Roman" w:hAnsi="Times New Roman" w:cs="Times New Roman"/>
          <w:b/>
          <w:color w:val="auto"/>
        </w:rPr>
        <w:t xml:space="preserve"> Требования к качеству:</w:t>
      </w:r>
    </w:p>
    <w:p w:rsidR="00672E2E" w:rsidRPr="00672E2E" w:rsidRDefault="00050EDB" w:rsidP="00B35EC8">
      <w:pPr>
        <w:ind w:left="-709"/>
        <w:jc w:val="both"/>
        <w:rPr>
          <w:rFonts w:ascii="Times New Roman" w:eastAsia="Times New Roman" w:hAnsi="Times New Roman" w:cs="Times New Roman"/>
          <w:color w:val="auto"/>
        </w:rPr>
      </w:pPr>
      <w:r>
        <w:rPr>
          <w:rFonts w:ascii="Times New Roman" w:eastAsia="Times New Roman" w:hAnsi="Times New Roman" w:cs="Times New Roman"/>
          <w:color w:val="auto"/>
        </w:rPr>
        <w:t>3</w:t>
      </w:r>
      <w:r w:rsidR="00672E2E" w:rsidRPr="00672E2E">
        <w:rPr>
          <w:rFonts w:ascii="Times New Roman" w:eastAsia="Times New Roman" w:hAnsi="Times New Roman" w:cs="Times New Roman"/>
          <w:color w:val="auto"/>
        </w:rPr>
        <w:t>.1. Вода должна соответствовать:</w:t>
      </w:r>
    </w:p>
    <w:p w:rsidR="00672E2E" w:rsidRPr="00672E2E" w:rsidRDefault="00672E2E" w:rsidP="00B35EC8">
      <w:pPr>
        <w:ind w:left="-709"/>
        <w:jc w:val="both"/>
        <w:rPr>
          <w:rFonts w:ascii="Times New Roman" w:eastAsia="Times New Roman" w:hAnsi="Times New Roman" w:cs="Times New Roman"/>
          <w:color w:val="auto"/>
        </w:rPr>
      </w:pPr>
      <w:r w:rsidRPr="00672E2E">
        <w:rPr>
          <w:rFonts w:ascii="Times New Roman" w:eastAsia="Times New Roman" w:hAnsi="Times New Roman" w:cs="Times New Roman"/>
          <w:color w:val="auto"/>
        </w:rPr>
        <w:t xml:space="preserve"> требованиям Технического регламента Евразийского экономического союза от 23.06.2017 </w:t>
      </w:r>
    </w:p>
    <w:p w:rsidR="00672E2E" w:rsidRPr="00672E2E" w:rsidRDefault="00672E2E" w:rsidP="00B35EC8">
      <w:pPr>
        <w:ind w:left="-709"/>
        <w:jc w:val="both"/>
        <w:rPr>
          <w:rFonts w:ascii="Times New Roman" w:eastAsia="Times New Roman" w:hAnsi="Times New Roman" w:cs="Times New Roman"/>
          <w:color w:val="auto"/>
        </w:rPr>
      </w:pPr>
      <w:r w:rsidRPr="00672E2E">
        <w:rPr>
          <w:rFonts w:ascii="Times New Roman" w:eastAsia="Times New Roman" w:hAnsi="Times New Roman" w:cs="Times New Roman"/>
          <w:color w:val="auto"/>
        </w:rPr>
        <w:t>«О безопасности упакованной питьевой воды, включая природную минеральную» (</w:t>
      </w:r>
      <w:proofErr w:type="gramStart"/>
      <w:r w:rsidRPr="00672E2E">
        <w:rPr>
          <w:rFonts w:ascii="Times New Roman" w:eastAsia="Times New Roman" w:hAnsi="Times New Roman" w:cs="Times New Roman"/>
          <w:color w:val="auto"/>
        </w:rPr>
        <w:t>ТР</w:t>
      </w:r>
      <w:proofErr w:type="gramEnd"/>
      <w:r w:rsidRPr="00672E2E">
        <w:rPr>
          <w:rFonts w:ascii="Times New Roman" w:eastAsia="Times New Roman" w:hAnsi="Times New Roman" w:cs="Times New Roman"/>
          <w:color w:val="auto"/>
        </w:rPr>
        <w:t xml:space="preserve"> ЕАЭС 044/2017).</w:t>
      </w:r>
    </w:p>
    <w:p w:rsidR="00672E2E" w:rsidRPr="00672E2E" w:rsidRDefault="00672E2E" w:rsidP="00B35EC8">
      <w:pPr>
        <w:ind w:left="-709"/>
        <w:jc w:val="both"/>
        <w:rPr>
          <w:rFonts w:ascii="Times New Roman" w:eastAsia="Times New Roman" w:hAnsi="Times New Roman" w:cs="Times New Roman"/>
          <w:color w:val="auto"/>
        </w:rPr>
      </w:pPr>
      <w:r w:rsidRPr="00672E2E">
        <w:rPr>
          <w:rFonts w:ascii="Times New Roman" w:eastAsia="Times New Roman" w:hAnsi="Times New Roman" w:cs="Times New Roman"/>
          <w:color w:val="auto"/>
        </w:rPr>
        <w:t xml:space="preserve">- ГОСТ </w:t>
      </w:r>
      <w:proofErr w:type="gramStart"/>
      <w:r w:rsidRPr="00672E2E">
        <w:rPr>
          <w:rFonts w:ascii="Times New Roman" w:eastAsia="Times New Roman" w:hAnsi="Times New Roman" w:cs="Times New Roman"/>
          <w:color w:val="auto"/>
        </w:rPr>
        <w:t>Р</w:t>
      </w:r>
      <w:proofErr w:type="gramEnd"/>
      <w:r w:rsidRPr="00672E2E">
        <w:rPr>
          <w:rFonts w:ascii="Times New Roman" w:eastAsia="Times New Roman" w:hAnsi="Times New Roman" w:cs="Times New Roman"/>
          <w:color w:val="auto"/>
        </w:rPr>
        <w:t xml:space="preserve"> 51074-2003 «Продукты пищевые. Информация для потребителя»</w:t>
      </w:r>
      <w:r w:rsidR="009D2E4D">
        <w:rPr>
          <w:rFonts w:ascii="Times New Roman" w:eastAsia="Times New Roman" w:hAnsi="Times New Roman" w:cs="Times New Roman"/>
          <w:color w:val="auto"/>
        </w:rPr>
        <w:t xml:space="preserve"> в части, не противоречащей</w:t>
      </w:r>
      <w:r w:rsidR="009D2E4D" w:rsidRPr="009D2E4D">
        <w:t xml:space="preserve"> </w:t>
      </w:r>
      <w:proofErr w:type="gramStart"/>
      <w:r w:rsidR="009D2E4D" w:rsidRPr="009D2E4D">
        <w:rPr>
          <w:rFonts w:ascii="Times New Roman" w:eastAsia="Times New Roman" w:hAnsi="Times New Roman" w:cs="Times New Roman"/>
          <w:color w:val="auto"/>
        </w:rPr>
        <w:t>ТР</w:t>
      </w:r>
      <w:proofErr w:type="gramEnd"/>
      <w:r w:rsidR="009D2E4D" w:rsidRPr="009D2E4D">
        <w:rPr>
          <w:rFonts w:ascii="Times New Roman" w:eastAsia="Times New Roman" w:hAnsi="Times New Roman" w:cs="Times New Roman"/>
          <w:color w:val="auto"/>
        </w:rPr>
        <w:t xml:space="preserve"> ЕАЭС 044/2017</w:t>
      </w:r>
      <w:r w:rsidRPr="00672E2E">
        <w:rPr>
          <w:rFonts w:ascii="Times New Roman" w:eastAsia="Times New Roman" w:hAnsi="Times New Roman" w:cs="Times New Roman"/>
          <w:color w:val="auto"/>
        </w:rPr>
        <w:t>;</w:t>
      </w:r>
    </w:p>
    <w:p w:rsidR="00672E2E" w:rsidRPr="00672E2E" w:rsidRDefault="00672E2E" w:rsidP="00B35EC8">
      <w:pPr>
        <w:ind w:left="-567"/>
        <w:jc w:val="both"/>
        <w:rPr>
          <w:rFonts w:ascii="Times New Roman" w:eastAsia="Times New Roman" w:hAnsi="Times New Roman" w:cs="Times New Roman"/>
          <w:color w:val="auto"/>
        </w:rPr>
      </w:pPr>
      <w:r w:rsidRPr="00672E2E">
        <w:rPr>
          <w:rFonts w:ascii="Times New Roman" w:eastAsia="Times New Roman" w:hAnsi="Times New Roman" w:cs="Times New Roman"/>
          <w:color w:val="auto"/>
        </w:rPr>
        <w:t xml:space="preserve">- СанПиН 2.1.4.1116-02 «Питьевая вода. Гигиенические требования к качеству воды, расфасованной в ёмкости. Контроль качества» в части, не противоречащей </w:t>
      </w:r>
      <w:proofErr w:type="gramStart"/>
      <w:r w:rsidRPr="00672E2E">
        <w:rPr>
          <w:rFonts w:ascii="Times New Roman" w:eastAsia="Times New Roman" w:hAnsi="Times New Roman" w:cs="Times New Roman"/>
          <w:color w:val="auto"/>
        </w:rPr>
        <w:t>ТР</w:t>
      </w:r>
      <w:proofErr w:type="gramEnd"/>
      <w:r w:rsidRPr="00672E2E">
        <w:rPr>
          <w:rFonts w:ascii="Times New Roman" w:eastAsia="Times New Roman" w:hAnsi="Times New Roman" w:cs="Times New Roman"/>
          <w:color w:val="auto"/>
        </w:rPr>
        <w:t xml:space="preserve"> ЕАЭС 044/2017.</w:t>
      </w:r>
    </w:p>
    <w:p w:rsidR="00672E2E" w:rsidRPr="00672E2E" w:rsidRDefault="00050EDB"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3</w:t>
      </w:r>
      <w:r w:rsidR="00672E2E" w:rsidRPr="00672E2E">
        <w:rPr>
          <w:rFonts w:ascii="Times New Roman" w:eastAsia="Times New Roman" w:hAnsi="Times New Roman" w:cs="Times New Roman"/>
          <w:color w:val="auto"/>
        </w:rPr>
        <w:t xml:space="preserve">.2. Остаточный срок годности на Товар должен составлять не менее 6 (Шести) месяцев </w:t>
      </w:r>
      <w:proofErr w:type="gramStart"/>
      <w:r w:rsidR="00672E2E" w:rsidRPr="00672E2E">
        <w:rPr>
          <w:rFonts w:ascii="Times New Roman" w:eastAsia="Times New Roman" w:hAnsi="Times New Roman" w:cs="Times New Roman"/>
          <w:color w:val="auto"/>
        </w:rPr>
        <w:t>с даты подписания</w:t>
      </w:r>
      <w:proofErr w:type="gramEnd"/>
      <w:r w:rsidR="00672E2E" w:rsidRPr="00672E2E">
        <w:rPr>
          <w:rFonts w:ascii="Times New Roman" w:eastAsia="Times New Roman" w:hAnsi="Times New Roman" w:cs="Times New Roman"/>
          <w:color w:val="auto"/>
        </w:rPr>
        <w:t xml:space="preserve"> Заказчиком и поставщиком товарной накладной. Каждая партия поставляемого Товара должна сопровождаться документами, удостоверяющими его качество и безопасность. </w:t>
      </w:r>
    </w:p>
    <w:p w:rsidR="00672E2E" w:rsidRPr="00672E2E" w:rsidRDefault="00050EDB"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3</w:t>
      </w:r>
      <w:r w:rsidR="00672E2E" w:rsidRPr="00672E2E">
        <w:rPr>
          <w:rFonts w:ascii="Times New Roman" w:eastAsia="Times New Roman" w:hAnsi="Times New Roman" w:cs="Times New Roman"/>
          <w:color w:val="auto"/>
        </w:rPr>
        <w:t xml:space="preserve">.3. Гигиенические нормативы состава и свойств поставляемой воды должны соответствовать требованиям Технического регламента Евразийского экономического союза от 23.06.2017 </w:t>
      </w:r>
    </w:p>
    <w:p w:rsidR="00672E2E" w:rsidRPr="00672E2E" w:rsidRDefault="00672E2E" w:rsidP="00B35EC8">
      <w:pPr>
        <w:ind w:left="-567"/>
        <w:jc w:val="both"/>
        <w:rPr>
          <w:rFonts w:ascii="Times New Roman" w:eastAsia="Times New Roman" w:hAnsi="Times New Roman" w:cs="Times New Roman"/>
          <w:color w:val="auto"/>
        </w:rPr>
      </w:pPr>
      <w:r w:rsidRPr="00672E2E">
        <w:rPr>
          <w:rFonts w:ascii="Times New Roman" w:eastAsia="Times New Roman" w:hAnsi="Times New Roman" w:cs="Times New Roman"/>
          <w:color w:val="auto"/>
        </w:rPr>
        <w:t>«О безопасности упакованной питьевой воды, включая природную минеральную» (</w:t>
      </w:r>
      <w:proofErr w:type="gramStart"/>
      <w:r w:rsidRPr="00672E2E">
        <w:rPr>
          <w:rFonts w:ascii="Times New Roman" w:eastAsia="Times New Roman" w:hAnsi="Times New Roman" w:cs="Times New Roman"/>
          <w:color w:val="auto"/>
        </w:rPr>
        <w:t>ТР</w:t>
      </w:r>
      <w:proofErr w:type="gramEnd"/>
      <w:r w:rsidRPr="00672E2E">
        <w:rPr>
          <w:rFonts w:ascii="Times New Roman" w:eastAsia="Times New Roman" w:hAnsi="Times New Roman" w:cs="Times New Roman"/>
          <w:color w:val="auto"/>
        </w:rPr>
        <w:t xml:space="preserve"> ЕАЭС 044/2017). </w:t>
      </w:r>
    </w:p>
    <w:p w:rsidR="00672E2E" w:rsidRPr="00672E2E" w:rsidRDefault="00050EDB"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3</w:t>
      </w:r>
      <w:r w:rsidR="00672E2E" w:rsidRPr="00672E2E">
        <w:rPr>
          <w:rFonts w:ascii="Times New Roman" w:eastAsia="Times New Roman" w:hAnsi="Times New Roman" w:cs="Times New Roman"/>
          <w:color w:val="auto"/>
        </w:rPr>
        <w:t>.3.1. Участник закупки в своем предложении вправе предоставить:</w:t>
      </w:r>
    </w:p>
    <w:p w:rsidR="00672E2E" w:rsidRPr="00672E2E" w:rsidRDefault="00672E2E" w:rsidP="00B35EC8">
      <w:pPr>
        <w:ind w:left="-567"/>
        <w:jc w:val="both"/>
        <w:rPr>
          <w:rFonts w:ascii="Times New Roman" w:eastAsia="Times New Roman" w:hAnsi="Times New Roman" w:cs="Times New Roman"/>
          <w:color w:val="auto"/>
        </w:rPr>
      </w:pPr>
      <w:r w:rsidRPr="00672E2E">
        <w:rPr>
          <w:rFonts w:ascii="Times New Roman" w:eastAsia="Times New Roman" w:hAnsi="Times New Roman" w:cs="Times New Roman"/>
          <w:color w:val="auto"/>
        </w:rPr>
        <w:t>-  протоколы сокращенного (для каждой партии) и сокращенного периодического анализа проб предлагаемой к поставке воды, выданные за предшествующие 6 (шесть) месяцев до даты вскрытия Заказчиком заявок на участие в процедуре закупки;</w:t>
      </w:r>
    </w:p>
    <w:p w:rsidR="00672E2E" w:rsidRPr="00672E2E" w:rsidRDefault="00672E2E" w:rsidP="00B35EC8">
      <w:pPr>
        <w:ind w:left="-567"/>
        <w:jc w:val="both"/>
        <w:rPr>
          <w:rFonts w:ascii="Times New Roman" w:eastAsia="Times New Roman" w:hAnsi="Times New Roman" w:cs="Times New Roman"/>
          <w:color w:val="auto"/>
        </w:rPr>
      </w:pPr>
      <w:r w:rsidRPr="00672E2E">
        <w:rPr>
          <w:rFonts w:ascii="Times New Roman" w:eastAsia="Times New Roman" w:hAnsi="Times New Roman" w:cs="Times New Roman"/>
          <w:color w:val="auto"/>
        </w:rPr>
        <w:t>- либо протокол полного анализа пробы предлагаемой к поставке воды, выданного не позднее 6 (шести) месяцев до даты вскрытия Заказчиком заявок на участие в процедуре закупки.</w:t>
      </w:r>
    </w:p>
    <w:p w:rsidR="00672E2E" w:rsidRPr="00672E2E" w:rsidRDefault="00050EDB"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3</w:t>
      </w:r>
      <w:r w:rsidR="00672E2E" w:rsidRPr="00672E2E">
        <w:rPr>
          <w:rFonts w:ascii="Times New Roman" w:eastAsia="Times New Roman" w:hAnsi="Times New Roman" w:cs="Times New Roman"/>
          <w:color w:val="auto"/>
        </w:rPr>
        <w:t>.3.2 Наличие или отсутствие протоколов исследования проб предлагаемой к поставке воды либо несоответствие даты выдачи, является критерием оценки заявки и не может служить основанием для отклонения заявки участника закупки.</w:t>
      </w:r>
    </w:p>
    <w:p w:rsidR="00672E2E" w:rsidRPr="00672E2E" w:rsidRDefault="00672E2E" w:rsidP="00B35EC8">
      <w:pPr>
        <w:ind w:left="-567"/>
        <w:jc w:val="both"/>
        <w:rPr>
          <w:rFonts w:ascii="Times New Roman" w:eastAsia="Times New Roman" w:hAnsi="Times New Roman" w:cs="Times New Roman"/>
          <w:color w:val="auto"/>
        </w:rPr>
      </w:pPr>
    </w:p>
    <w:p w:rsidR="00672E2E" w:rsidRPr="00672E2E" w:rsidRDefault="00050EDB"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3.4 </w:t>
      </w:r>
      <w:r w:rsidR="00672E2E" w:rsidRPr="00672E2E">
        <w:rPr>
          <w:rFonts w:ascii="Times New Roman" w:eastAsia="Times New Roman" w:hAnsi="Times New Roman" w:cs="Times New Roman"/>
          <w:color w:val="auto"/>
        </w:rPr>
        <w:t xml:space="preserve"> Вода должна иметь Декларацию Таможенного союза о соответствии.</w:t>
      </w:r>
    </w:p>
    <w:p w:rsidR="00672E2E" w:rsidRPr="00672E2E" w:rsidRDefault="00672E2E" w:rsidP="00B35EC8">
      <w:pPr>
        <w:ind w:left="-567"/>
        <w:jc w:val="both"/>
        <w:rPr>
          <w:rFonts w:ascii="Times New Roman" w:eastAsia="Times New Roman" w:hAnsi="Times New Roman" w:cs="Times New Roman"/>
          <w:color w:val="auto"/>
        </w:rPr>
      </w:pPr>
      <w:r w:rsidRPr="00672E2E">
        <w:rPr>
          <w:rFonts w:ascii="Times New Roman" w:eastAsia="Times New Roman" w:hAnsi="Times New Roman" w:cs="Times New Roman"/>
          <w:color w:val="auto"/>
        </w:rPr>
        <w:t>Дополнительно может быть предоставлен Сертификат соответствия, выданный Федеральным агентством по техническому регулированию и метрологии. Срок действия Сертификата соответствия должен перекрывать период поставки Товара Заказчику.</w:t>
      </w:r>
    </w:p>
    <w:p w:rsidR="00672E2E" w:rsidRPr="00672E2E" w:rsidRDefault="00050EDB"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3.5</w:t>
      </w:r>
      <w:r w:rsidR="00672E2E" w:rsidRPr="00672E2E">
        <w:rPr>
          <w:rFonts w:ascii="Times New Roman" w:eastAsia="Times New Roman" w:hAnsi="Times New Roman" w:cs="Times New Roman"/>
          <w:color w:val="auto"/>
        </w:rPr>
        <w:t>. Фасовка воды:</w:t>
      </w:r>
    </w:p>
    <w:p w:rsidR="00672E2E" w:rsidRPr="00672E2E" w:rsidRDefault="00050EDB"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3.5.</w:t>
      </w:r>
      <w:r w:rsidR="00672E2E" w:rsidRPr="00672E2E">
        <w:rPr>
          <w:rFonts w:ascii="Times New Roman" w:eastAsia="Times New Roman" w:hAnsi="Times New Roman" w:cs="Times New Roman"/>
          <w:color w:val="auto"/>
        </w:rPr>
        <w:t>1. Вода должна быть расфасована в бутылки из полиэтилентерефталата для пищевых жидкостей вместимостью не менее 18,9 дм3 (далее - Тара).</w:t>
      </w:r>
    </w:p>
    <w:p w:rsidR="00672E2E" w:rsidRPr="00672E2E" w:rsidRDefault="00050EDB"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3.5</w:t>
      </w:r>
      <w:r w:rsidR="00672E2E" w:rsidRPr="00672E2E">
        <w:rPr>
          <w:rFonts w:ascii="Times New Roman" w:eastAsia="Times New Roman" w:hAnsi="Times New Roman" w:cs="Times New Roman"/>
          <w:color w:val="auto"/>
        </w:rPr>
        <w:t xml:space="preserve">.2. Тара должна быть изделием профессионального производства, и быть изготовлена в соответствии </w:t>
      </w:r>
      <w:proofErr w:type="gramStart"/>
      <w:r w:rsidR="00672E2E" w:rsidRPr="00672E2E">
        <w:rPr>
          <w:rFonts w:ascii="Times New Roman" w:eastAsia="Times New Roman" w:hAnsi="Times New Roman" w:cs="Times New Roman"/>
          <w:color w:val="auto"/>
        </w:rPr>
        <w:t>с</w:t>
      </w:r>
      <w:proofErr w:type="gramEnd"/>
      <w:r w:rsidR="00672E2E" w:rsidRPr="00672E2E">
        <w:rPr>
          <w:rFonts w:ascii="Times New Roman" w:eastAsia="Times New Roman" w:hAnsi="Times New Roman" w:cs="Times New Roman"/>
          <w:color w:val="auto"/>
        </w:rPr>
        <w:t>:</w:t>
      </w:r>
    </w:p>
    <w:p w:rsidR="00672E2E" w:rsidRPr="00672E2E" w:rsidRDefault="00672E2E" w:rsidP="00B35EC8">
      <w:pPr>
        <w:ind w:left="-567"/>
        <w:jc w:val="both"/>
        <w:rPr>
          <w:rFonts w:ascii="Times New Roman" w:eastAsia="Times New Roman" w:hAnsi="Times New Roman" w:cs="Times New Roman"/>
          <w:color w:val="auto"/>
        </w:rPr>
      </w:pPr>
      <w:r w:rsidRPr="00672E2E">
        <w:rPr>
          <w:rFonts w:ascii="Times New Roman" w:eastAsia="Times New Roman" w:hAnsi="Times New Roman" w:cs="Times New Roman"/>
          <w:color w:val="auto"/>
        </w:rPr>
        <w:t>- техническим регламентом Таможенного союза TP ТС 005/2011 «О безопасности упаковки», утвержденным Решением Комиссии Таможенного союза от 16 августа 2011 года № 769;</w:t>
      </w:r>
    </w:p>
    <w:p w:rsidR="00672E2E" w:rsidRPr="00672E2E" w:rsidRDefault="00672E2E" w:rsidP="00B35EC8">
      <w:pPr>
        <w:ind w:left="-567"/>
        <w:jc w:val="both"/>
        <w:rPr>
          <w:rFonts w:ascii="Times New Roman" w:eastAsia="Times New Roman" w:hAnsi="Times New Roman" w:cs="Times New Roman"/>
          <w:color w:val="auto"/>
        </w:rPr>
      </w:pPr>
      <w:r w:rsidRPr="00672E2E">
        <w:rPr>
          <w:rFonts w:ascii="Times New Roman" w:eastAsia="Times New Roman" w:hAnsi="Times New Roman" w:cs="Times New Roman"/>
          <w:color w:val="auto"/>
        </w:rPr>
        <w:t>- ГОСТ 32686-2014 «Бутылки из полиэтилентерефталата для пищевых жидкостей. Общие технические условия».</w:t>
      </w:r>
    </w:p>
    <w:p w:rsidR="00672E2E" w:rsidRPr="00672E2E" w:rsidRDefault="00050EDB"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3.5.3</w:t>
      </w:r>
      <w:r w:rsidR="00672E2E" w:rsidRPr="00672E2E">
        <w:rPr>
          <w:rFonts w:ascii="Times New Roman" w:eastAsia="Times New Roman" w:hAnsi="Times New Roman" w:cs="Times New Roman"/>
          <w:color w:val="auto"/>
        </w:rPr>
        <w:t xml:space="preserve"> Тара должна позволять устанавливать её в Оборудование и использовать по назначению.</w:t>
      </w:r>
    </w:p>
    <w:p w:rsidR="00672E2E" w:rsidRDefault="00F01974"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3.5</w:t>
      </w:r>
      <w:r w:rsidR="00672E2E" w:rsidRPr="00672E2E">
        <w:rPr>
          <w:rFonts w:ascii="Times New Roman" w:eastAsia="Times New Roman" w:hAnsi="Times New Roman" w:cs="Times New Roman"/>
          <w:color w:val="auto"/>
        </w:rPr>
        <w:t xml:space="preserve"> Стаканы термостойкие одноразовые, для холодных и горячих напитков, должны иметь сертификат соответствия Федерального агентства по техническому регулированию и метрологии (ГОСТ или ТУ «Посуда и изделия хозяйственного назначения из пластмасс», «Посуда одноразового применения из полипропилена для пищевых продуктов» и пр.).</w:t>
      </w:r>
    </w:p>
    <w:p w:rsidR="00455AEF" w:rsidRPr="00672E2E" w:rsidRDefault="00455AEF" w:rsidP="00B35EC8">
      <w:pPr>
        <w:ind w:left="-567"/>
        <w:jc w:val="both"/>
        <w:rPr>
          <w:rFonts w:ascii="Times New Roman" w:eastAsia="Times New Roman" w:hAnsi="Times New Roman" w:cs="Times New Roman"/>
          <w:color w:val="auto"/>
        </w:rPr>
      </w:pPr>
    </w:p>
    <w:p w:rsidR="00672E2E" w:rsidRPr="00455AEF" w:rsidRDefault="00455AEF" w:rsidP="00B35EC8">
      <w:pPr>
        <w:ind w:left="-567"/>
        <w:jc w:val="both"/>
        <w:rPr>
          <w:rFonts w:ascii="Times New Roman" w:eastAsia="Times New Roman" w:hAnsi="Times New Roman" w:cs="Times New Roman"/>
          <w:b/>
          <w:color w:val="auto"/>
        </w:rPr>
      </w:pPr>
      <w:r w:rsidRPr="00455AEF">
        <w:rPr>
          <w:rFonts w:ascii="Times New Roman" w:eastAsia="Times New Roman" w:hAnsi="Times New Roman" w:cs="Times New Roman"/>
          <w:b/>
          <w:color w:val="auto"/>
        </w:rPr>
        <w:t>4</w:t>
      </w:r>
      <w:r w:rsidR="00672E2E" w:rsidRPr="00455AEF">
        <w:rPr>
          <w:rFonts w:ascii="Times New Roman" w:eastAsia="Times New Roman" w:hAnsi="Times New Roman" w:cs="Times New Roman"/>
          <w:b/>
          <w:color w:val="auto"/>
        </w:rPr>
        <w:t>. Дополнительные требования</w:t>
      </w:r>
    </w:p>
    <w:p w:rsidR="00672E2E" w:rsidRPr="00672E2E" w:rsidRDefault="00455AEF"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4</w:t>
      </w:r>
      <w:r w:rsidR="00672E2E" w:rsidRPr="00672E2E">
        <w:rPr>
          <w:rFonts w:ascii="Times New Roman" w:eastAsia="Times New Roman" w:hAnsi="Times New Roman" w:cs="Times New Roman"/>
          <w:color w:val="auto"/>
        </w:rPr>
        <w:t>.1. Поставщик для обеспечения возможности использования Заказчиком Товара должен передать Заказчику во временное владение и пользование на весь срок действия Договора напольные кулеры с охлаждением и нагревом воды (далее - «Оборудование») в количестве 7 единиц. Стоимость владения и пользования Оборудования должна входить в цену Товара. Оборудование доставляется силами и за счет средств Поставщика по адресу: г. Москва, ул. Мясницкая, д. 13, стр. 18, в течение 5 (Пяти) дней от даты подписания Договора.</w:t>
      </w:r>
    </w:p>
    <w:p w:rsidR="00672E2E" w:rsidRPr="00672E2E" w:rsidRDefault="00455AEF"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4</w:t>
      </w:r>
      <w:r w:rsidR="00672E2E" w:rsidRPr="00672E2E">
        <w:rPr>
          <w:rFonts w:ascii="Times New Roman" w:eastAsia="Times New Roman" w:hAnsi="Times New Roman" w:cs="Times New Roman"/>
          <w:color w:val="auto"/>
        </w:rPr>
        <w:t>.1.1. Передаваемо</w:t>
      </w:r>
      <w:r w:rsidR="0035312A">
        <w:rPr>
          <w:rFonts w:ascii="Times New Roman" w:eastAsia="Times New Roman" w:hAnsi="Times New Roman" w:cs="Times New Roman"/>
          <w:color w:val="auto"/>
        </w:rPr>
        <w:t>е Оборудование должно быть новым</w:t>
      </w:r>
      <w:r w:rsidR="00672E2E" w:rsidRPr="00672E2E">
        <w:rPr>
          <w:rFonts w:ascii="Times New Roman" w:eastAsia="Times New Roman" w:hAnsi="Times New Roman" w:cs="Times New Roman"/>
          <w:color w:val="auto"/>
        </w:rPr>
        <w:t xml:space="preserve">, в рабочем состоянии, отвечать требованиям </w:t>
      </w:r>
      <w:proofErr w:type="gramStart"/>
      <w:r w:rsidR="00672E2E" w:rsidRPr="00672E2E">
        <w:rPr>
          <w:rFonts w:ascii="Times New Roman" w:eastAsia="Times New Roman" w:hAnsi="Times New Roman" w:cs="Times New Roman"/>
          <w:color w:val="auto"/>
        </w:rPr>
        <w:t>действующих</w:t>
      </w:r>
      <w:proofErr w:type="gramEnd"/>
      <w:r w:rsidR="00672E2E" w:rsidRPr="00672E2E">
        <w:rPr>
          <w:rFonts w:ascii="Times New Roman" w:eastAsia="Times New Roman" w:hAnsi="Times New Roman" w:cs="Times New Roman"/>
          <w:color w:val="auto"/>
        </w:rPr>
        <w:t xml:space="preserve"> </w:t>
      </w:r>
      <w:proofErr w:type="spellStart"/>
      <w:r w:rsidR="00672E2E" w:rsidRPr="00672E2E">
        <w:rPr>
          <w:rFonts w:ascii="Times New Roman" w:eastAsia="Times New Roman" w:hAnsi="Times New Roman" w:cs="Times New Roman"/>
          <w:color w:val="auto"/>
        </w:rPr>
        <w:t>СанПин</w:t>
      </w:r>
      <w:proofErr w:type="spellEnd"/>
      <w:r w:rsidR="00672E2E" w:rsidRPr="00672E2E">
        <w:rPr>
          <w:rFonts w:ascii="Times New Roman" w:eastAsia="Times New Roman" w:hAnsi="Times New Roman" w:cs="Times New Roman"/>
          <w:color w:val="auto"/>
        </w:rPr>
        <w:t xml:space="preserve"> и ГОСТ к такому оборудованию.</w:t>
      </w:r>
    </w:p>
    <w:p w:rsidR="00672E2E" w:rsidRPr="00672E2E" w:rsidRDefault="00455AEF"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4</w:t>
      </w:r>
      <w:r w:rsidR="00672E2E" w:rsidRPr="00672E2E">
        <w:rPr>
          <w:rFonts w:ascii="Times New Roman" w:eastAsia="Times New Roman" w:hAnsi="Times New Roman" w:cs="Times New Roman"/>
          <w:color w:val="auto"/>
        </w:rPr>
        <w:t>.1.2. Гарантийное и сервисное обслуживание Оборудования осуществляется Поставщиком.</w:t>
      </w:r>
    </w:p>
    <w:p w:rsidR="00672E2E" w:rsidRPr="00672E2E" w:rsidRDefault="00455AEF"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4</w:t>
      </w:r>
      <w:r w:rsidR="00672E2E" w:rsidRPr="00672E2E">
        <w:rPr>
          <w:rFonts w:ascii="Times New Roman" w:eastAsia="Times New Roman" w:hAnsi="Times New Roman" w:cs="Times New Roman"/>
          <w:color w:val="auto"/>
        </w:rPr>
        <w:t>.1.3. В случае выхода Оборудования из строя, Поставщик производит своими силами и за счёт ремонт и восстановление Оборудования.</w:t>
      </w:r>
    </w:p>
    <w:p w:rsidR="00672E2E" w:rsidRPr="00672E2E" w:rsidRDefault="00455AEF"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4</w:t>
      </w:r>
      <w:r w:rsidR="00672E2E" w:rsidRPr="00672E2E">
        <w:rPr>
          <w:rFonts w:ascii="Times New Roman" w:eastAsia="Times New Roman" w:hAnsi="Times New Roman" w:cs="Times New Roman"/>
          <w:color w:val="auto"/>
        </w:rPr>
        <w:t>.1.4. На период проведения ремонта Оборудования, Поставщик в течение 3 (Трех) рабочих дней с момента получения уведомления о неисправности Оборудования, обязан предоставить Заказчику в качестве замены аналогичное Оборудование. Замененное Оборудов</w:t>
      </w:r>
      <w:r>
        <w:rPr>
          <w:rFonts w:ascii="Times New Roman" w:eastAsia="Times New Roman" w:hAnsi="Times New Roman" w:cs="Times New Roman"/>
          <w:color w:val="auto"/>
        </w:rPr>
        <w:t>ание должно соответствовать п. 4</w:t>
      </w:r>
      <w:r w:rsidR="00672E2E" w:rsidRPr="00672E2E">
        <w:rPr>
          <w:rFonts w:ascii="Times New Roman" w:eastAsia="Times New Roman" w:hAnsi="Times New Roman" w:cs="Times New Roman"/>
          <w:color w:val="auto"/>
        </w:rPr>
        <w:t>.1.1. Технического задания.</w:t>
      </w:r>
    </w:p>
    <w:p w:rsidR="00672E2E" w:rsidRDefault="00455AEF"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4</w:t>
      </w:r>
      <w:r w:rsidR="00672E2E" w:rsidRPr="00672E2E">
        <w:rPr>
          <w:rFonts w:ascii="Times New Roman" w:eastAsia="Times New Roman" w:hAnsi="Times New Roman" w:cs="Times New Roman"/>
          <w:color w:val="auto"/>
        </w:rPr>
        <w:t>.1.5. Санитарная обработка Оборудования проводится регулярно по согласованию с Заказчиком, но не реже 1 раза в квартал.</w:t>
      </w:r>
    </w:p>
    <w:p w:rsidR="00C51049" w:rsidRPr="00672E2E" w:rsidRDefault="00C51049" w:rsidP="00B35EC8">
      <w:pPr>
        <w:ind w:left="-567"/>
        <w:jc w:val="both"/>
        <w:rPr>
          <w:rFonts w:ascii="Times New Roman" w:eastAsia="Times New Roman" w:hAnsi="Times New Roman" w:cs="Times New Roman"/>
          <w:color w:val="auto"/>
        </w:rPr>
      </w:pPr>
    </w:p>
    <w:p w:rsidR="00672E2E" w:rsidRDefault="00455AEF"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4</w:t>
      </w:r>
      <w:r w:rsidR="00672E2E" w:rsidRPr="00672E2E">
        <w:rPr>
          <w:rFonts w:ascii="Times New Roman" w:eastAsia="Times New Roman" w:hAnsi="Times New Roman" w:cs="Times New Roman"/>
          <w:color w:val="auto"/>
        </w:rPr>
        <w:t>.2. В случае необходимости дополнительного Оборудования све</w:t>
      </w:r>
      <w:r>
        <w:rPr>
          <w:rFonts w:ascii="Times New Roman" w:eastAsia="Times New Roman" w:hAnsi="Times New Roman" w:cs="Times New Roman"/>
          <w:color w:val="auto"/>
        </w:rPr>
        <w:t>рх количества, указанного в п. 4</w:t>
      </w:r>
      <w:r w:rsidR="00672E2E" w:rsidRPr="00672E2E">
        <w:rPr>
          <w:rFonts w:ascii="Times New Roman" w:eastAsia="Times New Roman" w:hAnsi="Times New Roman" w:cs="Times New Roman"/>
          <w:color w:val="auto"/>
        </w:rPr>
        <w:t>.1 Технического задания, Поставщик в течение 5 (пяти) рабочих дней от даты получения письменного уведомления Заказчика передаёт дополнительное Оборудование Заказчику во временное владение и пользование по указанному адресу</w:t>
      </w:r>
      <w:proofErr w:type="gramStart"/>
      <w:r w:rsidR="00672E2E" w:rsidRPr="00672E2E">
        <w:rPr>
          <w:rFonts w:ascii="Times New Roman" w:eastAsia="Times New Roman" w:hAnsi="Times New Roman" w:cs="Times New Roman"/>
          <w:color w:val="auto"/>
        </w:rPr>
        <w:t>.</w:t>
      </w:r>
      <w:proofErr w:type="gramEnd"/>
      <w:r w:rsidR="00672E2E" w:rsidRPr="00672E2E">
        <w:rPr>
          <w:rFonts w:ascii="Times New Roman" w:eastAsia="Times New Roman" w:hAnsi="Times New Roman" w:cs="Times New Roman"/>
          <w:color w:val="auto"/>
        </w:rPr>
        <w:t xml:space="preserve"> (</w:t>
      </w:r>
      <w:proofErr w:type="gramStart"/>
      <w:r w:rsidR="00672E2E" w:rsidRPr="00672E2E">
        <w:rPr>
          <w:rFonts w:ascii="Times New Roman" w:eastAsia="Times New Roman" w:hAnsi="Times New Roman" w:cs="Times New Roman"/>
          <w:color w:val="auto"/>
        </w:rPr>
        <w:t>н</w:t>
      </w:r>
      <w:proofErr w:type="gramEnd"/>
      <w:r w:rsidR="00672E2E" w:rsidRPr="00672E2E">
        <w:rPr>
          <w:rFonts w:ascii="Times New Roman" w:eastAsia="Times New Roman" w:hAnsi="Times New Roman" w:cs="Times New Roman"/>
          <w:color w:val="auto"/>
        </w:rPr>
        <w:t>е более</w:t>
      </w:r>
      <w:r w:rsidR="00672E2E" w:rsidRPr="000D01E5">
        <w:rPr>
          <w:rFonts w:ascii="Times New Roman" w:eastAsia="Times New Roman" w:hAnsi="Times New Roman" w:cs="Times New Roman"/>
          <w:color w:val="auto"/>
          <w:shd w:val="clear" w:color="auto" w:fill="B2A1C7" w:themeFill="accent4" w:themeFillTint="99"/>
        </w:rPr>
        <w:t xml:space="preserve"> ___</w:t>
      </w:r>
      <w:r w:rsidR="00672E2E" w:rsidRPr="00672E2E">
        <w:rPr>
          <w:rFonts w:ascii="Times New Roman" w:eastAsia="Times New Roman" w:hAnsi="Times New Roman" w:cs="Times New Roman"/>
          <w:color w:val="auto"/>
        </w:rPr>
        <w:t xml:space="preserve"> кулеров в течение срока действия договора</w:t>
      </w:r>
      <w:r w:rsidR="000D01E5">
        <w:rPr>
          <w:rFonts w:ascii="Times New Roman" w:eastAsia="Times New Roman" w:hAnsi="Times New Roman" w:cs="Times New Roman"/>
          <w:color w:val="auto"/>
        </w:rPr>
        <w:t>)</w:t>
      </w:r>
      <w:r w:rsidR="00672E2E" w:rsidRPr="00672E2E">
        <w:rPr>
          <w:rFonts w:ascii="Times New Roman" w:eastAsia="Times New Roman" w:hAnsi="Times New Roman" w:cs="Times New Roman"/>
          <w:color w:val="auto"/>
        </w:rPr>
        <w:t>.</w:t>
      </w:r>
    </w:p>
    <w:p w:rsidR="00C51049" w:rsidRPr="00672E2E" w:rsidRDefault="00C51049" w:rsidP="00B35EC8">
      <w:pPr>
        <w:ind w:left="-567"/>
        <w:jc w:val="both"/>
        <w:rPr>
          <w:rFonts w:ascii="Times New Roman" w:eastAsia="Times New Roman" w:hAnsi="Times New Roman" w:cs="Times New Roman"/>
          <w:color w:val="auto"/>
        </w:rPr>
      </w:pPr>
    </w:p>
    <w:p w:rsidR="00672E2E" w:rsidRDefault="00455AEF"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4.3 </w:t>
      </w:r>
      <w:r w:rsidRPr="00455AEF">
        <w:rPr>
          <w:rFonts w:ascii="Times New Roman" w:eastAsia="Times New Roman" w:hAnsi="Times New Roman" w:cs="Times New Roman"/>
          <w:color w:val="auto"/>
        </w:rPr>
        <w:t xml:space="preserve">Поставщик предоставляет услуги по санитарной обработке </w:t>
      </w:r>
      <w:r>
        <w:rPr>
          <w:rFonts w:ascii="Times New Roman" w:eastAsia="Times New Roman" w:hAnsi="Times New Roman" w:cs="Times New Roman"/>
          <w:color w:val="auto"/>
        </w:rPr>
        <w:t>7</w:t>
      </w:r>
      <w:r w:rsidRPr="00455AEF">
        <w:rPr>
          <w:rFonts w:ascii="Times New Roman" w:eastAsia="Times New Roman" w:hAnsi="Times New Roman" w:cs="Times New Roman"/>
          <w:color w:val="auto"/>
        </w:rPr>
        <w:t xml:space="preserve"> (</w:t>
      </w:r>
      <w:r>
        <w:rPr>
          <w:rFonts w:ascii="Times New Roman" w:eastAsia="Times New Roman" w:hAnsi="Times New Roman" w:cs="Times New Roman"/>
          <w:color w:val="auto"/>
        </w:rPr>
        <w:t>семи</w:t>
      </w:r>
      <w:r w:rsidRPr="00455AEF">
        <w:rPr>
          <w:rFonts w:ascii="Times New Roman" w:eastAsia="Times New Roman" w:hAnsi="Times New Roman" w:cs="Times New Roman"/>
          <w:color w:val="auto"/>
        </w:rPr>
        <w:t xml:space="preserve">) </w:t>
      </w:r>
      <w:r>
        <w:rPr>
          <w:rFonts w:ascii="Times New Roman" w:eastAsia="Times New Roman" w:hAnsi="Times New Roman" w:cs="Times New Roman"/>
          <w:color w:val="auto"/>
        </w:rPr>
        <w:t>кулеров 1 раз</w:t>
      </w:r>
      <w:r w:rsidRPr="00455AEF">
        <w:rPr>
          <w:rFonts w:ascii="Times New Roman" w:eastAsia="Times New Roman" w:hAnsi="Times New Roman" w:cs="Times New Roman"/>
          <w:color w:val="auto"/>
        </w:rPr>
        <w:t xml:space="preserve"> в </w:t>
      </w:r>
      <w:r>
        <w:rPr>
          <w:rFonts w:ascii="Times New Roman" w:eastAsia="Times New Roman" w:hAnsi="Times New Roman" w:cs="Times New Roman"/>
          <w:color w:val="auto"/>
        </w:rPr>
        <w:t>квартал</w:t>
      </w:r>
      <w:r w:rsidRPr="00455AEF">
        <w:rPr>
          <w:rFonts w:ascii="Times New Roman" w:eastAsia="Times New Roman" w:hAnsi="Times New Roman" w:cs="Times New Roman"/>
          <w:color w:val="auto"/>
        </w:rPr>
        <w:t xml:space="preserve">. Используемые средства для обработки должны быть занесены в Государственный реестр дезинфицирующих средств и рекомендованы </w:t>
      </w:r>
      <w:proofErr w:type="spellStart"/>
      <w:r w:rsidRPr="00455AEF">
        <w:rPr>
          <w:rFonts w:ascii="Times New Roman" w:eastAsia="Times New Roman" w:hAnsi="Times New Roman" w:cs="Times New Roman"/>
          <w:color w:val="auto"/>
        </w:rPr>
        <w:t>Роспотребнадзором</w:t>
      </w:r>
      <w:proofErr w:type="spellEnd"/>
      <w:r w:rsidRPr="00455AEF">
        <w:rPr>
          <w:rFonts w:ascii="Times New Roman" w:eastAsia="Times New Roman" w:hAnsi="Times New Roman" w:cs="Times New Roman"/>
          <w:color w:val="auto"/>
        </w:rPr>
        <w:t xml:space="preserve"> для использования в пищевой</w:t>
      </w:r>
      <w:r w:rsidR="000D01E5">
        <w:rPr>
          <w:rFonts w:ascii="Times New Roman" w:eastAsia="Times New Roman" w:hAnsi="Times New Roman" w:cs="Times New Roman"/>
          <w:color w:val="auto"/>
        </w:rPr>
        <w:t xml:space="preserve"> промышленности. По требованию З</w:t>
      </w:r>
      <w:r w:rsidRPr="00455AEF">
        <w:rPr>
          <w:rFonts w:ascii="Times New Roman" w:eastAsia="Times New Roman" w:hAnsi="Times New Roman" w:cs="Times New Roman"/>
          <w:color w:val="auto"/>
        </w:rPr>
        <w:t>аказчика безопасность дезинфицирующих средств подтверждается документально.</w:t>
      </w:r>
    </w:p>
    <w:p w:rsidR="00672E2E" w:rsidRDefault="00672E2E" w:rsidP="00B35EC8">
      <w:pPr>
        <w:ind w:left="-567"/>
        <w:jc w:val="both"/>
        <w:rPr>
          <w:rFonts w:ascii="Times New Roman" w:eastAsia="Times New Roman" w:hAnsi="Times New Roman" w:cs="Times New Roman"/>
          <w:color w:val="auto"/>
        </w:rPr>
      </w:pPr>
    </w:p>
    <w:tbl>
      <w:tblPr>
        <w:tblW w:w="9782" w:type="dxa"/>
        <w:tblInd w:w="-459" w:type="dxa"/>
        <w:tblLayout w:type="fixed"/>
        <w:tblLook w:val="0000" w:firstRow="0" w:lastRow="0" w:firstColumn="0" w:lastColumn="0" w:noHBand="0" w:noVBand="0"/>
      </w:tblPr>
      <w:tblGrid>
        <w:gridCol w:w="3544"/>
        <w:gridCol w:w="4252"/>
        <w:gridCol w:w="1986"/>
      </w:tblGrid>
      <w:tr w:rsidR="00455AEF" w:rsidRPr="00743E64" w:rsidTr="00B35EC8">
        <w:tc>
          <w:tcPr>
            <w:tcW w:w="3544" w:type="dxa"/>
            <w:tcBorders>
              <w:top w:val="single" w:sz="4" w:space="0" w:color="000000"/>
              <w:left w:val="single" w:sz="4" w:space="0" w:color="000000"/>
              <w:bottom w:val="single" w:sz="4" w:space="0" w:color="000000"/>
            </w:tcBorders>
            <w:shd w:val="clear" w:color="auto" w:fill="auto"/>
            <w:vAlign w:val="center"/>
          </w:tcPr>
          <w:p w:rsidR="00455AEF" w:rsidRPr="00743E64" w:rsidRDefault="00455AEF" w:rsidP="00B35EC8">
            <w:pPr>
              <w:jc w:val="both"/>
              <w:rPr>
                <w:rFonts w:ascii="Times New Roman" w:eastAsia="Times New Roman" w:hAnsi="Times New Roman" w:cs="Times New Roman"/>
                <w:color w:val="auto"/>
              </w:rPr>
            </w:pPr>
            <w:r w:rsidRPr="00743E64">
              <w:rPr>
                <w:rFonts w:ascii="Times New Roman" w:eastAsia="Times New Roman" w:hAnsi="Times New Roman" w:cs="Times New Roman"/>
                <w:bCs/>
                <w:color w:val="auto"/>
              </w:rPr>
              <w:t xml:space="preserve">Оказание услуг по </w:t>
            </w:r>
            <w:r>
              <w:rPr>
                <w:rFonts w:ascii="Times New Roman" w:eastAsia="Times New Roman" w:hAnsi="Times New Roman" w:cs="Times New Roman"/>
                <w:color w:val="auto"/>
              </w:rPr>
              <w:t>санитарной обработке 7</w:t>
            </w:r>
            <w:r w:rsidRPr="00743E64">
              <w:rPr>
                <w:rFonts w:ascii="Times New Roman" w:eastAsia="Times New Roman" w:hAnsi="Times New Roman" w:cs="Times New Roman"/>
                <w:color w:val="auto"/>
              </w:rPr>
              <w:t xml:space="preserve"> кулеров </w:t>
            </w:r>
          </w:p>
        </w:tc>
        <w:tc>
          <w:tcPr>
            <w:tcW w:w="4252" w:type="dxa"/>
            <w:tcBorders>
              <w:top w:val="single" w:sz="4" w:space="0" w:color="000000"/>
              <w:left w:val="single" w:sz="4" w:space="0" w:color="000000"/>
              <w:bottom w:val="single" w:sz="4" w:space="0" w:color="000000"/>
            </w:tcBorders>
            <w:shd w:val="clear" w:color="auto" w:fill="auto"/>
          </w:tcPr>
          <w:p w:rsidR="00455AEF" w:rsidRPr="00743E64" w:rsidRDefault="00455AEF" w:rsidP="00B35EC8">
            <w:pPr>
              <w:ind w:left="176"/>
              <w:jc w:val="both"/>
              <w:rPr>
                <w:rFonts w:ascii="Times New Roman" w:eastAsia="Times New Roman" w:hAnsi="Times New Roman" w:cs="Times New Roman"/>
                <w:color w:val="auto"/>
              </w:rPr>
            </w:pPr>
            <w:r w:rsidRPr="00743E64">
              <w:rPr>
                <w:rFonts w:ascii="Times New Roman" w:eastAsia="Times New Roman" w:hAnsi="Times New Roman" w:cs="Times New Roman"/>
                <w:bCs/>
                <w:color w:val="auto"/>
                <w:lang w:val="x-none"/>
              </w:rPr>
              <w:t xml:space="preserve">Санитарная обработка кулера </w:t>
            </w:r>
            <w:r w:rsidRPr="00743E64">
              <w:rPr>
                <w:rFonts w:ascii="Times New Roman" w:eastAsia="Times New Roman" w:hAnsi="Times New Roman" w:cs="Times New Roman"/>
                <w:bCs/>
                <w:color w:val="auto"/>
              </w:rPr>
              <w:t>включает в себя проведение следующих технологических операций:</w:t>
            </w:r>
          </w:p>
          <w:p w:rsidR="00455AEF" w:rsidRPr="00743E64" w:rsidRDefault="00455AEF" w:rsidP="00B35EC8">
            <w:pPr>
              <w:numPr>
                <w:ilvl w:val="0"/>
                <w:numId w:val="4"/>
              </w:numPr>
              <w:ind w:left="176" w:firstLine="0"/>
              <w:jc w:val="both"/>
              <w:rPr>
                <w:rFonts w:ascii="Times New Roman" w:eastAsia="Times New Roman" w:hAnsi="Times New Roman" w:cs="Times New Roman"/>
                <w:color w:val="auto"/>
              </w:rPr>
            </w:pPr>
            <w:r w:rsidRPr="00743E64">
              <w:rPr>
                <w:rFonts w:ascii="Times New Roman" w:eastAsia="Times New Roman" w:hAnsi="Times New Roman" w:cs="Times New Roman"/>
                <w:bCs/>
                <w:color w:val="auto"/>
                <w:lang w:val="x-none"/>
              </w:rPr>
              <w:t>снятие накипи с нагревающего элемента</w:t>
            </w:r>
            <w:r w:rsidRPr="00743E64">
              <w:rPr>
                <w:rFonts w:ascii="Times New Roman" w:eastAsia="Times New Roman" w:hAnsi="Times New Roman" w:cs="Times New Roman"/>
                <w:bCs/>
                <w:color w:val="auto"/>
              </w:rPr>
              <w:t>;</w:t>
            </w:r>
          </w:p>
          <w:p w:rsidR="00455AEF" w:rsidRPr="00743E64" w:rsidRDefault="00455AEF" w:rsidP="00B35EC8">
            <w:pPr>
              <w:numPr>
                <w:ilvl w:val="0"/>
                <w:numId w:val="4"/>
              </w:numPr>
              <w:ind w:left="176" w:firstLine="0"/>
              <w:jc w:val="both"/>
              <w:rPr>
                <w:rFonts w:ascii="Times New Roman" w:eastAsia="Times New Roman" w:hAnsi="Times New Roman" w:cs="Times New Roman"/>
                <w:color w:val="auto"/>
              </w:rPr>
            </w:pPr>
            <w:r w:rsidRPr="00743E64">
              <w:rPr>
                <w:rFonts w:ascii="Times New Roman" w:eastAsia="Times New Roman" w:hAnsi="Times New Roman" w:cs="Times New Roman"/>
                <w:bCs/>
                <w:color w:val="auto"/>
                <w:lang w:val="x-none"/>
              </w:rPr>
              <w:t>мойк</w:t>
            </w:r>
            <w:r w:rsidRPr="00743E64">
              <w:rPr>
                <w:rFonts w:ascii="Times New Roman" w:eastAsia="Times New Roman" w:hAnsi="Times New Roman" w:cs="Times New Roman"/>
                <w:bCs/>
                <w:color w:val="auto"/>
              </w:rPr>
              <w:t>а</w:t>
            </w:r>
            <w:r w:rsidRPr="00743E64">
              <w:rPr>
                <w:rFonts w:ascii="Times New Roman" w:eastAsia="Times New Roman" w:hAnsi="Times New Roman" w:cs="Times New Roman"/>
                <w:bCs/>
                <w:color w:val="auto"/>
                <w:lang w:val="x-none"/>
              </w:rPr>
              <w:t xml:space="preserve"> всех агрегатов и соединений кулера, контактирующих с водой</w:t>
            </w:r>
            <w:r w:rsidRPr="00743E64">
              <w:rPr>
                <w:rFonts w:ascii="Times New Roman" w:eastAsia="Times New Roman" w:hAnsi="Times New Roman" w:cs="Times New Roman"/>
                <w:bCs/>
                <w:color w:val="auto"/>
              </w:rPr>
              <w:t>;</w:t>
            </w:r>
          </w:p>
          <w:p w:rsidR="00455AEF" w:rsidRPr="00743E64" w:rsidRDefault="00455AEF" w:rsidP="00B35EC8">
            <w:pPr>
              <w:numPr>
                <w:ilvl w:val="0"/>
                <w:numId w:val="4"/>
              </w:numPr>
              <w:ind w:left="176" w:firstLine="0"/>
              <w:jc w:val="both"/>
              <w:rPr>
                <w:rFonts w:ascii="Times New Roman" w:eastAsia="Times New Roman" w:hAnsi="Times New Roman" w:cs="Times New Roman"/>
                <w:color w:val="auto"/>
              </w:rPr>
            </w:pPr>
            <w:r w:rsidRPr="00743E64">
              <w:rPr>
                <w:rFonts w:ascii="Times New Roman" w:eastAsia="Times New Roman" w:hAnsi="Times New Roman" w:cs="Times New Roman"/>
                <w:bCs/>
                <w:color w:val="auto"/>
                <w:lang w:val="x-none"/>
              </w:rPr>
              <w:t>обработк</w:t>
            </w:r>
            <w:r w:rsidRPr="00743E64">
              <w:rPr>
                <w:rFonts w:ascii="Times New Roman" w:eastAsia="Times New Roman" w:hAnsi="Times New Roman" w:cs="Times New Roman"/>
                <w:bCs/>
                <w:color w:val="auto"/>
              </w:rPr>
              <w:t>а</w:t>
            </w:r>
            <w:r w:rsidRPr="00743E64">
              <w:rPr>
                <w:rFonts w:ascii="Times New Roman" w:eastAsia="Times New Roman" w:hAnsi="Times New Roman" w:cs="Times New Roman"/>
                <w:bCs/>
                <w:color w:val="auto"/>
                <w:lang w:val="x-none"/>
              </w:rPr>
              <w:t xml:space="preserve"> специальным дезинфицирующим раствором всех агрегатов и соединений кулера, контактирующих с водой</w:t>
            </w:r>
            <w:r w:rsidRPr="00743E64">
              <w:rPr>
                <w:rFonts w:ascii="Times New Roman" w:eastAsia="Times New Roman" w:hAnsi="Times New Roman" w:cs="Times New Roman"/>
                <w:bCs/>
                <w:color w:val="auto"/>
              </w:rPr>
              <w:t xml:space="preserve"> (проводится после мойки);</w:t>
            </w:r>
          </w:p>
          <w:p w:rsidR="00455AEF" w:rsidRPr="00743E64" w:rsidRDefault="00455AEF" w:rsidP="00B35EC8">
            <w:pPr>
              <w:numPr>
                <w:ilvl w:val="0"/>
                <w:numId w:val="4"/>
              </w:numPr>
              <w:ind w:left="176" w:firstLine="0"/>
              <w:jc w:val="both"/>
              <w:rPr>
                <w:rFonts w:ascii="Times New Roman" w:eastAsia="Times New Roman" w:hAnsi="Times New Roman" w:cs="Times New Roman"/>
                <w:color w:val="auto"/>
              </w:rPr>
            </w:pPr>
            <w:r w:rsidRPr="00743E64">
              <w:rPr>
                <w:rFonts w:ascii="Times New Roman" w:eastAsia="Times New Roman" w:hAnsi="Times New Roman" w:cs="Times New Roman"/>
                <w:bCs/>
                <w:color w:val="auto"/>
                <w:lang w:val="x-none"/>
              </w:rPr>
              <w:t>промывк</w:t>
            </w:r>
            <w:r w:rsidRPr="00743E64">
              <w:rPr>
                <w:rFonts w:ascii="Times New Roman" w:eastAsia="Times New Roman" w:hAnsi="Times New Roman" w:cs="Times New Roman"/>
                <w:bCs/>
                <w:color w:val="auto"/>
              </w:rPr>
              <w:t>а</w:t>
            </w:r>
            <w:r w:rsidRPr="00743E64">
              <w:rPr>
                <w:rFonts w:ascii="Times New Roman" w:eastAsia="Times New Roman" w:hAnsi="Times New Roman" w:cs="Times New Roman"/>
                <w:bCs/>
                <w:color w:val="auto"/>
                <w:lang w:val="x-none"/>
              </w:rPr>
              <w:t xml:space="preserve"> всех агрегатов и соединений кулера чистой водой и озонирование</w:t>
            </w:r>
            <w:r w:rsidRPr="00743E64">
              <w:rPr>
                <w:rFonts w:ascii="Times New Roman" w:eastAsia="Times New Roman" w:hAnsi="Times New Roman" w:cs="Times New Roman"/>
                <w:bCs/>
                <w:color w:val="auto"/>
              </w:rPr>
              <w:t>;</w:t>
            </w:r>
          </w:p>
          <w:p w:rsidR="00455AEF" w:rsidRPr="00743E64" w:rsidRDefault="00455AEF" w:rsidP="00B35EC8">
            <w:pPr>
              <w:numPr>
                <w:ilvl w:val="0"/>
                <w:numId w:val="4"/>
              </w:numPr>
              <w:ind w:left="176" w:firstLine="0"/>
              <w:jc w:val="both"/>
              <w:rPr>
                <w:rFonts w:ascii="Times New Roman" w:eastAsia="Times New Roman" w:hAnsi="Times New Roman" w:cs="Times New Roman"/>
                <w:color w:val="auto"/>
              </w:rPr>
            </w:pPr>
            <w:r w:rsidRPr="00743E64">
              <w:rPr>
                <w:rFonts w:ascii="Times New Roman" w:eastAsia="Times New Roman" w:hAnsi="Times New Roman" w:cs="Times New Roman"/>
                <w:bCs/>
                <w:color w:val="auto"/>
                <w:lang w:val="x-none"/>
              </w:rPr>
              <w:t xml:space="preserve">очистка от загрязнений наружных поверхностей </w:t>
            </w:r>
            <w:r w:rsidRPr="00743E64">
              <w:rPr>
                <w:rFonts w:ascii="Times New Roman" w:eastAsia="Times New Roman" w:hAnsi="Times New Roman" w:cs="Times New Roman"/>
                <w:bCs/>
                <w:color w:val="auto"/>
              </w:rPr>
              <w:t>кулера.</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EF" w:rsidRPr="00743E64" w:rsidRDefault="00455AEF" w:rsidP="00B35EC8">
            <w:pPr>
              <w:jc w:val="both"/>
              <w:rPr>
                <w:rFonts w:ascii="Times New Roman" w:eastAsia="Times New Roman" w:hAnsi="Times New Roman" w:cs="Times New Roman"/>
                <w:color w:val="auto"/>
              </w:rPr>
            </w:pPr>
            <w:r>
              <w:rPr>
                <w:rFonts w:ascii="Times New Roman" w:eastAsia="Times New Roman" w:hAnsi="Times New Roman" w:cs="Times New Roman"/>
                <w:color w:val="auto"/>
              </w:rPr>
              <w:t>1 раз в квартал</w:t>
            </w:r>
          </w:p>
        </w:tc>
      </w:tr>
    </w:tbl>
    <w:p w:rsidR="009060AD" w:rsidRDefault="009060AD" w:rsidP="00313929">
      <w:pPr>
        <w:jc w:val="both"/>
        <w:rPr>
          <w:rFonts w:ascii="Times New Roman" w:eastAsia="Times New Roman" w:hAnsi="Times New Roman" w:cs="Times New Roman"/>
          <w:color w:val="auto"/>
        </w:rPr>
      </w:pPr>
    </w:p>
    <w:p w:rsidR="00313929" w:rsidRDefault="00313929" w:rsidP="00313929">
      <w:pPr>
        <w:jc w:val="both"/>
        <w:rPr>
          <w:rFonts w:ascii="Times New Roman" w:eastAsia="Times New Roman" w:hAnsi="Times New Roman" w:cs="Times New Roman"/>
          <w:color w:val="auto"/>
        </w:rPr>
      </w:pPr>
    </w:p>
    <w:p w:rsidR="00313929" w:rsidRDefault="00455AEF" w:rsidP="00B35EC8">
      <w:pPr>
        <w:ind w:left="-567"/>
        <w:jc w:val="both"/>
        <w:rPr>
          <w:rFonts w:ascii="Times New Roman" w:eastAsia="Times New Roman" w:hAnsi="Times New Roman" w:cs="Times New Roman"/>
          <w:b/>
          <w:color w:val="auto"/>
        </w:rPr>
      </w:pPr>
      <w:r>
        <w:rPr>
          <w:rFonts w:ascii="Times New Roman" w:eastAsia="Times New Roman" w:hAnsi="Times New Roman" w:cs="Times New Roman"/>
          <w:b/>
          <w:color w:val="auto"/>
        </w:rPr>
        <w:t>5</w:t>
      </w:r>
      <w:r w:rsidR="00313929" w:rsidRPr="009060AD">
        <w:rPr>
          <w:rFonts w:ascii="Times New Roman" w:eastAsia="Times New Roman" w:hAnsi="Times New Roman" w:cs="Times New Roman"/>
          <w:b/>
          <w:color w:val="auto"/>
        </w:rPr>
        <w:t>. Порядок поставки Товара</w:t>
      </w:r>
    </w:p>
    <w:p w:rsidR="00C51049" w:rsidRPr="009060AD" w:rsidRDefault="00C51049" w:rsidP="00B35EC8">
      <w:pPr>
        <w:ind w:left="-567"/>
        <w:jc w:val="both"/>
        <w:rPr>
          <w:rFonts w:ascii="Times New Roman" w:eastAsia="Times New Roman" w:hAnsi="Times New Roman" w:cs="Times New Roman"/>
          <w:b/>
          <w:color w:val="auto"/>
        </w:rPr>
      </w:pPr>
    </w:p>
    <w:p w:rsidR="00313929" w:rsidRDefault="00455AEF"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00313929">
        <w:rPr>
          <w:rFonts w:ascii="Times New Roman" w:eastAsia="Times New Roman" w:hAnsi="Times New Roman" w:cs="Times New Roman"/>
          <w:color w:val="auto"/>
        </w:rPr>
        <w:t>.1. Поставка Товара Заказчику должна осуществляться силами и средствами Поставщика в соответствии с условиями Договора по заявками, оформленными по соответствующей форме.</w:t>
      </w:r>
    </w:p>
    <w:p w:rsidR="00313929" w:rsidRPr="00BA3A43" w:rsidRDefault="00455AEF"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00313929">
        <w:rPr>
          <w:rFonts w:ascii="Times New Roman" w:eastAsia="Times New Roman" w:hAnsi="Times New Roman" w:cs="Times New Roman"/>
          <w:color w:val="auto"/>
        </w:rPr>
        <w:t>.1.1. Поставщик обязан поставлять Товар в течение 1 (одного) рабочего дня с момента получения заявки на поставку Товара от Заказчика.</w:t>
      </w:r>
      <w:r w:rsidR="007E4337">
        <w:rPr>
          <w:rFonts w:ascii="Times New Roman" w:eastAsia="Times New Roman" w:hAnsi="Times New Roman" w:cs="Times New Roman"/>
          <w:color w:val="FF0000"/>
        </w:rPr>
        <w:t xml:space="preserve"> </w:t>
      </w:r>
      <w:r w:rsidR="007E4337" w:rsidRPr="00BA3A43">
        <w:rPr>
          <w:rFonts w:ascii="Times New Roman" w:eastAsia="Times New Roman" w:hAnsi="Times New Roman" w:cs="Times New Roman"/>
          <w:color w:val="auto"/>
        </w:rPr>
        <w:t>Заявка направляется по телефону___, по эл. почте____</w:t>
      </w:r>
    </w:p>
    <w:p w:rsidR="00313929" w:rsidRDefault="00455AEF"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00313929">
        <w:rPr>
          <w:rFonts w:ascii="Times New Roman" w:eastAsia="Times New Roman" w:hAnsi="Times New Roman" w:cs="Times New Roman"/>
          <w:color w:val="auto"/>
        </w:rPr>
        <w:t>.1.2. Поставщик обязан доставлять Товар в рабочие дни с 09 часов 00 минут до 16 часов 30 минут.</w:t>
      </w:r>
    </w:p>
    <w:p w:rsidR="00C51049" w:rsidRDefault="00C51049" w:rsidP="00B35EC8">
      <w:pPr>
        <w:ind w:left="-567"/>
        <w:jc w:val="both"/>
        <w:rPr>
          <w:rFonts w:ascii="Times New Roman" w:eastAsia="Times New Roman" w:hAnsi="Times New Roman" w:cs="Times New Roman"/>
          <w:color w:val="auto"/>
        </w:rPr>
      </w:pPr>
    </w:p>
    <w:p w:rsidR="00313929" w:rsidRDefault="00455AEF"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00313929">
        <w:rPr>
          <w:rFonts w:ascii="Times New Roman" w:eastAsia="Times New Roman" w:hAnsi="Times New Roman" w:cs="Times New Roman"/>
          <w:color w:val="auto"/>
        </w:rPr>
        <w:t>.2. Прием - передача Товара осуществляется представителем Заказчика в присутствии представителя Поставщика. Факт приемки Товара подтверждается подписанием Сторонами товарной накладной.</w:t>
      </w:r>
    </w:p>
    <w:p w:rsidR="00C51049" w:rsidRDefault="00C51049" w:rsidP="00B35EC8">
      <w:pPr>
        <w:ind w:left="-567"/>
        <w:jc w:val="both"/>
        <w:rPr>
          <w:rFonts w:ascii="Times New Roman" w:eastAsia="Times New Roman" w:hAnsi="Times New Roman" w:cs="Times New Roman"/>
          <w:color w:val="auto"/>
        </w:rPr>
      </w:pPr>
    </w:p>
    <w:p w:rsidR="00313929" w:rsidRDefault="00455AEF"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00313929">
        <w:rPr>
          <w:rFonts w:ascii="Times New Roman" w:eastAsia="Times New Roman" w:hAnsi="Times New Roman" w:cs="Times New Roman"/>
          <w:color w:val="auto"/>
        </w:rPr>
        <w:t>.3. Датой передачи Товара Заказчику является дата подписания товарной накладной.</w:t>
      </w:r>
    </w:p>
    <w:p w:rsidR="00C51049" w:rsidRDefault="00C51049" w:rsidP="00B35EC8">
      <w:pPr>
        <w:ind w:left="-567"/>
        <w:jc w:val="both"/>
        <w:rPr>
          <w:rFonts w:ascii="Times New Roman" w:eastAsia="Times New Roman" w:hAnsi="Times New Roman" w:cs="Times New Roman"/>
          <w:color w:val="auto"/>
        </w:rPr>
      </w:pPr>
    </w:p>
    <w:p w:rsidR="00313929" w:rsidRDefault="00455AEF"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00313929">
        <w:rPr>
          <w:rFonts w:ascii="Times New Roman" w:eastAsia="Times New Roman" w:hAnsi="Times New Roman" w:cs="Times New Roman"/>
          <w:color w:val="auto"/>
        </w:rPr>
        <w:t>.4. Товар передается Заказчику со следующими документами:</w:t>
      </w:r>
    </w:p>
    <w:p w:rsidR="00313929" w:rsidRDefault="00313929"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 счёт</w:t>
      </w:r>
    </w:p>
    <w:p w:rsidR="00313929" w:rsidRDefault="00313929"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 УПД, либо товарная накладная и счет-фактура;</w:t>
      </w:r>
    </w:p>
    <w:p w:rsidR="00313929" w:rsidRDefault="00313929"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 сертификаты на Товар (при наличии);</w:t>
      </w:r>
    </w:p>
    <w:p w:rsidR="00C51049" w:rsidRDefault="00C51049" w:rsidP="00B35EC8">
      <w:pPr>
        <w:ind w:left="-567"/>
        <w:jc w:val="both"/>
        <w:rPr>
          <w:rFonts w:ascii="Times New Roman" w:eastAsia="Times New Roman" w:hAnsi="Times New Roman" w:cs="Times New Roman"/>
          <w:color w:val="auto"/>
        </w:rPr>
      </w:pPr>
    </w:p>
    <w:p w:rsidR="00313929" w:rsidRDefault="00455AEF"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00313929">
        <w:rPr>
          <w:rFonts w:ascii="Times New Roman" w:eastAsia="Times New Roman" w:hAnsi="Times New Roman" w:cs="Times New Roman"/>
          <w:color w:val="auto"/>
        </w:rPr>
        <w:t>.5. Переход риска утраты или повреждения Товара определяется в соответствии с требованиями действующего гражданского законодательства Российской Федерации.</w:t>
      </w:r>
    </w:p>
    <w:p w:rsidR="00C51049" w:rsidRDefault="00C51049" w:rsidP="00B35EC8">
      <w:pPr>
        <w:ind w:left="-567"/>
        <w:jc w:val="both"/>
        <w:rPr>
          <w:rFonts w:ascii="Times New Roman" w:eastAsia="Times New Roman" w:hAnsi="Times New Roman" w:cs="Times New Roman"/>
          <w:color w:val="auto"/>
        </w:rPr>
      </w:pPr>
    </w:p>
    <w:p w:rsidR="00313929" w:rsidRDefault="00455AEF"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00313929">
        <w:rPr>
          <w:rFonts w:ascii="Times New Roman" w:eastAsia="Times New Roman" w:hAnsi="Times New Roman" w:cs="Times New Roman"/>
          <w:color w:val="auto"/>
        </w:rPr>
        <w:t>.6. Упаковка (тара) Товара должна обеспечивать его сохранность при транспортировке.</w:t>
      </w:r>
    </w:p>
    <w:p w:rsidR="00313929" w:rsidRDefault="00313929" w:rsidP="00B35EC8">
      <w:pPr>
        <w:ind w:left="-567"/>
        <w:jc w:val="both"/>
        <w:rPr>
          <w:rFonts w:ascii="Times New Roman" w:eastAsia="Times New Roman" w:hAnsi="Times New Roman" w:cs="Times New Roman"/>
          <w:color w:val="auto"/>
        </w:rPr>
      </w:pPr>
    </w:p>
    <w:p w:rsidR="00313929" w:rsidRPr="00672E2E" w:rsidRDefault="00C51049" w:rsidP="00B35EC8">
      <w:pPr>
        <w:ind w:left="-567"/>
        <w:jc w:val="both"/>
        <w:rPr>
          <w:rFonts w:ascii="Times New Roman" w:eastAsia="Times New Roman" w:hAnsi="Times New Roman" w:cs="Times New Roman"/>
          <w:b/>
          <w:color w:val="auto"/>
        </w:rPr>
      </w:pPr>
      <w:r>
        <w:rPr>
          <w:rFonts w:ascii="Times New Roman" w:eastAsia="Times New Roman" w:hAnsi="Times New Roman" w:cs="Times New Roman"/>
          <w:b/>
          <w:color w:val="auto"/>
        </w:rPr>
        <w:t>6</w:t>
      </w:r>
      <w:r w:rsidR="00313929" w:rsidRPr="00672E2E">
        <w:rPr>
          <w:rFonts w:ascii="Times New Roman" w:eastAsia="Times New Roman" w:hAnsi="Times New Roman" w:cs="Times New Roman"/>
          <w:b/>
          <w:color w:val="auto"/>
        </w:rPr>
        <w:t>. Гарантийные обязательства</w:t>
      </w:r>
    </w:p>
    <w:p w:rsidR="00313929" w:rsidRDefault="00C51049"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6.</w:t>
      </w:r>
      <w:r w:rsidR="00313929">
        <w:rPr>
          <w:rFonts w:ascii="Times New Roman" w:eastAsia="Times New Roman" w:hAnsi="Times New Roman" w:cs="Times New Roman"/>
          <w:color w:val="auto"/>
        </w:rPr>
        <w:t>1. Поставщик должен гарантировать, что на момент передачи Заказчику весь поставляемый Товар принадлежит ему на праве собственности, выпущен в свободное обращение, под залогом и арестом не состоит, обременений третьих лиц не имеет.</w:t>
      </w:r>
    </w:p>
    <w:p w:rsidR="00313929" w:rsidRDefault="00C51049"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6</w:t>
      </w:r>
      <w:r w:rsidR="00313929">
        <w:rPr>
          <w:rFonts w:ascii="Times New Roman" w:eastAsia="Times New Roman" w:hAnsi="Times New Roman" w:cs="Times New Roman"/>
          <w:color w:val="auto"/>
        </w:rPr>
        <w:t>.2. Поставщик должен гарантировать, что к Заказчику не будут применены меры материальной ответственности по искам третьих лиц в отношении нарушения патентных прав, иных прав на объекты интеллектуальной собственности, связанных с использованием Товара или любой его части в Российской Федерации.</w:t>
      </w:r>
    </w:p>
    <w:p w:rsidR="00313929" w:rsidRDefault="00C51049"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6</w:t>
      </w:r>
      <w:r w:rsidR="00313929">
        <w:rPr>
          <w:rFonts w:ascii="Times New Roman" w:eastAsia="Times New Roman" w:hAnsi="Times New Roman" w:cs="Times New Roman"/>
          <w:color w:val="auto"/>
        </w:rPr>
        <w:t>.3. Поставщик должен гарантировать, что весь поставляемый Заказчику Товар соответствует стандартам качества и безопасности товаров, применяемым в Российской Федерации и разрешен к использованию.</w:t>
      </w:r>
    </w:p>
    <w:p w:rsidR="00313929" w:rsidRDefault="00C51049"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6</w:t>
      </w:r>
      <w:r w:rsidR="00313929">
        <w:rPr>
          <w:rFonts w:ascii="Times New Roman" w:eastAsia="Times New Roman" w:hAnsi="Times New Roman" w:cs="Times New Roman"/>
          <w:color w:val="auto"/>
        </w:rPr>
        <w:t>.4. Качество и количество Товара будет проверяться представителем Заказчика при получении Товара.</w:t>
      </w:r>
    </w:p>
    <w:p w:rsidR="00313929" w:rsidRDefault="00C51049"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6</w:t>
      </w:r>
      <w:r w:rsidR="00313929">
        <w:rPr>
          <w:rFonts w:ascii="Times New Roman" w:eastAsia="Times New Roman" w:hAnsi="Times New Roman" w:cs="Times New Roman"/>
          <w:color w:val="auto"/>
        </w:rPr>
        <w:t xml:space="preserve">.4.1. В случае обнаружения в процессе приема – передачи в поставленной партии Товара признаков ненадлежащего качества Товара (непрозрачность/мутность, цветение воды, посторонние предметы (мусор) внутри тары и т.п.) Заказчик незамедлительно сообщает об этом представителю Поставщика, при этом Заказчик имеет право отказаться от приемки партии Товара полностью или частично. </w:t>
      </w:r>
    </w:p>
    <w:p w:rsidR="00313929" w:rsidRDefault="00C51049"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6</w:t>
      </w:r>
      <w:r w:rsidR="00313929">
        <w:rPr>
          <w:rFonts w:ascii="Times New Roman" w:eastAsia="Times New Roman" w:hAnsi="Times New Roman" w:cs="Times New Roman"/>
          <w:color w:val="auto"/>
        </w:rPr>
        <w:t>.4.2. В случае частичного отказа от поставленной партии Товара, Заказчик оплачивает только фактически принятый Товар.</w:t>
      </w:r>
    </w:p>
    <w:p w:rsidR="00313929" w:rsidRDefault="00C51049"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6</w:t>
      </w:r>
      <w:r w:rsidR="00313929">
        <w:rPr>
          <w:rFonts w:ascii="Times New Roman" w:eastAsia="Times New Roman" w:hAnsi="Times New Roman" w:cs="Times New Roman"/>
          <w:color w:val="auto"/>
        </w:rPr>
        <w:t>.4.3. В случае если признаки ненадлежащего качества Товара не могли быть обнаружены в процессе приема – передачи, а были обнаружены в процессе потреб</w:t>
      </w:r>
      <w:r w:rsidR="006F51CC">
        <w:rPr>
          <w:rFonts w:ascii="Times New Roman" w:eastAsia="Times New Roman" w:hAnsi="Times New Roman" w:cs="Times New Roman"/>
          <w:color w:val="auto"/>
        </w:rPr>
        <w:t>ления Товара, Заказчик в течение</w:t>
      </w:r>
      <w:r w:rsidR="00313929">
        <w:rPr>
          <w:rFonts w:ascii="Times New Roman" w:eastAsia="Times New Roman" w:hAnsi="Times New Roman" w:cs="Times New Roman"/>
          <w:color w:val="auto"/>
        </w:rPr>
        <w:t xml:space="preserve"> 1 (одного) рабочего дня направляет Поставщику претензию в письменной форме с приложением фотографий. Претензия составляется в произвольной форме и направляется по адресу электронной почты, указанной в договоре либо на официальном сайте Поставщика.</w:t>
      </w:r>
    </w:p>
    <w:p w:rsidR="00313929" w:rsidRDefault="00C51049"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6</w:t>
      </w:r>
      <w:r w:rsidR="00313929">
        <w:rPr>
          <w:rFonts w:ascii="Times New Roman" w:eastAsia="Times New Roman" w:hAnsi="Times New Roman" w:cs="Times New Roman"/>
          <w:color w:val="auto"/>
        </w:rPr>
        <w:t>.4.4. Поставщик при получении от Заказчика претензии к ненадлежащему качеству Товара либо таре, в которую он упакован (разлит), д</w:t>
      </w:r>
      <w:r w:rsidR="00AD5308">
        <w:rPr>
          <w:rFonts w:ascii="Times New Roman" w:eastAsia="Times New Roman" w:hAnsi="Times New Roman" w:cs="Times New Roman"/>
          <w:color w:val="auto"/>
        </w:rPr>
        <w:t>олжен незамедлительно, в течение</w:t>
      </w:r>
      <w:r w:rsidR="00313929">
        <w:rPr>
          <w:rFonts w:ascii="Times New Roman" w:eastAsia="Times New Roman" w:hAnsi="Times New Roman" w:cs="Times New Roman"/>
          <w:color w:val="auto"/>
        </w:rPr>
        <w:t xml:space="preserve"> 1 (одного) </w:t>
      </w:r>
      <w:r w:rsidR="00313929">
        <w:rPr>
          <w:rFonts w:ascii="Times New Roman" w:eastAsia="Times New Roman" w:hAnsi="Times New Roman" w:cs="Times New Roman"/>
          <w:color w:val="auto"/>
        </w:rPr>
        <w:lastRenderedPageBreak/>
        <w:t xml:space="preserve">рабочего дня со дня получения претензии, направить в адрес Заказчика своего представителя для удостоверения данного факта. Представитель Поставщика обязан отобрать контрольный образец Товара, к которому имеются претензии по ненадлежащему </w:t>
      </w:r>
      <w:proofErr w:type="gramStart"/>
      <w:r w:rsidR="00313929">
        <w:rPr>
          <w:rFonts w:ascii="Times New Roman" w:eastAsia="Times New Roman" w:hAnsi="Times New Roman" w:cs="Times New Roman"/>
          <w:color w:val="auto"/>
        </w:rPr>
        <w:t>качеству</w:t>
      </w:r>
      <w:proofErr w:type="gramEnd"/>
      <w:r w:rsidR="00313929">
        <w:rPr>
          <w:rFonts w:ascii="Times New Roman" w:eastAsia="Times New Roman" w:hAnsi="Times New Roman" w:cs="Times New Roman"/>
          <w:color w:val="auto"/>
        </w:rPr>
        <w:t xml:space="preserve"> и направить данный образец на проверку в установленном порядке.</w:t>
      </w:r>
    </w:p>
    <w:p w:rsidR="00313929" w:rsidRDefault="00C51049"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6</w:t>
      </w:r>
      <w:r w:rsidR="00313929">
        <w:rPr>
          <w:rFonts w:ascii="Times New Roman" w:eastAsia="Times New Roman" w:hAnsi="Times New Roman" w:cs="Times New Roman"/>
          <w:color w:val="auto"/>
        </w:rPr>
        <w:t>.5. В случае если Поставщик оспаривает факт поставки Товара ненадлежащего качества, Поставщик привлекает для выявления производственного либо иного характера недостатков Товара независимого эксперта. Оплата услуг эксперта осуществляется за счет средств Поставщика.</w:t>
      </w:r>
    </w:p>
    <w:p w:rsidR="00313929" w:rsidRDefault="00C51049" w:rsidP="00B35EC8">
      <w:pPr>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6</w:t>
      </w:r>
      <w:r w:rsidR="00313929">
        <w:rPr>
          <w:rFonts w:ascii="Times New Roman" w:eastAsia="Times New Roman" w:hAnsi="Times New Roman" w:cs="Times New Roman"/>
          <w:color w:val="auto"/>
        </w:rPr>
        <w:t>.6. Поставщик несет ответственность за поставку Товара ненадлежащего качества и обязуется заменить такой Товар в течение 3 (Трех) рабочих дней со дня получения претензии.</w:t>
      </w:r>
    </w:p>
    <w:p w:rsidR="00313929" w:rsidRDefault="00313929" w:rsidP="00B35EC8">
      <w:pPr>
        <w:ind w:left="-567"/>
        <w:jc w:val="both"/>
        <w:rPr>
          <w:rFonts w:ascii="Times New Roman" w:eastAsia="Times New Roman" w:hAnsi="Times New Roman" w:cs="Times New Roman"/>
          <w:color w:val="auto"/>
        </w:rPr>
      </w:pPr>
    </w:p>
    <w:p w:rsidR="009B705E" w:rsidRPr="009B705E" w:rsidRDefault="009B705E" w:rsidP="00B35EC8">
      <w:pPr>
        <w:ind w:left="-567"/>
        <w:jc w:val="both"/>
        <w:rPr>
          <w:rFonts w:ascii="Times New Roman" w:eastAsia="Times New Roman" w:hAnsi="Times New Roman" w:cs="Times New Roman"/>
          <w:color w:val="auto"/>
        </w:rPr>
      </w:pPr>
      <w:r w:rsidRPr="009B705E">
        <w:rPr>
          <w:rFonts w:ascii="Times New Roman" w:eastAsia="Times New Roman" w:hAnsi="Times New Roman" w:cs="Times New Roman"/>
          <w:color w:val="auto"/>
        </w:rPr>
        <w:t>7.   Наименование и количество поставляемого товара</w:t>
      </w:r>
    </w:p>
    <w:p w:rsidR="009B705E" w:rsidRPr="009B705E" w:rsidRDefault="009B705E" w:rsidP="00B35EC8">
      <w:pPr>
        <w:ind w:left="-567"/>
        <w:jc w:val="both"/>
        <w:rPr>
          <w:rFonts w:ascii="Times New Roman" w:eastAsia="Times New Roman" w:hAnsi="Times New Roman" w:cs="Times New Roman"/>
          <w:b/>
          <w:color w:val="auto"/>
        </w:rPr>
      </w:pPr>
    </w:p>
    <w:tbl>
      <w:tblPr>
        <w:tblW w:w="10169" w:type="dxa"/>
        <w:jc w:val="center"/>
        <w:tblInd w:w="-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00" w:firstRow="0" w:lastRow="0" w:firstColumn="0" w:lastColumn="0" w:noHBand="0" w:noVBand="1"/>
      </w:tblPr>
      <w:tblGrid>
        <w:gridCol w:w="1239"/>
        <w:gridCol w:w="4857"/>
        <w:gridCol w:w="1417"/>
        <w:gridCol w:w="671"/>
        <w:gridCol w:w="993"/>
        <w:gridCol w:w="992"/>
      </w:tblGrid>
      <w:tr w:rsidR="006E77EA" w:rsidRPr="009B705E" w:rsidTr="00C505CD">
        <w:trPr>
          <w:cantSplit/>
          <w:trHeight w:val="560"/>
          <w:tblHeader/>
          <w:jc w:val="center"/>
        </w:trPr>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E77EA" w:rsidRPr="009B705E" w:rsidRDefault="006E77EA" w:rsidP="009B705E">
            <w:pPr>
              <w:jc w:val="both"/>
              <w:rPr>
                <w:rFonts w:ascii="Times New Roman" w:eastAsia="Times New Roman" w:hAnsi="Times New Roman" w:cs="Times New Roman"/>
                <w:b/>
                <w:color w:val="auto"/>
              </w:rPr>
            </w:pPr>
            <w:r w:rsidRPr="009B705E">
              <w:rPr>
                <w:rFonts w:ascii="Times New Roman" w:eastAsia="Times New Roman" w:hAnsi="Times New Roman" w:cs="Times New Roman"/>
                <w:b/>
                <w:color w:val="auto"/>
              </w:rPr>
              <w:t xml:space="preserve">№ </w:t>
            </w:r>
            <w:proofErr w:type="gramStart"/>
            <w:r w:rsidRPr="009B705E">
              <w:rPr>
                <w:rFonts w:ascii="Times New Roman" w:eastAsia="Times New Roman" w:hAnsi="Times New Roman" w:cs="Times New Roman"/>
                <w:b/>
                <w:color w:val="auto"/>
              </w:rPr>
              <w:t>п</w:t>
            </w:r>
            <w:proofErr w:type="gramEnd"/>
            <w:r w:rsidRPr="009B705E">
              <w:rPr>
                <w:rFonts w:ascii="Times New Roman" w:eastAsia="Times New Roman" w:hAnsi="Times New Roman" w:cs="Times New Roman"/>
                <w:b/>
                <w:color w:val="auto"/>
              </w:rPr>
              <w:t>/п</w:t>
            </w:r>
          </w:p>
        </w:tc>
        <w:tc>
          <w:tcPr>
            <w:tcW w:w="4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E77EA" w:rsidRPr="009B705E" w:rsidRDefault="006E77EA" w:rsidP="009B705E">
            <w:pPr>
              <w:jc w:val="both"/>
              <w:rPr>
                <w:rFonts w:ascii="Times New Roman" w:eastAsia="Times New Roman" w:hAnsi="Times New Roman" w:cs="Times New Roman"/>
                <w:b/>
                <w:color w:val="auto"/>
              </w:rPr>
            </w:pPr>
            <w:r w:rsidRPr="009B705E">
              <w:rPr>
                <w:rFonts w:ascii="Times New Roman" w:eastAsia="Times New Roman" w:hAnsi="Times New Roman" w:cs="Times New Roman"/>
                <w:b/>
                <w:color w:val="auto"/>
              </w:rPr>
              <w:t>Наименование Товара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6E77EA" w:rsidRDefault="006E77EA" w:rsidP="009B705E">
            <w:pPr>
              <w:jc w:val="both"/>
              <w:rPr>
                <w:rFonts w:ascii="Times New Roman" w:eastAsia="Times New Roman" w:hAnsi="Times New Roman" w:cs="Times New Roman"/>
                <w:b/>
                <w:bCs/>
                <w:color w:val="auto"/>
              </w:rPr>
            </w:pPr>
          </w:p>
          <w:p w:rsidR="00763079" w:rsidRDefault="005F3F12" w:rsidP="009B705E">
            <w:pPr>
              <w:jc w:val="both"/>
              <w:rPr>
                <w:rFonts w:ascii="Times New Roman" w:eastAsia="Times New Roman" w:hAnsi="Times New Roman" w:cs="Times New Roman"/>
                <w:b/>
                <w:bCs/>
                <w:color w:val="auto"/>
              </w:rPr>
            </w:pPr>
            <w:r>
              <w:rPr>
                <w:rFonts w:ascii="Times New Roman" w:eastAsia="Times New Roman" w:hAnsi="Times New Roman" w:cs="Times New Roman"/>
                <w:b/>
                <w:bCs/>
                <w:color w:val="auto"/>
              </w:rPr>
              <w:t>В</w:t>
            </w:r>
            <w:r w:rsidR="00A9403E">
              <w:rPr>
                <w:rFonts w:ascii="Times New Roman" w:eastAsia="Times New Roman" w:hAnsi="Times New Roman" w:cs="Times New Roman"/>
                <w:b/>
                <w:bCs/>
                <w:color w:val="auto"/>
              </w:rPr>
              <w:t>ид</w:t>
            </w:r>
          </w:p>
          <w:p w:rsidR="005F3F12" w:rsidRPr="009B705E" w:rsidRDefault="005F3F12" w:rsidP="005F3F12">
            <w:pPr>
              <w:jc w:val="both"/>
              <w:rPr>
                <w:rFonts w:ascii="Times New Roman" w:eastAsia="Times New Roman" w:hAnsi="Times New Roman" w:cs="Times New Roman"/>
                <w:b/>
                <w:bCs/>
                <w:color w:val="auto"/>
              </w:rPr>
            </w:pP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E77EA" w:rsidRPr="009B705E" w:rsidRDefault="006E77EA" w:rsidP="009B705E">
            <w:pPr>
              <w:jc w:val="both"/>
              <w:rPr>
                <w:rFonts w:ascii="Times New Roman" w:eastAsia="Times New Roman" w:hAnsi="Times New Roman" w:cs="Times New Roman"/>
                <w:b/>
                <w:bCs/>
                <w:color w:val="auto"/>
              </w:rPr>
            </w:pPr>
            <w:r w:rsidRPr="009B705E">
              <w:rPr>
                <w:rFonts w:ascii="Times New Roman" w:eastAsia="Times New Roman" w:hAnsi="Times New Roman" w:cs="Times New Roman"/>
                <w:b/>
                <w:bCs/>
                <w:color w:val="auto"/>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E77EA" w:rsidRPr="009B705E" w:rsidRDefault="006E77EA" w:rsidP="009B705E">
            <w:pPr>
              <w:jc w:val="both"/>
              <w:rPr>
                <w:rFonts w:ascii="Times New Roman" w:eastAsia="Times New Roman" w:hAnsi="Times New Roman" w:cs="Times New Roman"/>
                <w:b/>
                <w:bCs/>
                <w:color w:val="auto"/>
              </w:rPr>
            </w:pPr>
            <w:r w:rsidRPr="009B705E">
              <w:rPr>
                <w:rFonts w:ascii="Times New Roman" w:eastAsia="Times New Roman" w:hAnsi="Times New Roman" w:cs="Times New Roman"/>
                <w:b/>
                <w:bCs/>
                <w:color w:val="auto"/>
              </w:rPr>
              <w:t>Кол-во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E77EA" w:rsidRPr="009B705E" w:rsidRDefault="00793158" w:rsidP="00793158">
            <w:pPr>
              <w:jc w:val="both"/>
              <w:rPr>
                <w:rFonts w:ascii="Times New Roman" w:eastAsia="Times New Roman" w:hAnsi="Times New Roman" w:cs="Times New Roman"/>
                <w:b/>
                <w:color w:val="auto"/>
              </w:rPr>
            </w:pPr>
            <w:r>
              <w:rPr>
                <w:rFonts w:ascii="Times New Roman" w:eastAsia="Times New Roman" w:hAnsi="Times New Roman" w:cs="Times New Roman"/>
                <w:b/>
                <w:bCs/>
                <w:color w:val="auto"/>
              </w:rPr>
              <w:t>Средняя ц</w:t>
            </w:r>
            <w:r w:rsidR="00763079">
              <w:rPr>
                <w:rFonts w:ascii="Times New Roman" w:eastAsia="Times New Roman" w:hAnsi="Times New Roman" w:cs="Times New Roman"/>
                <w:b/>
                <w:bCs/>
                <w:color w:val="auto"/>
              </w:rPr>
              <w:t xml:space="preserve">ена </w:t>
            </w:r>
            <w:r w:rsidR="006E77EA" w:rsidRPr="009B705E">
              <w:rPr>
                <w:rFonts w:ascii="Times New Roman" w:eastAsia="Times New Roman" w:hAnsi="Times New Roman" w:cs="Times New Roman"/>
                <w:b/>
                <w:bCs/>
                <w:color w:val="auto"/>
              </w:rPr>
              <w:t>единицы Товара, руб.</w:t>
            </w:r>
          </w:p>
        </w:tc>
      </w:tr>
      <w:tr w:rsidR="006E77EA" w:rsidRPr="009B705E" w:rsidTr="00C505CD">
        <w:trPr>
          <w:cantSplit/>
          <w:trHeight w:val="560"/>
          <w:tblHeader/>
          <w:jc w:val="center"/>
        </w:trPr>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E77EA" w:rsidRPr="009B705E" w:rsidRDefault="006E77EA" w:rsidP="009B705E">
            <w:pPr>
              <w:jc w:val="both"/>
              <w:rPr>
                <w:rFonts w:ascii="Times New Roman" w:eastAsia="Times New Roman" w:hAnsi="Times New Roman" w:cs="Times New Roman"/>
                <w:color w:val="auto"/>
              </w:rPr>
            </w:pPr>
            <w:r w:rsidRPr="009B705E">
              <w:rPr>
                <w:rFonts w:ascii="Times New Roman" w:eastAsia="Times New Roman" w:hAnsi="Times New Roman" w:cs="Times New Roman"/>
                <w:color w:val="auto"/>
              </w:rPr>
              <w:t>1</w:t>
            </w:r>
          </w:p>
        </w:tc>
        <w:tc>
          <w:tcPr>
            <w:tcW w:w="4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E77EA" w:rsidRPr="009B705E" w:rsidRDefault="006E77EA" w:rsidP="009B705E">
            <w:pPr>
              <w:jc w:val="both"/>
              <w:rPr>
                <w:rFonts w:ascii="Times New Roman" w:eastAsia="Times New Roman" w:hAnsi="Times New Roman" w:cs="Times New Roman"/>
                <w:color w:val="auto"/>
              </w:rPr>
            </w:pPr>
            <w:r w:rsidRPr="009B705E">
              <w:rPr>
                <w:rFonts w:ascii="Times New Roman" w:eastAsia="Times New Roman" w:hAnsi="Times New Roman" w:cs="Times New Roman"/>
                <w:color w:val="auto"/>
              </w:rPr>
              <w:t xml:space="preserve">Бутилированная вода </w:t>
            </w:r>
            <w:r w:rsidR="003742EC">
              <w:rPr>
                <w:rFonts w:ascii="Times New Roman" w:eastAsia="Times New Roman" w:hAnsi="Times New Roman" w:cs="Times New Roman"/>
                <w:color w:val="auto"/>
              </w:rPr>
              <w:t>«___________»</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6E77EA" w:rsidRPr="009B705E" w:rsidRDefault="005F3F12" w:rsidP="009B705E">
            <w:pPr>
              <w:jc w:val="both"/>
              <w:rPr>
                <w:rFonts w:ascii="Times New Roman" w:eastAsia="Times New Roman" w:hAnsi="Times New Roman" w:cs="Times New Roman"/>
                <w:bCs/>
                <w:color w:val="auto"/>
              </w:rPr>
            </w:pPr>
            <w:r>
              <w:rPr>
                <w:rFonts w:ascii="Times New Roman" w:eastAsia="Times New Roman" w:hAnsi="Times New Roman" w:cs="Times New Roman"/>
                <w:bCs/>
                <w:color w:val="auto"/>
              </w:rPr>
              <w:t>Природная питьевая</w:t>
            </w:r>
            <w:r w:rsidR="001043CC">
              <w:rPr>
                <w:rFonts w:ascii="Times New Roman" w:eastAsia="Times New Roman" w:hAnsi="Times New Roman" w:cs="Times New Roman"/>
                <w:bCs/>
                <w:color w:val="auto"/>
              </w:rPr>
              <w:t>/природная минеральная</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E77EA" w:rsidRPr="009B705E" w:rsidRDefault="006E77EA" w:rsidP="009B705E">
            <w:pPr>
              <w:jc w:val="both"/>
              <w:rPr>
                <w:rFonts w:ascii="Times New Roman" w:eastAsia="Times New Roman" w:hAnsi="Times New Roman" w:cs="Times New Roman"/>
                <w:bCs/>
                <w:color w:val="auto"/>
              </w:rPr>
            </w:pPr>
            <w:r w:rsidRPr="009B705E">
              <w:rPr>
                <w:rFonts w:ascii="Times New Roman" w:eastAsia="Times New Roman" w:hAnsi="Times New Roman" w:cs="Times New Roman"/>
                <w:bCs/>
                <w:color w:val="auto"/>
              </w:rPr>
              <w:t>бут.</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E77EA" w:rsidRPr="009B705E" w:rsidRDefault="006E77EA" w:rsidP="009B705E">
            <w:pPr>
              <w:jc w:val="both"/>
              <w:rPr>
                <w:rFonts w:ascii="Times New Roman" w:eastAsia="Times New Roman" w:hAnsi="Times New Roman" w:cs="Times New Roman"/>
                <w:bCs/>
                <w:color w:val="auto"/>
              </w:rPr>
            </w:pPr>
            <w:r w:rsidRPr="009B705E">
              <w:rPr>
                <w:rFonts w:ascii="Times New Roman" w:eastAsia="Times New Roman" w:hAnsi="Times New Roman" w:cs="Times New Roman"/>
                <w:bCs/>
                <w:color w:val="auto"/>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77EA" w:rsidRPr="009B705E" w:rsidRDefault="00793158" w:rsidP="009B705E">
            <w:pPr>
              <w:jc w:val="both"/>
              <w:rPr>
                <w:rFonts w:ascii="Times New Roman" w:eastAsia="Times New Roman" w:hAnsi="Times New Roman" w:cs="Times New Roman"/>
                <w:bCs/>
                <w:color w:val="auto"/>
              </w:rPr>
            </w:pPr>
            <w:r w:rsidRPr="00793158">
              <w:rPr>
                <w:rFonts w:ascii="Times New Roman" w:eastAsia="Times New Roman" w:hAnsi="Times New Roman" w:cs="Times New Roman"/>
                <w:bCs/>
                <w:color w:val="auto"/>
              </w:rPr>
              <w:t>414,6</w:t>
            </w:r>
          </w:p>
        </w:tc>
      </w:tr>
      <w:tr w:rsidR="006E77EA" w:rsidRPr="009B705E" w:rsidTr="00C505CD">
        <w:trPr>
          <w:cantSplit/>
          <w:trHeight w:val="560"/>
          <w:tblHeader/>
          <w:jc w:val="center"/>
        </w:trPr>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E77EA" w:rsidRPr="009B705E" w:rsidRDefault="006E77EA" w:rsidP="009B705E">
            <w:pPr>
              <w:jc w:val="both"/>
              <w:rPr>
                <w:rFonts w:ascii="Times New Roman" w:eastAsia="Times New Roman" w:hAnsi="Times New Roman" w:cs="Times New Roman"/>
                <w:color w:val="auto"/>
              </w:rPr>
            </w:pPr>
            <w:r w:rsidRPr="009B705E">
              <w:rPr>
                <w:rFonts w:ascii="Times New Roman" w:eastAsia="Times New Roman" w:hAnsi="Times New Roman" w:cs="Times New Roman"/>
                <w:color w:val="auto"/>
              </w:rPr>
              <w:t>2</w:t>
            </w:r>
          </w:p>
        </w:tc>
        <w:tc>
          <w:tcPr>
            <w:tcW w:w="4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E77EA" w:rsidRPr="009B705E" w:rsidRDefault="006E77EA" w:rsidP="009B705E">
            <w:pPr>
              <w:jc w:val="both"/>
              <w:rPr>
                <w:rFonts w:ascii="Times New Roman" w:eastAsia="Times New Roman" w:hAnsi="Times New Roman" w:cs="Times New Roman"/>
                <w:color w:val="auto"/>
              </w:rPr>
            </w:pPr>
            <w:r w:rsidRPr="009B705E">
              <w:rPr>
                <w:rFonts w:ascii="Times New Roman" w:eastAsia="Times New Roman" w:hAnsi="Times New Roman" w:cs="Times New Roman"/>
                <w:color w:val="auto"/>
              </w:rPr>
              <w:t xml:space="preserve">Стаканчики пластиковые одноразовые (термостойкие) для горячих и холодных напитков, объёмом 0.2 л., в упаковке по 100 </w:t>
            </w:r>
            <w:proofErr w:type="spellStart"/>
            <w:proofErr w:type="gramStart"/>
            <w:r w:rsidRPr="009B705E">
              <w:rPr>
                <w:rFonts w:ascii="Times New Roman" w:eastAsia="Times New Roman" w:hAnsi="Times New Roman" w:cs="Times New Roman"/>
                <w:color w:val="auto"/>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6E77EA" w:rsidRPr="009B705E" w:rsidRDefault="006E77EA" w:rsidP="009B705E">
            <w:pPr>
              <w:jc w:val="both"/>
              <w:rPr>
                <w:rFonts w:ascii="Times New Roman" w:eastAsia="Times New Roman" w:hAnsi="Times New Roman" w:cs="Times New Roman"/>
                <w:bCs/>
                <w:color w:val="auto"/>
              </w:rPr>
            </w:pP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E77EA" w:rsidRPr="009B705E" w:rsidRDefault="006E77EA" w:rsidP="009B705E">
            <w:pPr>
              <w:jc w:val="both"/>
              <w:rPr>
                <w:rFonts w:ascii="Times New Roman" w:eastAsia="Times New Roman" w:hAnsi="Times New Roman" w:cs="Times New Roman"/>
                <w:bCs/>
                <w:color w:val="auto"/>
              </w:rPr>
            </w:pPr>
            <w:proofErr w:type="spellStart"/>
            <w:r w:rsidRPr="009B705E">
              <w:rPr>
                <w:rFonts w:ascii="Times New Roman" w:eastAsia="Times New Roman" w:hAnsi="Times New Roman" w:cs="Times New Roman"/>
                <w:bCs/>
                <w:color w:val="auto"/>
              </w:rPr>
              <w:t>уп</w:t>
            </w:r>
            <w:proofErr w:type="spellEnd"/>
            <w:r w:rsidRPr="009B705E">
              <w:rPr>
                <w:rFonts w:ascii="Times New Roman" w:eastAsia="Times New Roman" w:hAnsi="Times New Roman" w:cs="Times New Roman"/>
                <w:bCs/>
                <w:color w:val="auto"/>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E77EA" w:rsidRPr="009B705E" w:rsidRDefault="006E77EA" w:rsidP="009B705E">
            <w:pPr>
              <w:jc w:val="both"/>
              <w:rPr>
                <w:rFonts w:ascii="Times New Roman" w:eastAsia="Times New Roman" w:hAnsi="Times New Roman" w:cs="Times New Roman"/>
                <w:bCs/>
                <w:color w:val="auto"/>
              </w:rPr>
            </w:pPr>
            <w:r w:rsidRPr="009B705E">
              <w:rPr>
                <w:rFonts w:ascii="Times New Roman" w:eastAsia="Times New Roman" w:hAnsi="Times New Roman" w:cs="Times New Roman"/>
                <w:bCs/>
                <w:color w:val="auto"/>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77EA" w:rsidRPr="009B705E" w:rsidRDefault="00720ECB" w:rsidP="009B705E">
            <w:pPr>
              <w:jc w:val="both"/>
              <w:rPr>
                <w:rFonts w:ascii="Times New Roman" w:eastAsia="Times New Roman" w:hAnsi="Times New Roman" w:cs="Times New Roman"/>
                <w:bCs/>
                <w:color w:val="auto"/>
              </w:rPr>
            </w:pPr>
            <w:r w:rsidRPr="00720ECB">
              <w:rPr>
                <w:rFonts w:ascii="Times New Roman" w:eastAsia="Times New Roman" w:hAnsi="Times New Roman" w:cs="Times New Roman"/>
                <w:bCs/>
                <w:color w:val="auto"/>
              </w:rPr>
              <w:t>124,75</w:t>
            </w:r>
          </w:p>
        </w:tc>
      </w:tr>
      <w:tr w:rsidR="00793158" w:rsidRPr="009B705E" w:rsidTr="00C505CD">
        <w:trPr>
          <w:cantSplit/>
          <w:trHeight w:val="560"/>
          <w:tblHeader/>
          <w:jc w:val="center"/>
        </w:trPr>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3158" w:rsidRPr="009B705E" w:rsidRDefault="00793158" w:rsidP="009B705E">
            <w:pPr>
              <w:jc w:val="both"/>
              <w:rPr>
                <w:rFonts w:ascii="Times New Roman" w:eastAsia="Times New Roman" w:hAnsi="Times New Roman" w:cs="Times New Roman"/>
                <w:color w:val="auto"/>
              </w:rPr>
            </w:pPr>
          </w:p>
        </w:tc>
        <w:tc>
          <w:tcPr>
            <w:tcW w:w="4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3158" w:rsidRPr="009B705E" w:rsidRDefault="00793158" w:rsidP="009B705E">
            <w:pPr>
              <w:jc w:val="both"/>
              <w:rPr>
                <w:rFonts w:ascii="Times New Roman" w:eastAsia="Times New Roman" w:hAnsi="Times New Roman" w:cs="Times New Roman"/>
                <w:color w:val="auto"/>
              </w:rPr>
            </w:pPr>
            <w:r>
              <w:rPr>
                <w:rFonts w:ascii="Times New Roman" w:eastAsia="Times New Roman" w:hAnsi="Times New Roman" w:cs="Times New Roman"/>
                <w:color w:val="auto"/>
              </w:rPr>
              <w:t>Сумма начальных цен</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793158" w:rsidRPr="009B705E" w:rsidRDefault="00793158" w:rsidP="009B705E">
            <w:pPr>
              <w:jc w:val="both"/>
              <w:rPr>
                <w:rFonts w:ascii="Times New Roman" w:eastAsia="Times New Roman" w:hAnsi="Times New Roman" w:cs="Times New Roman"/>
                <w:bCs/>
                <w:color w:val="auto"/>
              </w:rPr>
            </w:pP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3158" w:rsidRPr="009B705E" w:rsidRDefault="00793158" w:rsidP="009B705E">
            <w:pPr>
              <w:jc w:val="both"/>
              <w:rPr>
                <w:rFonts w:ascii="Times New Roman" w:eastAsia="Times New Roman" w:hAnsi="Times New Roman" w:cs="Times New Roman"/>
                <w:bCs/>
                <w:color w:val="auto"/>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3158" w:rsidRPr="009B705E" w:rsidRDefault="00793158" w:rsidP="009B705E">
            <w:pPr>
              <w:jc w:val="both"/>
              <w:rPr>
                <w:rFonts w:ascii="Times New Roman" w:eastAsia="Times New Roman" w:hAnsi="Times New Roman" w:cs="Times New Roman"/>
                <w:bCs/>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3158" w:rsidRPr="00793158" w:rsidRDefault="00720ECB" w:rsidP="009B705E">
            <w:pPr>
              <w:jc w:val="both"/>
              <w:rPr>
                <w:rFonts w:ascii="Times New Roman" w:eastAsia="Times New Roman" w:hAnsi="Times New Roman" w:cs="Times New Roman"/>
                <w:bCs/>
                <w:color w:val="auto"/>
              </w:rPr>
            </w:pPr>
            <w:r w:rsidRPr="00720ECB">
              <w:rPr>
                <w:rFonts w:ascii="Times New Roman" w:eastAsia="Times New Roman" w:hAnsi="Times New Roman" w:cs="Times New Roman"/>
                <w:bCs/>
                <w:color w:val="auto"/>
              </w:rPr>
              <w:t>539,35</w:t>
            </w:r>
          </w:p>
        </w:tc>
      </w:tr>
    </w:tbl>
    <w:p w:rsidR="009B705E" w:rsidRPr="009B705E" w:rsidRDefault="009B705E" w:rsidP="009B705E">
      <w:pPr>
        <w:jc w:val="both"/>
        <w:rPr>
          <w:rFonts w:ascii="Times New Roman" w:eastAsia="Times New Roman" w:hAnsi="Times New Roman" w:cs="Times New Roman"/>
          <w:color w:val="auto"/>
        </w:rPr>
      </w:pPr>
    </w:p>
    <w:p w:rsidR="009B705E" w:rsidRPr="009B705E" w:rsidRDefault="009B705E" w:rsidP="009B705E">
      <w:pPr>
        <w:jc w:val="both"/>
        <w:rPr>
          <w:rFonts w:ascii="Times New Roman" w:eastAsia="Times New Roman" w:hAnsi="Times New Roman" w:cs="Times New Roman"/>
          <w:color w:val="auto"/>
        </w:rPr>
      </w:pPr>
    </w:p>
    <w:p w:rsidR="00313929" w:rsidRDefault="00313929" w:rsidP="00313929">
      <w:pPr>
        <w:jc w:val="both"/>
        <w:rPr>
          <w:rFonts w:ascii="Times New Roman" w:eastAsia="Times New Roman" w:hAnsi="Times New Roman" w:cs="Times New Roman"/>
          <w:color w:val="auto"/>
        </w:rPr>
      </w:pPr>
    </w:p>
    <w:p w:rsidR="00775D80" w:rsidRDefault="00775D80" w:rsidP="00313929">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Заместитель директора ФРИИ по                                    </w:t>
      </w:r>
      <w:r w:rsidR="00313929">
        <w:rPr>
          <w:rFonts w:ascii="Times New Roman" w:eastAsia="Times New Roman" w:hAnsi="Times New Roman" w:cs="Times New Roman"/>
          <w:color w:val="auto"/>
        </w:rPr>
        <w:t xml:space="preserve">             </w:t>
      </w:r>
    </w:p>
    <w:p w:rsidR="00313929" w:rsidRDefault="00775D80" w:rsidP="00313929">
      <w:pPr>
        <w:jc w:val="both"/>
        <w:rPr>
          <w:rFonts w:ascii="Times New Roman" w:eastAsia="Times New Roman" w:hAnsi="Times New Roman" w:cs="Times New Roman"/>
          <w:color w:val="auto"/>
        </w:rPr>
      </w:pPr>
      <w:r>
        <w:rPr>
          <w:rFonts w:ascii="Times New Roman" w:eastAsia="Times New Roman" w:hAnsi="Times New Roman" w:cs="Times New Roman"/>
          <w:color w:val="auto"/>
        </w:rPr>
        <w:t>административным вопросам</w:t>
      </w:r>
      <w:r w:rsidR="00313929">
        <w:rPr>
          <w:rFonts w:ascii="Times New Roman" w:eastAsia="Times New Roman" w:hAnsi="Times New Roman" w:cs="Times New Roman"/>
          <w:color w:val="auto"/>
        </w:rPr>
        <w:t xml:space="preserve">          </w:t>
      </w:r>
      <w:r w:rsidR="00D975B8">
        <w:rPr>
          <w:rFonts w:ascii="Times New Roman" w:eastAsia="Times New Roman" w:hAnsi="Times New Roman" w:cs="Times New Roman"/>
          <w:color w:val="auto"/>
        </w:rPr>
        <w:t>_______________________Барикян А.А.</w:t>
      </w:r>
      <w:r w:rsidR="00313929">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           </w:t>
      </w:r>
      <w:r w:rsidR="002A16EC">
        <w:rPr>
          <w:rFonts w:ascii="Times New Roman" w:eastAsia="Times New Roman" w:hAnsi="Times New Roman" w:cs="Times New Roman"/>
          <w:color w:val="auto"/>
        </w:rPr>
        <w:t xml:space="preserve">                    </w:t>
      </w:r>
      <w:r w:rsidR="00313929">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                     </w:t>
      </w:r>
    </w:p>
    <w:p w:rsidR="00313929" w:rsidRDefault="00313929" w:rsidP="00313929">
      <w:pPr>
        <w:ind w:left="567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96553D" w:rsidRDefault="0096553D" w:rsidP="00313929">
      <w:pPr>
        <w:ind w:left="5670"/>
        <w:jc w:val="both"/>
        <w:rPr>
          <w:rFonts w:ascii="Times New Roman" w:eastAsia="Times New Roman" w:hAnsi="Times New Roman" w:cs="Times New Roman"/>
          <w:color w:val="auto"/>
        </w:rPr>
      </w:pPr>
    </w:p>
    <w:p w:rsidR="00B35EC8" w:rsidRDefault="00B35EC8" w:rsidP="002A16EC">
      <w:pPr>
        <w:suppressLineNumbers/>
        <w:suppressAutoHyphens/>
        <w:ind w:left="-567"/>
        <w:jc w:val="right"/>
        <w:rPr>
          <w:rFonts w:ascii="Times New Roman" w:eastAsia="Times New Roman" w:hAnsi="Times New Roman" w:cs="Times New Roman"/>
          <w:color w:val="auto"/>
        </w:rPr>
      </w:pPr>
    </w:p>
    <w:p w:rsidR="00B35EC8" w:rsidRDefault="00B35EC8" w:rsidP="002A16EC">
      <w:pPr>
        <w:suppressLineNumbers/>
        <w:suppressAutoHyphens/>
        <w:ind w:left="-567"/>
        <w:jc w:val="right"/>
        <w:rPr>
          <w:rFonts w:ascii="Times New Roman" w:eastAsia="Times New Roman" w:hAnsi="Times New Roman" w:cs="Times New Roman"/>
          <w:color w:val="auto"/>
        </w:rPr>
      </w:pPr>
    </w:p>
    <w:p w:rsidR="00B35EC8" w:rsidRDefault="00B35EC8" w:rsidP="002A16EC">
      <w:pPr>
        <w:suppressLineNumbers/>
        <w:suppressAutoHyphens/>
        <w:ind w:left="-567"/>
        <w:jc w:val="right"/>
        <w:rPr>
          <w:rFonts w:ascii="Times New Roman" w:eastAsia="Times New Roman" w:hAnsi="Times New Roman" w:cs="Times New Roman"/>
          <w:color w:val="auto"/>
        </w:rPr>
      </w:pPr>
    </w:p>
    <w:p w:rsidR="00B35EC8" w:rsidRDefault="00B35EC8" w:rsidP="002A16EC">
      <w:pPr>
        <w:suppressLineNumbers/>
        <w:suppressAutoHyphens/>
        <w:ind w:left="-567"/>
        <w:jc w:val="right"/>
        <w:rPr>
          <w:rFonts w:ascii="Times New Roman" w:eastAsia="Times New Roman" w:hAnsi="Times New Roman" w:cs="Times New Roman"/>
          <w:color w:val="auto"/>
        </w:rPr>
      </w:pPr>
    </w:p>
    <w:p w:rsidR="00B35EC8" w:rsidRDefault="00B35EC8" w:rsidP="002A16EC">
      <w:pPr>
        <w:suppressLineNumbers/>
        <w:suppressAutoHyphens/>
        <w:ind w:left="-567"/>
        <w:jc w:val="right"/>
        <w:rPr>
          <w:rFonts w:ascii="Times New Roman" w:eastAsia="Times New Roman" w:hAnsi="Times New Roman" w:cs="Times New Roman"/>
          <w:color w:val="auto"/>
        </w:rPr>
      </w:pPr>
    </w:p>
    <w:p w:rsidR="00B35EC8" w:rsidRDefault="00B35EC8" w:rsidP="002A16EC">
      <w:pPr>
        <w:suppressLineNumbers/>
        <w:suppressAutoHyphens/>
        <w:ind w:left="-567"/>
        <w:jc w:val="right"/>
        <w:rPr>
          <w:rFonts w:ascii="Times New Roman" w:eastAsia="Times New Roman" w:hAnsi="Times New Roman" w:cs="Times New Roman"/>
          <w:color w:val="auto"/>
        </w:rPr>
      </w:pPr>
    </w:p>
    <w:p w:rsidR="00B35EC8" w:rsidRDefault="00B35EC8" w:rsidP="002A16EC">
      <w:pPr>
        <w:suppressLineNumbers/>
        <w:suppressAutoHyphens/>
        <w:ind w:left="-567"/>
        <w:jc w:val="right"/>
        <w:rPr>
          <w:rFonts w:ascii="Times New Roman" w:eastAsia="Times New Roman" w:hAnsi="Times New Roman" w:cs="Times New Roman"/>
          <w:color w:val="auto"/>
        </w:rPr>
      </w:pPr>
    </w:p>
    <w:p w:rsidR="00B35EC8" w:rsidRDefault="00B35EC8" w:rsidP="002A16EC">
      <w:pPr>
        <w:suppressLineNumbers/>
        <w:suppressAutoHyphens/>
        <w:ind w:left="-567"/>
        <w:jc w:val="right"/>
        <w:rPr>
          <w:rFonts w:ascii="Times New Roman" w:eastAsia="Times New Roman" w:hAnsi="Times New Roman" w:cs="Times New Roman"/>
          <w:color w:val="auto"/>
        </w:rPr>
      </w:pPr>
    </w:p>
    <w:p w:rsidR="00B35EC8" w:rsidRDefault="00B35EC8" w:rsidP="002A16EC">
      <w:pPr>
        <w:suppressLineNumbers/>
        <w:suppressAutoHyphens/>
        <w:ind w:left="-567"/>
        <w:jc w:val="right"/>
        <w:rPr>
          <w:rFonts w:ascii="Times New Roman" w:eastAsia="Times New Roman" w:hAnsi="Times New Roman" w:cs="Times New Roman"/>
          <w:color w:val="auto"/>
        </w:rPr>
      </w:pPr>
    </w:p>
    <w:p w:rsidR="00B35EC8" w:rsidRDefault="00B35EC8" w:rsidP="002A16EC">
      <w:pPr>
        <w:suppressLineNumbers/>
        <w:suppressAutoHyphens/>
        <w:ind w:left="-567"/>
        <w:jc w:val="right"/>
        <w:rPr>
          <w:rFonts w:ascii="Times New Roman" w:eastAsia="Times New Roman" w:hAnsi="Times New Roman" w:cs="Times New Roman"/>
          <w:color w:val="auto"/>
        </w:rPr>
      </w:pPr>
    </w:p>
    <w:p w:rsidR="00B35EC8" w:rsidRDefault="00B35EC8" w:rsidP="002A16EC">
      <w:pPr>
        <w:suppressLineNumbers/>
        <w:suppressAutoHyphens/>
        <w:ind w:left="-567"/>
        <w:jc w:val="right"/>
        <w:rPr>
          <w:rFonts w:ascii="Times New Roman" w:eastAsia="Times New Roman" w:hAnsi="Times New Roman" w:cs="Times New Roman"/>
          <w:color w:val="auto"/>
        </w:rPr>
      </w:pPr>
    </w:p>
    <w:p w:rsidR="00B35EC8" w:rsidRDefault="00B35EC8" w:rsidP="002A16EC">
      <w:pPr>
        <w:suppressLineNumbers/>
        <w:suppressAutoHyphens/>
        <w:ind w:left="-567"/>
        <w:jc w:val="right"/>
        <w:rPr>
          <w:rFonts w:ascii="Times New Roman" w:eastAsia="Times New Roman" w:hAnsi="Times New Roman" w:cs="Times New Roman"/>
          <w:color w:val="auto"/>
        </w:rPr>
      </w:pPr>
    </w:p>
    <w:p w:rsidR="00B35EC8" w:rsidRDefault="00B35EC8" w:rsidP="002A16EC">
      <w:pPr>
        <w:suppressLineNumbers/>
        <w:suppressAutoHyphens/>
        <w:ind w:left="-567"/>
        <w:jc w:val="right"/>
        <w:rPr>
          <w:rFonts w:ascii="Times New Roman" w:eastAsia="Times New Roman" w:hAnsi="Times New Roman" w:cs="Times New Roman"/>
          <w:color w:val="auto"/>
        </w:rPr>
      </w:pPr>
    </w:p>
    <w:p w:rsidR="00B35EC8" w:rsidRDefault="00B35EC8" w:rsidP="002A16EC">
      <w:pPr>
        <w:suppressLineNumbers/>
        <w:suppressAutoHyphens/>
        <w:ind w:left="-567"/>
        <w:jc w:val="right"/>
        <w:rPr>
          <w:rFonts w:ascii="Times New Roman" w:eastAsia="Times New Roman" w:hAnsi="Times New Roman" w:cs="Times New Roman"/>
          <w:color w:val="auto"/>
        </w:rPr>
      </w:pPr>
    </w:p>
    <w:p w:rsidR="00B35EC8" w:rsidRDefault="00B35EC8" w:rsidP="002A16EC">
      <w:pPr>
        <w:suppressLineNumbers/>
        <w:suppressAutoHyphens/>
        <w:ind w:left="-567"/>
        <w:jc w:val="right"/>
        <w:rPr>
          <w:rFonts w:ascii="Times New Roman" w:eastAsia="Times New Roman" w:hAnsi="Times New Roman" w:cs="Times New Roman"/>
          <w:color w:val="auto"/>
        </w:rPr>
      </w:pPr>
    </w:p>
    <w:p w:rsidR="00B35EC8" w:rsidRDefault="00B35EC8" w:rsidP="002A16EC">
      <w:pPr>
        <w:suppressLineNumbers/>
        <w:suppressAutoHyphens/>
        <w:ind w:left="-567"/>
        <w:jc w:val="right"/>
        <w:rPr>
          <w:rFonts w:ascii="Times New Roman" w:eastAsia="Times New Roman" w:hAnsi="Times New Roman" w:cs="Times New Roman"/>
          <w:color w:val="auto"/>
        </w:rPr>
      </w:pPr>
    </w:p>
    <w:p w:rsidR="00B35EC8" w:rsidRDefault="00B35EC8" w:rsidP="002A16EC">
      <w:pPr>
        <w:suppressLineNumbers/>
        <w:suppressAutoHyphens/>
        <w:ind w:left="-567"/>
        <w:jc w:val="right"/>
        <w:rPr>
          <w:rFonts w:ascii="Times New Roman" w:eastAsia="Times New Roman" w:hAnsi="Times New Roman" w:cs="Times New Roman"/>
          <w:color w:val="auto"/>
        </w:rPr>
      </w:pPr>
    </w:p>
    <w:p w:rsidR="00B35EC8" w:rsidRDefault="00B35EC8" w:rsidP="002A16EC">
      <w:pPr>
        <w:suppressLineNumbers/>
        <w:suppressAutoHyphens/>
        <w:ind w:left="-567"/>
        <w:jc w:val="right"/>
        <w:rPr>
          <w:rFonts w:ascii="Times New Roman" w:eastAsia="Times New Roman" w:hAnsi="Times New Roman" w:cs="Times New Roman"/>
          <w:color w:val="auto"/>
        </w:rPr>
      </w:pPr>
    </w:p>
    <w:p w:rsidR="00C505CD" w:rsidRDefault="00C505CD" w:rsidP="002A16EC">
      <w:pPr>
        <w:suppressLineNumbers/>
        <w:suppressAutoHyphens/>
        <w:ind w:left="-567"/>
        <w:jc w:val="right"/>
        <w:rPr>
          <w:rFonts w:ascii="Times New Roman" w:eastAsia="Times New Roman" w:hAnsi="Times New Roman" w:cs="Times New Roman"/>
          <w:color w:val="auto"/>
        </w:rPr>
      </w:pPr>
    </w:p>
    <w:p w:rsidR="0096553D" w:rsidRPr="0096553D" w:rsidRDefault="0096553D" w:rsidP="002A16EC">
      <w:pPr>
        <w:suppressLineNumbers/>
        <w:suppressAutoHyphens/>
        <w:ind w:left="-567"/>
        <w:jc w:val="right"/>
        <w:rPr>
          <w:rFonts w:ascii="Times New Roman" w:eastAsia="Times New Roman" w:hAnsi="Times New Roman" w:cs="Times New Roman"/>
          <w:color w:val="auto"/>
        </w:rPr>
      </w:pPr>
      <w:r w:rsidRPr="0096553D">
        <w:rPr>
          <w:rFonts w:ascii="Times New Roman" w:eastAsia="Times New Roman" w:hAnsi="Times New Roman" w:cs="Times New Roman"/>
          <w:color w:val="auto"/>
        </w:rPr>
        <w:t>Приложение № 1 к «ИНФОРМАЦИОННОЙ КАРТЕ»</w:t>
      </w:r>
    </w:p>
    <w:p w:rsidR="0096553D" w:rsidRPr="0096553D" w:rsidRDefault="0096553D" w:rsidP="002A16EC">
      <w:pPr>
        <w:ind w:left="-567"/>
        <w:rPr>
          <w:rFonts w:ascii="Times New Roman" w:eastAsia="Times New Roman" w:hAnsi="Times New Roman" w:cs="Times New Roman"/>
          <w:color w:val="auto"/>
        </w:rPr>
      </w:pPr>
    </w:p>
    <w:p w:rsidR="0096553D" w:rsidRPr="0096553D" w:rsidRDefault="0096553D" w:rsidP="002A16EC">
      <w:pPr>
        <w:widowControl w:val="0"/>
        <w:ind w:left="-567" w:firstLine="709"/>
        <w:jc w:val="center"/>
        <w:rPr>
          <w:rFonts w:ascii="Times New Roman" w:eastAsia="Times New Roman" w:hAnsi="Times New Roman" w:cs="Times New Roman"/>
          <w:b/>
          <w:color w:val="auto"/>
        </w:rPr>
      </w:pPr>
      <w:r w:rsidRPr="0096553D">
        <w:rPr>
          <w:rFonts w:ascii="Times New Roman" w:eastAsia="Times New Roman" w:hAnsi="Times New Roman" w:cs="Times New Roman"/>
          <w:b/>
          <w:color w:val="auto"/>
        </w:rPr>
        <w:t>КРИТЕРИИ ОЦЕНКИ ЗАЯВОК НА УЧАСТИЕ В ЗАКУПКЕ, ИХ СОДЕРЖАНИЕ И ЗНАЧИМОСТЬ</w:t>
      </w:r>
    </w:p>
    <w:p w:rsidR="0096553D" w:rsidRPr="0096553D" w:rsidRDefault="0096553D" w:rsidP="002A16EC">
      <w:pPr>
        <w:widowControl w:val="0"/>
        <w:spacing w:afterLines="20" w:after="48"/>
        <w:ind w:left="-567" w:firstLine="709"/>
        <w:rPr>
          <w:rFonts w:ascii="Times New Roman" w:eastAsia="Times New Roman" w:hAnsi="Times New Roman" w:cs="Times New Roman"/>
          <w:color w:val="auto"/>
        </w:rPr>
      </w:pPr>
      <w:r w:rsidRPr="0096553D">
        <w:rPr>
          <w:rFonts w:ascii="Times New Roman" w:eastAsia="Times New Roman" w:hAnsi="Times New Roman" w:cs="Times New Roman"/>
          <w:color w:val="auto"/>
        </w:rPr>
        <w:t>Оценка заявок на участие в закупке проводится по следующим критериям:</w:t>
      </w:r>
    </w:p>
    <w:p w:rsidR="0096553D" w:rsidRPr="0096553D" w:rsidRDefault="0096553D" w:rsidP="002A16EC">
      <w:pPr>
        <w:ind w:left="-567" w:firstLine="709"/>
        <w:rPr>
          <w:rFonts w:ascii="Times New Roman" w:eastAsia="Times New Roman" w:hAnsi="Times New Roman" w:cs="Times New Roman"/>
        </w:rPr>
      </w:pPr>
      <w:r w:rsidRPr="0096553D">
        <w:rPr>
          <w:rFonts w:ascii="Times New Roman" w:eastAsia="Times New Roman" w:hAnsi="Times New Roman" w:cs="Times New Roman"/>
          <w:color w:val="auto"/>
        </w:rPr>
        <w:t xml:space="preserve">а) Цена </w:t>
      </w:r>
      <w:r w:rsidRPr="0096553D">
        <w:rPr>
          <w:rFonts w:ascii="Times New Roman" w:eastAsia="Times New Roman" w:hAnsi="Times New Roman" w:cs="Times New Roman"/>
        </w:rPr>
        <w:t>за единицу услуги (с учетом налогов и сборов)</w:t>
      </w:r>
      <w:r w:rsidRPr="0096553D">
        <w:rPr>
          <w:rFonts w:ascii="Times New Roman" w:eastAsia="Times New Roman" w:hAnsi="Times New Roman" w:cs="Times New Roman"/>
          <w:color w:val="auto"/>
        </w:rPr>
        <w:t>.</w:t>
      </w:r>
    </w:p>
    <w:p w:rsidR="0096553D" w:rsidRPr="0096553D" w:rsidRDefault="0096553D" w:rsidP="002A16EC">
      <w:pPr>
        <w:widowControl w:val="0"/>
        <w:spacing w:afterLines="20" w:after="48"/>
        <w:ind w:left="-567" w:firstLine="709"/>
        <w:rPr>
          <w:rFonts w:ascii="Times New Roman" w:eastAsia="Times New Roman" w:hAnsi="Times New Roman" w:cs="Times New Roman"/>
          <w:color w:val="auto"/>
        </w:rPr>
      </w:pPr>
      <w:r w:rsidRPr="0096553D">
        <w:rPr>
          <w:rFonts w:ascii="Times New Roman" w:eastAsia="Times New Roman" w:hAnsi="Times New Roman" w:cs="Times New Roman"/>
          <w:color w:val="auto"/>
        </w:rPr>
        <w:t xml:space="preserve">б) Качество товаров, работ, услуг, квалификация участника закупки. </w:t>
      </w:r>
    </w:p>
    <w:p w:rsidR="0096553D" w:rsidRPr="0096553D" w:rsidRDefault="0096553D" w:rsidP="002A16EC">
      <w:pPr>
        <w:widowControl w:val="0"/>
        <w:spacing w:afterLines="20" w:after="48"/>
        <w:ind w:left="-567" w:firstLine="709"/>
        <w:rPr>
          <w:rFonts w:ascii="Times New Roman" w:eastAsia="Times New Roman" w:hAnsi="Times New Roman" w:cs="Times New Roman"/>
          <w:color w:val="auto"/>
        </w:rPr>
      </w:pPr>
    </w:p>
    <w:p w:rsidR="0096553D" w:rsidRPr="0096553D" w:rsidRDefault="0096553D" w:rsidP="002A16EC">
      <w:pPr>
        <w:widowControl w:val="0"/>
        <w:spacing w:afterLines="20" w:after="48"/>
        <w:ind w:left="-567" w:firstLine="400"/>
        <w:rPr>
          <w:rFonts w:ascii="Times New Roman" w:eastAsia="Times New Roman" w:hAnsi="Times New Roman" w:cs="Times New Roman"/>
          <w:color w:val="auto"/>
        </w:rPr>
      </w:pPr>
    </w:p>
    <w:p w:rsidR="0096553D" w:rsidRPr="0096553D" w:rsidRDefault="0096553D" w:rsidP="002A16EC">
      <w:pPr>
        <w:widowControl w:val="0"/>
        <w:autoSpaceDE w:val="0"/>
        <w:autoSpaceDN w:val="0"/>
        <w:adjustRightInd w:val="0"/>
        <w:ind w:left="-567"/>
        <w:jc w:val="center"/>
        <w:rPr>
          <w:rFonts w:ascii="Times New Roman" w:eastAsia="Times New Roman" w:hAnsi="Times New Roman" w:cs="Times New Roman"/>
          <w:b/>
          <w:color w:val="auto"/>
        </w:rPr>
      </w:pPr>
      <w:r w:rsidRPr="0096553D">
        <w:rPr>
          <w:rFonts w:ascii="Times New Roman" w:eastAsia="Times New Roman" w:hAnsi="Times New Roman" w:cs="Times New Roman"/>
          <w:b/>
          <w:color w:val="auto"/>
        </w:rPr>
        <w:t>ПОРЯДОК ОЦЕНКИ И СОПОСТАВЛЕНИЯ ПРЕДЛОЖЕНИЙ НА УЧАСТИЕ В ЗАКУПКЕ</w:t>
      </w:r>
    </w:p>
    <w:p w:rsidR="0096553D" w:rsidRPr="0096553D" w:rsidRDefault="0096553D" w:rsidP="002A16EC">
      <w:pPr>
        <w:numPr>
          <w:ilvl w:val="0"/>
          <w:numId w:val="1"/>
        </w:numPr>
        <w:autoSpaceDE w:val="0"/>
        <w:autoSpaceDN w:val="0"/>
        <w:adjustRightInd w:val="0"/>
        <w:spacing w:line="360" w:lineRule="auto"/>
        <w:ind w:left="-567" w:firstLine="426"/>
        <w:contextualSpacing/>
        <w:jc w:val="both"/>
        <w:rPr>
          <w:rFonts w:ascii="Times New Roman" w:eastAsia="Times New Roman" w:hAnsi="Times New Roman" w:cs="Times New Roman"/>
          <w:color w:val="auto"/>
          <w:sz w:val="20"/>
          <w:szCs w:val="20"/>
        </w:rPr>
      </w:pPr>
      <w:r w:rsidRPr="0096553D">
        <w:rPr>
          <w:rFonts w:ascii="Times New Roman" w:eastAsia="Times New Roman" w:hAnsi="Times New Roman" w:cs="Times New Roman"/>
          <w:color w:val="auto"/>
        </w:rPr>
        <w:t>Оценка заявок осуществляется в следующем порядке.</w:t>
      </w:r>
    </w:p>
    <w:p w:rsidR="0096553D" w:rsidRPr="0096553D" w:rsidRDefault="0096553D" w:rsidP="002A16EC">
      <w:pPr>
        <w:numPr>
          <w:ilvl w:val="0"/>
          <w:numId w:val="2"/>
        </w:numPr>
        <w:autoSpaceDE w:val="0"/>
        <w:autoSpaceDN w:val="0"/>
        <w:adjustRightInd w:val="0"/>
        <w:spacing w:line="360" w:lineRule="auto"/>
        <w:ind w:left="-567" w:firstLine="426"/>
        <w:contextualSpacing/>
        <w:jc w:val="both"/>
        <w:rPr>
          <w:rFonts w:ascii="Times New Roman" w:eastAsia="Times New Roman" w:hAnsi="Times New Roman" w:cs="Times New Roman"/>
          <w:color w:val="auto"/>
        </w:rPr>
      </w:pPr>
      <w:r w:rsidRPr="0096553D">
        <w:rPr>
          <w:rFonts w:ascii="Times New Roman" w:eastAsia="Times New Roman" w:hAnsi="Times New Roman" w:cs="Times New Roman"/>
          <w:color w:val="auto"/>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6553D" w:rsidRPr="0096553D" w:rsidRDefault="0096553D" w:rsidP="002A16EC">
      <w:pPr>
        <w:numPr>
          <w:ilvl w:val="0"/>
          <w:numId w:val="2"/>
        </w:numPr>
        <w:autoSpaceDE w:val="0"/>
        <w:autoSpaceDN w:val="0"/>
        <w:adjustRightInd w:val="0"/>
        <w:spacing w:line="360" w:lineRule="auto"/>
        <w:ind w:left="-567" w:firstLine="426"/>
        <w:contextualSpacing/>
        <w:jc w:val="both"/>
        <w:rPr>
          <w:rFonts w:ascii="Times New Roman" w:eastAsia="Times New Roman" w:hAnsi="Times New Roman" w:cs="Times New Roman"/>
          <w:color w:val="auto"/>
        </w:rPr>
      </w:pPr>
      <w:r w:rsidRPr="0096553D">
        <w:rPr>
          <w:rFonts w:ascii="Times New Roman" w:eastAsia="Times New Roman" w:hAnsi="Times New Roman" w:cs="Times New Roman"/>
          <w:color w:val="auto"/>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6553D" w:rsidRPr="0096553D" w:rsidRDefault="0096553D" w:rsidP="002A16EC">
      <w:pPr>
        <w:numPr>
          <w:ilvl w:val="0"/>
          <w:numId w:val="2"/>
        </w:numPr>
        <w:autoSpaceDE w:val="0"/>
        <w:autoSpaceDN w:val="0"/>
        <w:adjustRightInd w:val="0"/>
        <w:spacing w:line="360" w:lineRule="auto"/>
        <w:ind w:left="-567" w:firstLine="426"/>
        <w:contextualSpacing/>
        <w:jc w:val="both"/>
        <w:rPr>
          <w:rFonts w:ascii="Times New Roman" w:eastAsia="Times New Roman" w:hAnsi="Times New Roman" w:cs="Times New Roman"/>
          <w:color w:val="auto"/>
        </w:rPr>
      </w:pPr>
      <w:r w:rsidRPr="0096553D">
        <w:rPr>
          <w:rFonts w:ascii="Times New Roman" w:eastAsia="Times New Roman" w:hAnsi="Times New Roman" w:cs="Times New Roman"/>
          <w:color w:val="auto"/>
        </w:rPr>
        <w:t xml:space="preserve">Присуждение каждой заявке порядкового номера по мере </w:t>
      </w:r>
      <w:proofErr w:type="gramStart"/>
      <w:r w:rsidRPr="0096553D">
        <w:rPr>
          <w:rFonts w:ascii="Times New Roman" w:eastAsia="Times New Roman" w:hAnsi="Times New Roman" w:cs="Times New Roman"/>
          <w:color w:val="auto"/>
        </w:rPr>
        <w:t>уменьшения степени привлекательности предложения участника</w:t>
      </w:r>
      <w:proofErr w:type="gramEnd"/>
      <w:r w:rsidRPr="0096553D">
        <w:rPr>
          <w:rFonts w:ascii="Times New Roman" w:eastAsia="Times New Roman" w:hAnsi="Times New Roman" w:cs="Times New Roman"/>
          <w:color w:val="auto"/>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6553D" w:rsidRPr="0096553D" w:rsidRDefault="0096553D" w:rsidP="0096553D">
      <w:pPr>
        <w:autoSpaceDE w:val="0"/>
        <w:autoSpaceDN w:val="0"/>
        <w:adjustRightInd w:val="0"/>
        <w:spacing w:line="360" w:lineRule="auto"/>
        <w:jc w:val="both"/>
        <w:rPr>
          <w:rFonts w:ascii="Times New Roman" w:eastAsia="Times New Roman" w:hAnsi="Times New Roman" w:cs="Times New Roman"/>
          <w:color w:val="auto"/>
        </w:rPr>
      </w:pPr>
    </w:p>
    <w:p w:rsidR="0096553D" w:rsidRPr="0096553D" w:rsidRDefault="0096553D" w:rsidP="0096553D">
      <w:pPr>
        <w:numPr>
          <w:ilvl w:val="0"/>
          <w:numId w:val="1"/>
        </w:numPr>
        <w:autoSpaceDE w:val="0"/>
        <w:autoSpaceDN w:val="0"/>
        <w:adjustRightInd w:val="0"/>
        <w:spacing w:line="360" w:lineRule="auto"/>
        <w:ind w:firstLine="426"/>
        <w:contextualSpacing/>
        <w:rPr>
          <w:rFonts w:ascii="Times New Roman" w:eastAsia="Times New Roman" w:hAnsi="Times New Roman" w:cs="Times New Roman"/>
          <w:color w:val="auto"/>
        </w:rPr>
      </w:pPr>
      <w:r w:rsidRPr="0096553D">
        <w:rPr>
          <w:rFonts w:ascii="Times New Roman" w:eastAsia="Times New Roman" w:hAnsi="Times New Roman" w:cs="Times New Roman"/>
          <w:color w:val="auto"/>
        </w:rPr>
        <w:t>Порядок оценки заявок по критериям оценки заявок</w:t>
      </w:r>
    </w:p>
    <w:p w:rsidR="0096553D" w:rsidRPr="0096553D" w:rsidRDefault="0096553D" w:rsidP="0096553D">
      <w:pPr>
        <w:autoSpaceDE w:val="0"/>
        <w:autoSpaceDN w:val="0"/>
        <w:adjustRightInd w:val="0"/>
        <w:spacing w:line="360" w:lineRule="auto"/>
        <w:jc w:val="center"/>
        <w:outlineLvl w:val="0"/>
        <w:rPr>
          <w:rFonts w:ascii="Times New Roman" w:eastAsia="Times New Roman" w:hAnsi="Times New Roman" w:cs="Times New Roman"/>
          <w:color w:val="auto"/>
        </w:rPr>
      </w:pPr>
    </w:p>
    <w:p w:rsidR="0096553D" w:rsidRPr="0096553D" w:rsidRDefault="0096553D" w:rsidP="0096553D">
      <w:pPr>
        <w:jc w:val="center"/>
        <w:rPr>
          <w:rFonts w:ascii="Times New Roman" w:eastAsia="Times New Roman" w:hAnsi="Times New Roman" w:cs="Times New Roman"/>
          <w:color w:val="auto"/>
        </w:rPr>
      </w:pPr>
      <w:r w:rsidRPr="0096553D">
        <w:rPr>
          <w:rFonts w:ascii="Times New Roman" w:eastAsia="Times New Roman" w:hAnsi="Times New Roman" w:cs="Times New Roman"/>
          <w:color w:val="auto"/>
        </w:rPr>
        <w:t>Оценка заявок по критерию "цена договора"</w:t>
      </w:r>
    </w:p>
    <w:p w:rsidR="0096553D" w:rsidRPr="0096553D" w:rsidRDefault="0096553D" w:rsidP="0096553D">
      <w:pPr>
        <w:jc w:val="center"/>
        <w:rPr>
          <w:rFonts w:ascii="Times New Roman" w:eastAsia="Times New Roman" w:hAnsi="Times New Roman" w:cs="Times New Roman"/>
          <w:color w:val="auto"/>
        </w:rPr>
      </w:pPr>
      <w:r w:rsidRPr="0096553D">
        <w:rPr>
          <w:rFonts w:ascii="Times New Roman" w:eastAsia="Times New Roman" w:hAnsi="Times New Roman" w:cs="Times New Roman"/>
          <w:color w:val="auto"/>
        </w:rPr>
        <w:t>("цена договора за единицу товара, работы, услуги")</w:t>
      </w:r>
    </w:p>
    <w:p w:rsidR="0096553D" w:rsidRPr="0096553D" w:rsidRDefault="0096553D" w:rsidP="0096553D">
      <w:pPr>
        <w:autoSpaceDE w:val="0"/>
        <w:autoSpaceDN w:val="0"/>
        <w:adjustRightInd w:val="0"/>
        <w:spacing w:line="360" w:lineRule="auto"/>
        <w:ind w:firstLine="540"/>
        <w:jc w:val="both"/>
        <w:rPr>
          <w:rFonts w:ascii="Times New Roman" w:eastAsia="Times New Roman" w:hAnsi="Times New Roman" w:cs="Times New Roman"/>
          <w:color w:val="auto"/>
        </w:rPr>
      </w:pPr>
    </w:p>
    <w:p w:rsidR="0096553D" w:rsidRPr="0096553D" w:rsidRDefault="0096553D" w:rsidP="0096553D">
      <w:pPr>
        <w:autoSpaceDE w:val="0"/>
        <w:autoSpaceDN w:val="0"/>
        <w:adjustRightInd w:val="0"/>
        <w:spacing w:line="360" w:lineRule="auto"/>
        <w:ind w:firstLine="540"/>
        <w:jc w:val="both"/>
        <w:rPr>
          <w:rFonts w:ascii="Times New Roman" w:eastAsia="Times New Roman" w:hAnsi="Times New Roman" w:cs="Times New Roman"/>
          <w:color w:val="auto"/>
        </w:rPr>
      </w:pPr>
      <w:r w:rsidRPr="0096553D">
        <w:rPr>
          <w:rFonts w:ascii="Times New Roman" w:eastAsia="Times New Roman" w:hAnsi="Times New Roman" w:cs="Times New Roman"/>
          <w:color w:val="auto"/>
        </w:rPr>
        <w:t>При оценке заявок по критерию "цена договора" ("цена договора за единицу товара, работы, услуги") использование подкритериев не допускается.</w:t>
      </w:r>
    </w:p>
    <w:p w:rsidR="0096553D" w:rsidRPr="0096553D" w:rsidRDefault="0096553D" w:rsidP="0096553D">
      <w:pPr>
        <w:autoSpaceDE w:val="0"/>
        <w:autoSpaceDN w:val="0"/>
        <w:adjustRightInd w:val="0"/>
        <w:spacing w:line="360" w:lineRule="auto"/>
        <w:ind w:firstLine="540"/>
        <w:jc w:val="both"/>
        <w:rPr>
          <w:rFonts w:ascii="Times New Roman" w:eastAsia="Times New Roman" w:hAnsi="Times New Roman" w:cs="Times New Roman"/>
          <w:color w:val="auto"/>
        </w:rPr>
      </w:pPr>
      <w:proofErr w:type="gramStart"/>
      <w:r w:rsidRPr="0096553D">
        <w:rPr>
          <w:rFonts w:ascii="Times New Roman" w:eastAsia="Times New Roman" w:hAnsi="Times New Roman" w:cs="Times New Roman"/>
          <w:color w:val="auto"/>
        </w:rPr>
        <w:t xml:space="preserve">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w:t>
      </w:r>
      <w:r w:rsidRPr="0096553D">
        <w:rPr>
          <w:rFonts w:ascii="Times New Roman" w:eastAsia="Times New Roman" w:hAnsi="Times New Roman" w:cs="Times New Roman"/>
          <w:color w:val="auto"/>
        </w:rPr>
        <w:lastRenderedPageBreak/>
        <w:t>(максимальная)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rsidR="0096553D" w:rsidRPr="0096553D" w:rsidRDefault="0096553D" w:rsidP="0096553D">
      <w:pPr>
        <w:autoSpaceDE w:val="0"/>
        <w:autoSpaceDN w:val="0"/>
        <w:adjustRightInd w:val="0"/>
        <w:spacing w:line="360" w:lineRule="auto"/>
        <w:ind w:firstLine="540"/>
        <w:jc w:val="both"/>
        <w:rPr>
          <w:rFonts w:ascii="Times New Roman" w:eastAsia="Times New Roman" w:hAnsi="Times New Roman" w:cs="Times New Roman"/>
          <w:color w:val="auto"/>
        </w:rPr>
      </w:pPr>
      <w:r w:rsidRPr="0096553D">
        <w:rPr>
          <w:rFonts w:ascii="Times New Roman" w:eastAsia="Times New Roman" w:hAnsi="Times New Roman" w:cs="Times New Roman"/>
          <w:color w:val="auto"/>
        </w:rPr>
        <w:t>Рейтинг, присуждаемый заявке по критерию "цена договора" ("цена договора за единицу товара, работы, услуги"), определяется по формуле:</w:t>
      </w:r>
    </w:p>
    <w:p w:rsidR="0096553D" w:rsidRPr="0096553D" w:rsidRDefault="0096553D" w:rsidP="0096553D">
      <w:pPr>
        <w:autoSpaceDE w:val="0"/>
        <w:autoSpaceDN w:val="0"/>
        <w:adjustRightInd w:val="0"/>
        <w:spacing w:line="360" w:lineRule="auto"/>
        <w:ind w:firstLine="540"/>
        <w:jc w:val="both"/>
        <w:rPr>
          <w:rFonts w:ascii="Times New Roman" w:eastAsia="Times New Roman" w:hAnsi="Times New Roman" w:cs="Times New Roman"/>
          <w:color w:val="auto"/>
        </w:rPr>
      </w:pPr>
    </w:p>
    <w:p w:rsidR="0096553D" w:rsidRPr="0096553D" w:rsidRDefault="0096553D" w:rsidP="0096553D">
      <w:pPr>
        <w:autoSpaceDE w:val="0"/>
        <w:autoSpaceDN w:val="0"/>
        <w:adjustRightInd w:val="0"/>
        <w:ind w:firstLine="540"/>
        <w:rPr>
          <w:rFonts w:ascii="Times New Roman" w:eastAsia="Times New Roman" w:hAnsi="Times New Roman" w:cs="Times New Roman"/>
          <w:color w:val="auto"/>
          <w:lang w:val="en-US"/>
        </w:rPr>
      </w:pPr>
      <w:r w:rsidRPr="0096553D">
        <w:rPr>
          <w:rFonts w:ascii="Times New Roman" w:eastAsia="Times New Roman" w:hAnsi="Times New Roman" w:cs="Times New Roman"/>
          <w:color w:val="auto"/>
          <w:lang w:val="en-US"/>
        </w:rPr>
        <w:t>A</w:t>
      </w:r>
      <w:r w:rsidRPr="0096553D">
        <w:rPr>
          <w:rFonts w:ascii="Times New Roman" w:eastAsia="Times New Roman" w:hAnsi="Times New Roman" w:cs="Times New Roman"/>
          <w:color w:val="auto"/>
          <w:vertAlign w:val="subscript"/>
          <w:lang w:val="en-US"/>
        </w:rPr>
        <w:t>max</w:t>
      </w:r>
      <w:r w:rsidRPr="0096553D">
        <w:rPr>
          <w:rFonts w:ascii="Times New Roman" w:eastAsia="Times New Roman" w:hAnsi="Times New Roman" w:cs="Times New Roman"/>
          <w:color w:val="auto"/>
          <w:lang w:val="en-US"/>
        </w:rPr>
        <w:t xml:space="preserve"> - A</w:t>
      </w:r>
      <w:r w:rsidRPr="0096553D">
        <w:rPr>
          <w:rFonts w:ascii="Times New Roman" w:eastAsia="Times New Roman" w:hAnsi="Times New Roman" w:cs="Times New Roman"/>
          <w:color w:val="auto"/>
          <w:vertAlign w:val="subscript"/>
          <w:lang w:val="en-US"/>
        </w:rPr>
        <w:t>i</w:t>
      </w:r>
    </w:p>
    <w:p w:rsidR="0096553D" w:rsidRPr="0096553D" w:rsidRDefault="0096553D" w:rsidP="0096553D">
      <w:pPr>
        <w:autoSpaceDE w:val="0"/>
        <w:autoSpaceDN w:val="0"/>
        <w:adjustRightInd w:val="0"/>
        <w:rPr>
          <w:rFonts w:ascii="Times New Roman" w:eastAsia="Times New Roman" w:hAnsi="Times New Roman" w:cs="Times New Roman"/>
          <w:color w:val="auto"/>
          <w:lang w:val="en-US"/>
        </w:rPr>
      </w:pPr>
      <w:proofErr w:type="gramStart"/>
      <w:r w:rsidRPr="0096553D">
        <w:rPr>
          <w:rFonts w:ascii="Times New Roman" w:eastAsia="Times New Roman" w:hAnsi="Times New Roman" w:cs="Times New Roman"/>
          <w:color w:val="auto"/>
          <w:lang w:val="en-US"/>
        </w:rPr>
        <w:t>Ra</w:t>
      </w:r>
      <w:r w:rsidRPr="0096553D">
        <w:rPr>
          <w:rFonts w:ascii="Times New Roman" w:eastAsia="Times New Roman" w:hAnsi="Times New Roman" w:cs="Times New Roman"/>
          <w:color w:val="auto"/>
          <w:vertAlign w:val="subscript"/>
          <w:lang w:val="en-US"/>
        </w:rPr>
        <w:t>i</w:t>
      </w:r>
      <w:r w:rsidRPr="0096553D">
        <w:rPr>
          <w:rFonts w:ascii="Times New Roman" w:eastAsia="Times New Roman" w:hAnsi="Times New Roman" w:cs="Times New Roman"/>
          <w:color w:val="auto"/>
          <w:lang w:val="en-US"/>
        </w:rPr>
        <w:t xml:space="preserve">  =</w:t>
      </w:r>
      <w:proofErr w:type="gramEnd"/>
      <w:r w:rsidRPr="0096553D">
        <w:rPr>
          <w:rFonts w:ascii="Times New Roman" w:eastAsia="Times New Roman" w:hAnsi="Times New Roman" w:cs="Times New Roman"/>
          <w:color w:val="auto"/>
          <w:lang w:val="en-US"/>
        </w:rPr>
        <w:t xml:space="preserve"> -------------- x 100,</w:t>
      </w:r>
    </w:p>
    <w:p w:rsidR="0096553D" w:rsidRPr="0096553D" w:rsidRDefault="0096553D" w:rsidP="0096553D">
      <w:pPr>
        <w:autoSpaceDE w:val="0"/>
        <w:autoSpaceDN w:val="0"/>
        <w:adjustRightInd w:val="0"/>
        <w:spacing w:line="360" w:lineRule="auto"/>
        <w:rPr>
          <w:rFonts w:ascii="Times New Roman" w:eastAsia="Times New Roman" w:hAnsi="Times New Roman" w:cs="Times New Roman"/>
          <w:color w:val="auto"/>
          <w:lang w:val="en-US"/>
        </w:rPr>
      </w:pPr>
      <w:r w:rsidRPr="0096553D">
        <w:rPr>
          <w:rFonts w:ascii="Times New Roman" w:eastAsia="Times New Roman" w:hAnsi="Times New Roman" w:cs="Times New Roman"/>
          <w:color w:val="auto"/>
          <w:lang w:val="en-US"/>
        </w:rPr>
        <w:tab/>
        <w:t>A</w:t>
      </w:r>
      <w:r w:rsidRPr="0096553D">
        <w:rPr>
          <w:rFonts w:ascii="Times New Roman" w:eastAsia="Times New Roman" w:hAnsi="Times New Roman" w:cs="Times New Roman"/>
          <w:color w:val="auto"/>
          <w:vertAlign w:val="subscript"/>
          <w:lang w:val="en-US"/>
        </w:rPr>
        <w:t>max</w:t>
      </w:r>
    </w:p>
    <w:p w:rsidR="0096553D" w:rsidRPr="0096553D" w:rsidRDefault="0096553D" w:rsidP="0096553D">
      <w:pPr>
        <w:autoSpaceDE w:val="0"/>
        <w:autoSpaceDN w:val="0"/>
        <w:adjustRightInd w:val="0"/>
        <w:spacing w:line="360" w:lineRule="auto"/>
        <w:rPr>
          <w:rFonts w:ascii="Times New Roman" w:eastAsia="Times New Roman" w:hAnsi="Times New Roman" w:cs="Times New Roman"/>
          <w:color w:val="auto"/>
          <w:lang w:val="en-US"/>
        </w:rPr>
      </w:pPr>
      <w:r w:rsidRPr="0096553D">
        <w:rPr>
          <w:rFonts w:ascii="Times New Roman" w:eastAsia="Times New Roman" w:hAnsi="Times New Roman" w:cs="Times New Roman"/>
          <w:color w:val="auto"/>
        </w:rPr>
        <w:t>где</w:t>
      </w:r>
      <w:r w:rsidRPr="0096553D">
        <w:rPr>
          <w:rFonts w:ascii="Times New Roman" w:eastAsia="Times New Roman" w:hAnsi="Times New Roman" w:cs="Times New Roman"/>
          <w:color w:val="auto"/>
          <w:lang w:val="en-US"/>
        </w:rPr>
        <w:t>:</w:t>
      </w:r>
    </w:p>
    <w:p w:rsidR="0096553D" w:rsidRPr="0096553D" w:rsidRDefault="0096553D" w:rsidP="0096553D">
      <w:pPr>
        <w:autoSpaceDE w:val="0"/>
        <w:autoSpaceDN w:val="0"/>
        <w:adjustRightInd w:val="0"/>
        <w:spacing w:line="360" w:lineRule="auto"/>
        <w:ind w:firstLine="567"/>
        <w:rPr>
          <w:rFonts w:ascii="Times New Roman" w:eastAsia="Times New Roman" w:hAnsi="Times New Roman" w:cs="Times New Roman"/>
          <w:color w:val="auto"/>
        </w:rPr>
      </w:pPr>
      <w:proofErr w:type="spellStart"/>
      <w:r w:rsidRPr="0096553D">
        <w:rPr>
          <w:rFonts w:ascii="Times New Roman" w:eastAsia="Times New Roman" w:hAnsi="Times New Roman" w:cs="Times New Roman"/>
          <w:color w:val="auto"/>
        </w:rPr>
        <w:t>Ra</w:t>
      </w:r>
      <w:r w:rsidRPr="0096553D">
        <w:rPr>
          <w:rFonts w:ascii="Times New Roman" w:eastAsia="Times New Roman" w:hAnsi="Times New Roman" w:cs="Times New Roman"/>
          <w:color w:val="auto"/>
          <w:vertAlign w:val="subscript"/>
        </w:rPr>
        <w:t>i</w:t>
      </w:r>
      <w:proofErr w:type="spellEnd"/>
      <w:r w:rsidRPr="0096553D">
        <w:rPr>
          <w:rFonts w:ascii="Times New Roman" w:eastAsia="Times New Roman" w:hAnsi="Times New Roman" w:cs="Times New Roman"/>
          <w:color w:val="auto"/>
          <w:vertAlign w:val="subscript"/>
        </w:rPr>
        <w:t xml:space="preserve"> – </w:t>
      </w:r>
      <w:r w:rsidRPr="0096553D">
        <w:rPr>
          <w:rFonts w:ascii="Times New Roman" w:eastAsia="Times New Roman" w:hAnsi="Times New Roman" w:cs="Times New Roman"/>
          <w:color w:val="auto"/>
        </w:rPr>
        <w:t>рейтинг, присуждаемый i-й заявке по указанному критерию;</w:t>
      </w:r>
    </w:p>
    <w:p w:rsidR="0096553D" w:rsidRPr="0096553D" w:rsidRDefault="0096553D" w:rsidP="0096553D">
      <w:pPr>
        <w:autoSpaceDE w:val="0"/>
        <w:autoSpaceDN w:val="0"/>
        <w:adjustRightInd w:val="0"/>
        <w:spacing w:line="360" w:lineRule="auto"/>
        <w:ind w:firstLine="567"/>
        <w:jc w:val="both"/>
        <w:rPr>
          <w:rFonts w:ascii="Times New Roman" w:eastAsia="Times New Roman" w:hAnsi="Times New Roman" w:cs="Times New Roman"/>
          <w:color w:val="auto"/>
        </w:rPr>
      </w:pPr>
      <w:proofErr w:type="spellStart"/>
      <w:proofErr w:type="gramStart"/>
      <w:r w:rsidRPr="0096553D">
        <w:rPr>
          <w:rFonts w:ascii="Times New Roman" w:eastAsia="Times New Roman" w:hAnsi="Times New Roman" w:cs="Times New Roman"/>
          <w:color w:val="auto"/>
        </w:rPr>
        <w:t>A</w:t>
      </w:r>
      <w:r w:rsidRPr="0096553D">
        <w:rPr>
          <w:rFonts w:ascii="Times New Roman" w:eastAsia="Times New Roman" w:hAnsi="Times New Roman" w:cs="Times New Roman"/>
          <w:color w:val="auto"/>
          <w:vertAlign w:val="subscript"/>
        </w:rPr>
        <w:t>max</w:t>
      </w:r>
      <w:proofErr w:type="spellEnd"/>
      <w:r w:rsidRPr="0096553D">
        <w:rPr>
          <w:rFonts w:ascii="Times New Roman" w:eastAsia="Times New Roman" w:hAnsi="Times New Roman" w:cs="Times New Roman"/>
          <w:color w:val="auto"/>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rsidR="0096553D" w:rsidRPr="0096553D" w:rsidRDefault="0096553D" w:rsidP="0096553D">
      <w:pPr>
        <w:autoSpaceDE w:val="0"/>
        <w:autoSpaceDN w:val="0"/>
        <w:adjustRightInd w:val="0"/>
        <w:spacing w:line="360" w:lineRule="auto"/>
        <w:ind w:firstLine="567"/>
        <w:jc w:val="both"/>
        <w:rPr>
          <w:rFonts w:ascii="Times New Roman" w:eastAsia="Times New Roman" w:hAnsi="Times New Roman" w:cs="Times New Roman"/>
          <w:color w:val="auto"/>
        </w:rPr>
      </w:pPr>
      <w:proofErr w:type="spellStart"/>
      <w:r w:rsidRPr="0096553D">
        <w:rPr>
          <w:rFonts w:ascii="Times New Roman" w:eastAsia="Times New Roman" w:hAnsi="Times New Roman" w:cs="Times New Roman"/>
          <w:color w:val="auto"/>
        </w:rPr>
        <w:t>A</w:t>
      </w:r>
      <w:r w:rsidRPr="0096553D">
        <w:rPr>
          <w:rFonts w:ascii="Times New Roman" w:eastAsia="Times New Roman" w:hAnsi="Times New Roman" w:cs="Times New Roman"/>
          <w:color w:val="auto"/>
          <w:vertAlign w:val="subscript"/>
        </w:rPr>
        <w:t>i</w:t>
      </w:r>
      <w:proofErr w:type="spellEnd"/>
      <w:r w:rsidRPr="0096553D">
        <w:rPr>
          <w:rFonts w:ascii="Times New Roman" w:eastAsia="Times New Roman" w:hAnsi="Times New Roman" w:cs="Times New Roman"/>
          <w:color w:val="auto"/>
        </w:rPr>
        <w:t xml:space="preserve"> – предложение  i-</w:t>
      </w:r>
      <w:proofErr w:type="spellStart"/>
      <w:r w:rsidRPr="0096553D">
        <w:rPr>
          <w:rFonts w:ascii="Times New Roman" w:eastAsia="Times New Roman" w:hAnsi="Times New Roman" w:cs="Times New Roman"/>
          <w:color w:val="auto"/>
        </w:rPr>
        <w:t>го</w:t>
      </w:r>
      <w:proofErr w:type="spellEnd"/>
      <w:r w:rsidRPr="0096553D">
        <w:rPr>
          <w:rFonts w:ascii="Times New Roman" w:eastAsia="Times New Roman" w:hAnsi="Times New Roman" w:cs="Times New Roman"/>
          <w:color w:val="auto"/>
        </w:rPr>
        <w:t xml:space="preserve"> участника закупки по цене договора (по сумме цен за единицу товара, работы, услуги).</w:t>
      </w:r>
    </w:p>
    <w:p w:rsidR="0096553D" w:rsidRPr="0096553D" w:rsidRDefault="0096553D" w:rsidP="0096553D">
      <w:pPr>
        <w:autoSpaceDE w:val="0"/>
        <w:autoSpaceDN w:val="0"/>
        <w:adjustRightInd w:val="0"/>
        <w:spacing w:line="360" w:lineRule="auto"/>
        <w:ind w:firstLine="540"/>
        <w:jc w:val="both"/>
        <w:rPr>
          <w:rFonts w:ascii="Times New Roman" w:eastAsia="Times New Roman" w:hAnsi="Times New Roman" w:cs="Times New Roman"/>
          <w:color w:val="auto"/>
        </w:rPr>
      </w:pPr>
      <w:r w:rsidRPr="0096553D">
        <w:rPr>
          <w:rFonts w:ascii="Times New Roman" w:eastAsia="Times New Roman" w:hAnsi="Times New Roman" w:cs="Times New Roman"/>
          <w:color w:val="auto"/>
        </w:rPr>
        <w:t xml:space="preserve">Для расчета итогового рейтинга по заявке в соответствии с </w:t>
      </w:r>
      <w:hyperlink r:id="rId8" w:anchor="Par108" w:history="1">
        <w:r w:rsidRPr="0096553D">
          <w:rPr>
            <w:rFonts w:ascii="Times New Roman" w:eastAsia="Times New Roman" w:hAnsi="Times New Roman" w:cs="Times New Roman"/>
            <w:color w:val="0000FF"/>
            <w:u w:val="single"/>
          </w:rPr>
          <w:t xml:space="preserve">пунктом </w:t>
        </w:r>
      </w:hyperlink>
      <w:r w:rsidRPr="0096553D">
        <w:rPr>
          <w:rFonts w:ascii="Times New Roman" w:eastAsia="Times New Roman" w:hAnsi="Times New Roman" w:cs="Times New Roman"/>
          <w:color w:val="auto"/>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96553D" w:rsidRPr="0096553D" w:rsidRDefault="0096553D" w:rsidP="0096553D">
      <w:pPr>
        <w:autoSpaceDE w:val="0"/>
        <w:autoSpaceDN w:val="0"/>
        <w:adjustRightInd w:val="0"/>
        <w:spacing w:line="360" w:lineRule="auto"/>
        <w:ind w:firstLine="540"/>
        <w:jc w:val="both"/>
        <w:rPr>
          <w:rFonts w:ascii="Times New Roman" w:eastAsia="Times New Roman" w:hAnsi="Times New Roman" w:cs="Times New Roman"/>
          <w:color w:val="auto"/>
        </w:rPr>
      </w:pPr>
      <w:r w:rsidRPr="0096553D">
        <w:rPr>
          <w:rFonts w:ascii="Times New Roman" w:eastAsia="Times New Roman" w:hAnsi="Times New Roman" w:cs="Times New Roman"/>
          <w:color w:val="auto"/>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96553D" w:rsidRPr="0096553D" w:rsidRDefault="0096553D" w:rsidP="0096553D">
      <w:pPr>
        <w:autoSpaceDE w:val="0"/>
        <w:autoSpaceDN w:val="0"/>
        <w:adjustRightInd w:val="0"/>
        <w:spacing w:line="360" w:lineRule="auto"/>
        <w:ind w:firstLine="540"/>
        <w:jc w:val="both"/>
        <w:rPr>
          <w:rFonts w:ascii="Times New Roman" w:eastAsia="Times New Roman" w:hAnsi="Times New Roman" w:cs="Times New Roman"/>
          <w:color w:val="auto"/>
        </w:rPr>
      </w:pPr>
      <w:r w:rsidRPr="0096553D">
        <w:rPr>
          <w:rFonts w:ascii="Times New Roman" w:eastAsia="Times New Roman" w:hAnsi="Times New Roman" w:cs="Times New Roman"/>
          <w:color w:val="auto"/>
        </w:rPr>
        <w:t>Договор заключается на условиях по данному критерию, указанных в заявке.</w:t>
      </w:r>
    </w:p>
    <w:p w:rsidR="0096553D" w:rsidRPr="0096553D" w:rsidRDefault="0096553D" w:rsidP="0096553D">
      <w:pPr>
        <w:jc w:val="right"/>
        <w:rPr>
          <w:rFonts w:ascii="Times New Roman" w:eastAsia="Times New Roman" w:hAnsi="Times New Roman" w:cs="Times New Roman"/>
          <w:b/>
          <w:color w:val="auto"/>
        </w:rPr>
      </w:pPr>
    </w:p>
    <w:p w:rsidR="0096553D" w:rsidRPr="0096553D" w:rsidRDefault="0096553D" w:rsidP="0096553D">
      <w:pPr>
        <w:jc w:val="right"/>
        <w:rPr>
          <w:rFonts w:ascii="Times New Roman" w:eastAsia="Times New Roman" w:hAnsi="Times New Roman" w:cs="Times New Roman"/>
          <w:b/>
          <w:color w:val="auto"/>
        </w:rPr>
      </w:pPr>
      <w:r w:rsidRPr="0096553D">
        <w:rPr>
          <w:rFonts w:ascii="Times New Roman" w:eastAsia="Times New Roman" w:hAnsi="Times New Roman" w:cs="Times New Roman"/>
          <w:b/>
          <w:color w:val="auto"/>
        </w:rPr>
        <w:t>Таблица № 1</w:t>
      </w:r>
    </w:p>
    <w:tbl>
      <w:tblPr>
        <w:tblpPr w:leftFromText="180" w:rightFromText="180" w:vertAnchor="text" w:tblpX="-72"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3329"/>
        <w:gridCol w:w="3118"/>
        <w:gridCol w:w="1843"/>
      </w:tblGrid>
      <w:tr w:rsidR="0096553D" w:rsidRPr="0096553D" w:rsidTr="0096553D">
        <w:trPr>
          <w:trHeight w:val="145"/>
          <w:tblHeader/>
        </w:trPr>
        <w:tc>
          <w:tcPr>
            <w:tcW w:w="1599" w:type="dxa"/>
            <w:vAlign w:val="center"/>
          </w:tcPr>
          <w:p w:rsidR="0096553D" w:rsidRPr="0096553D" w:rsidRDefault="0096553D" w:rsidP="0096553D">
            <w:pPr>
              <w:jc w:val="center"/>
              <w:rPr>
                <w:rFonts w:ascii="Times New Roman" w:eastAsia="Times New Roman" w:hAnsi="Times New Roman" w:cs="Times New Roman"/>
                <w:b/>
                <w:color w:val="auto"/>
              </w:rPr>
            </w:pPr>
            <w:r w:rsidRPr="0096553D">
              <w:rPr>
                <w:rFonts w:ascii="Times New Roman" w:eastAsia="Times New Roman" w:hAnsi="Times New Roman" w:cs="Times New Roman"/>
                <w:b/>
                <w:color w:val="auto"/>
              </w:rPr>
              <w:t xml:space="preserve">Критерии оценки </w:t>
            </w:r>
            <w:r w:rsidRPr="0096553D">
              <w:rPr>
                <w:rFonts w:ascii="Times New Roman" w:eastAsia="Times New Roman" w:hAnsi="Times New Roman" w:cs="Times New Roman"/>
                <w:b/>
                <w:color w:val="auto"/>
              </w:rPr>
              <w:br/>
              <w:t>заявок</w:t>
            </w:r>
          </w:p>
        </w:tc>
        <w:tc>
          <w:tcPr>
            <w:tcW w:w="3329" w:type="dxa"/>
            <w:vAlign w:val="center"/>
          </w:tcPr>
          <w:p w:rsidR="0096553D" w:rsidRPr="0096553D" w:rsidRDefault="0096553D" w:rsidP="0096553D">
            <w:pPr>
              <w:jc w:val="center"/>
              <w:rPr>
                <w:rFonts w:ascii="Times New Roman" w:eastAsia="Times New Roman" w:hAnsi="Times New Roman" w:cs="Times New Roman"/>
                <w:b/>
                <w:color w:val="auto"/>
                <w:lang w:val="en-US"/>
              </w:rPr>
            </w:pPr>
            <w:r w:rsidRPr="0096553D">
              <w:rPr>
                <w:rFonts w:ascii="Times New Roman" w:eastAsia="Times New Roman" w:hAnsi="Times New Roman" w:cs="Times New Roman"/>
                <w:b/>
                <w:bCs/>
                <w:color w:val="auto"/>
              </w:rPr>
              <w:t>Показатели</w:t>
            </w:r>
          </w:p>
        </w:tc>
        <w:tc>
          <w:tcPr>
            <w:tcW w:w="3118" w:type="dxa"/>
            <w:vAlign w:val="center"/>
          </w:tcPr>
          <w:p w:rsidR="0096553D" w:rsidRPr="0096553D" w:rsidRDefault="0096553D" w:rsidP="0096553D">
            <w:pPr>
              <w:jc w:val="center"/>
              <w:rPr>
                <w:rFonts w:ascii="Times New Roman" w:eastAsia="Times New Roman" w:hAnsi="Times New Roman" w:cs="Times New Roman"/>
                <w:b/>
                <w:color w:val="auto"/>
              </w:rPr>
            </w:pPr>
            <w:r w:rsidRPr="0096553D">
              <w:rPr>
                <w:rFonts w:ascii="Times New Roman" w:eastAsia="Times New Roman" w:hAnsi="Times New Roman" w:cs="Times New Roman"/>
                <w:b/>
                <w:bCs/>
                <w:color w:val="auto"/>
              </w:rPr>
              <w:t>Подтверждающие документы и сведения</w:t>
            </w:r>
          </w:p>
        </w:tc>
        <w:tc>
          <w:tcPr>
            <w:tcW w:w="1843" w:type="dxa"/>
            <w:vAlign w:val="center"/>
          </w:tcPr>
          <w:p w:rsidR="0096553D" w:rsidRPr="0096553D" w:rsidRDefault="0096553D" w:rsidP="0096553D">
            <w:pPr>
              <w:jc w:val="center"/>
              <w:rPr>
                <w:rFonts w:ascii="Times New Roman" w:eastAsia="Times New Roman" w:hAnsi="Times New Roman" w:cs="Times New Roman"/>
                <w:b/>
                <w:color w:val="auto"/>
              </w:rPr>
            </w:pPr>
            <w:r w:rsidRPr="0096553D">
              <w:rPr>
                <w:rFonts w:ascii="Times New Roman" w:eastAsia="Times New Roman" w:hAnsi="Times New Roman" w:cs="Times New Roman"/>
                <w:b/>
                <w:color w:val="auto"/>
              </w:rPr>
              <w:t>Значимость критериев в процентах.</w:t>
            </w:r>
          </w:p>
          <w:p w:rsidR="0096553D" w:rsidRPr="0096553D" w:rsidRDefault="0096553D" w:rsidP="0096553D">
            <w:pPr>
              <w:jc w:val="center"/>
              <w:rPr>
                <w:rFonts w:ascii="Times New Roman" w:eastAsia="Times New Roman" w:hAnsi="Times New Roman" w:cs="Times New Roman"/>
                <w:b/>
                <w:color w:val="auto"/>
              </w:rPr>
            </w:pPr>
          </w:p>
        </w:tc>
      </w:tr>
      <w:tr w:rsidR="0096553D" w:rsidRPr="0096553D" w:rsidTr="00E9471D">
        <w:trPr>
          <w:trHeight w:val="364"/>
        </w:trPr>
        <w:tc>
          <w:tcPr>
            <w:tcW w:w="1599" w:type="dxa"/>
            <w:vAlign w:val="center"/>
          </w:tcPr>
          <w:p w:rsidR="0096553D" w:rsidRPr="0096553D" w:rsidRDefault="009140BB" w:rsidP="0096553D">
            <w:pPr>
              <w:jc w:val="center"/>
              <w:rPr>
                <w:rFonts w:ascii="Times New Roman" w:eastAsia="Times New Roman" w:hAnsi="Times New Roman" w:cs="Times New Roman"/>
                <w:color w:val="auto"/>
              </w:rPr>
            </w:pPr>
            <w:r>
              <w:rPr>
                <w:rFonts w:ascii="Times New Roman" w:eastAsia="Times New Roman" w:hAnsi="Times New Roman" w:cs="Times New Roman"/>
                <w:b/>
                <w:color w:val="auto"/>
              </w:rPr>
              <w:t>Ц</w:t>
            </w:r>
            <w:r w:rsidR="0096553D" w:rsidRPr="0096553D">
              <w:rPr>
                <w:rFonts w:ascii="Times New Roman" w:eastAsia="Times New Roman" w:hAnsi="Times New Roman" w:cs="Times New Roman"/>
                <w:b/>
                <w:color w:val="auto"/>
              </w:rPr>
              <w:t>ена Договора</w:t>
            </w:r>
          </w:p>
        </w:tc>
        <w:tc>
          <w:tcPr>
            <w:tcW w:w="3329" w:type="dxa"/>
            <w:shd w:val="clear" w:color="auto" w:fill="FFFFFF" w:themeFill="background1"/>
            <w:vAlign w:val="center"/>
          </w:tcPr>
          <w:p w:rsidR="004671F7" w:rsidRDefault="004671F7" w:rsidP="0096553D">
            <w:pPr>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Сумма начальных максимальных цен </w:t>
            </w:r>
          </w:p>
          <w:p w:rsidR="0096553D" w:rsidRDefault="00C505CD" w:rsidP="0096553D">
            <w:pPr>
              <w:jc w:val="center"/>
              <w:rPr>
                <w:rFonts w:ascii="Times New Roman" w:eastAsia="Times New Roman" w:hAnsi="Times New Roman" w:cs="Times New Roman"/>
                <w:color w:val="auto"/>
              </w:rPr>
            </w:pPr>
            <w:r w:rsidRPr="00C505CD">
              <w:rPr>
                <w:rFonts w:ascii="Times New Roman" w:eastAsia="Times New Roman" w:hAnsi="Times New Roman" w:cs="Times New Roman"/>
                <w:color w:val="auto"/>
              </w:rPr>
              <w:t>539,35</w:t>
            </w:r>
          </w:p>
          <w:p w:rsidR="004671F7" w:rsidRDefault="004671F7" w:rsidP="0096553D">
            <w:pPr>
              <w:jc w:val="center"/>
              <w:rPr>
                <w:rFonts w:ascii="Times New Roman" w:eastAsia="Times New Roman" w:hAnsi="Times New Roman" w:cs="Times New Roman"/>
                <w:color w:val="auto"/>
              </w:rPr>
            </w:pPr>
            <w:r>
              <w:rPr>
                <w:rFonts w:ascii="Times New Roman" w:eastAsia="Times New Roman" w:hAnsi="Times New Roman" w:cs="Times New Roman"/>
                <w:color w:val="auto"/>
              </w:rPr>
              <w:t>Предельная сумма договора</w:t>
            </w:r>
          </w:p>
          <w:p w:rsidR="004671F7" w:rsidRPr="0096553D" w:rsidRDefault="008E44F6" w:rsidP="0096553D">
            <w:pPr>
              <w:jc w:val="center"/>
              <w:rPr>
                <w:rFonts w:ascii="Times New Roman" w:eastAsia="Times New Roman" w:hAnsi="Times New Roman" w:cs="Times New Roman"/>
                <w:color w:val="auto"/>
              </w:rPr>
            </w:pPr>
            <w:r>
              <w:rPr>
                <w:rFonts w:ascii="Times New Roman" w:eastAsia="Times New Roman" w:hAnsi="Times New Roman" w:cs="Times New Roman"/>
                <w:color w:val="auto"/>
              </w:rPr>
              <w:t>1147079,6 (Один миллион сто сорок семь тысяч семьдесят девять) рублей, 60 коп.</w:t>
            </w:r>
          </w:p>
        </w:tc>
        <w:tc>
          <w:tcPr>
            <w:tcW w:w="3118" w:type="dxa"/>
            <w:vAlign w:val="center"/>
          </w:tcPr>
          <w:p w:rsidR="0096553D" w:rsidRPr="0096553D" w:rsidRDefault="0096553D" w:rsidP="0096553D">
            <w:pPr>
              <w:jc w:val="center"/>
              <w:rPr>
                <w:rFonts w:ascii="Times New Roman" w:eastAsia="Times New Roman" w:hAnsi="Times New Roman" w:cs="Times New Roman"/>
                <w:color w:val="auto"/>
              </w:rPr>
            </w:pPr>
          </w:p>
          <w:p w:rsidR="0096553D" w:rsidRPr="0096553D" w:rsidRDefault="0096553D" w:rsidP="0096553D">
            <w:pPr>
              <w:jc w:val="center"/>
              <w:rPr>
                <w:rFonts w:ascii="Times New Roman" w:eastAsia="Times New Roman" w:hAnsi="Times New Roman" w:cs="Times New Roman"/>
                <w:color w:val="auto"/>
              </w:rPr>
            </w:pPr>
            <w:r w:rsidRPr="0096553D">
              <w:rPr>
                <w:rFonts w:ascii="Times New Roman" w:eastAsia="Times New Roman" w:hAnsi="Times New Roman" w:cs="Times New Roman"/>
                <w:color w:val="auto"/>
              </w:rPr>
              <w:t>Предложение Участника закупки</w:t>
            </w:r>
            <w:r w:rsidR="004671F7">
              <w:rPr>
                <w:rFonts w:ascii="Times New Roman" w:eastAsia="Times New Roman" w:hAnsi="Times New Roman" w:cs="Times New Roman"/>
                <w:color w:val="auto"/>
              </w:rPr>
              <w:t xml:space="preserve"> (оценивается сумма предложенных цен за единицу)</w:t>
            </w:r>
          </w:p>
        </w:tc>
        <w:tc>
          <w:tcPr>
            <w:tcW w:w="1843" w:type="dxa"/>
            <w:vAlign w:val="center"/>
          </w:tcPr>
          <w:p w:rsidR="0096553D" w:rsidRPr="0096553D" w:rsidRDefault="009140BB" w:rsidP="0096553D">
            <w:pPr>
              <w:jc w:val="center"/>
              <w:rPr>
                <w:rFonts w:ascii="Times New Roman" w:eastAsia="Times New Roman" w:hAnsi="Times New Roman" w:cs="Times New Roman"/>
                <w:color w:val="auto"/>
              </w:rPr>
            </w:pPr>
            <w:r>
              <w:rPr>
                <w:rFonts w:ascii="Times New Roman" w:eastAsia="Times New Roman" w:hAnsi="Times New Roman" w:cs="Times New Roman"/>
                <w:color w:val="auto"/>
              </w:rPr>
              <w:t>4</w:t>
            </w:r>
            <w:r w:rsidR="0096553D" w:rsidRPr="0096553D">
              <w:rPr>
                <w:rFonts w:ascii="Times New Roman" w:eastAsia="Times New Roman" w:hAnsi="Times New Roman" w:cs="Times New Roman"/>
                <w:color w:val="auto"/>
              </w:rPr>
              <w:t>0%</w:t>
            </w:r>
          </w:p>
        </w:tc>
      </w:tr>
      <w:tr w:rsidR="0096553D" w:rsidRPr="0096553D" w:rsidTr="0096553D">
        <w:trPr>
          <w:trHeight w:val="1117"/>
        </w:trPr>
        <w:tc>
          <w:tcPr>
            <w:tcW w:w="1599" w:type="dxa"/>
            <w:vAlign w:val="center"/>
          </w:tcPr>
          <w:p w:rsidR="009140BB" w:rsidRPr="009140BB" w:rsidRDefault="009140BB" w:rsidP="009140BB">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lastRenderedPageBreak/>
              <w:t>Ф</w:t>
            </w:r>
            <w:r w:rsidRPr="009140BB">
              <w:rPr>
                <w:rFonts w:ascii="Times New Roman" w:eastAsia="Times New Roman" w:hAnsi="Times New Roman" w:cs="Times New Roman"/>
                <w:b/>
                <w:color w:val="auto"/>
              </w:rPr>
              <w:t>ункциональные</w:t>
            </w:r>
          </w:p>
          <w:p w:rsidR="009140BB" w:rsidRPr="009140BB" w:rsidRDefault="009140BB" w:rsidP="009140BB">
            <w:pPr>
              <w:jc w:val="center"/>
              <w:rPr>
                <w:rFonts w:ascii="Times New Roman" w:eastAsia="Times New Roman" w:hAnsi="Times New Roman" w:cs="Times New Roman"/>
                <w:b/>
                <w:color w:val="auto"/>
              </w:rPr>
            </w:pPr>
            <w:r w:rsidRPr="009140BB">
              <w:rPr>
                <w:rFonts w:ascii="Times New Roman" w:eastAsia="Times New Roman" w:hAnsi="Times New Roman" w:cs="Times New Roman"/>
                <w:b/>
                <w:color w:val="auto"/>
              </w:rPr>
              <w:t>характеристики (потребительские свойства) или качественные</w:t>
            </w:r>
          </w:p>
          <w:p w:rsidR="0096553D" w:rsidRPr="0096553D" w:rsidRDefault="009140BB" w:rsidP="009140BB">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t>характеристики товара</w:t>
            </w:r>
          </w:p>
        </w:tc>
        <w:tc>
          <w:tcPr>
            <w:tcW w:w="3329" w:type="dxa"/>
            <w:vAlign w:val="center"/>
          </w:tcPr>
          <w:p w:rsidR="0096553D" w:rsidRPr="0096553D" w:rsidRDefault="00C505CD" w:rsidP="0096553D">
            <w:pPr>
              <w:jc w:val="center"/>
              <w:rPr>
                <w:rFonts w:ascii="Times New Roman" w:eastAsia="Times New Roman" w:hAnsi="Times New Roman" w:cs="Times New Roman"/>
                <w:color w:val="auto"/>
              </w:rPr>
            </w:pPr>
            <w:r>
              <w:rPr>
                <w:rFonts w:ascii="Times New Roman" w:eastAsia="Times New Roman" w:hAnsi="Times New Roman" w:cs="Times New Roman"/>
                <w:b/>
                <w:color w:val="auto"/>
                <w:lang w:val="en-US"/>
              </w:rPr>
              <w:t>B</w:t>
            </w:r>
            <w:r w:rsidR="00302CC8">
              <w:rPr>
                <w:rFonts w:ascii="Times New Roman" w:eastAsia="Times New Roman" w:hAnsi="Times New Roman" w:cs="Times New Roman"/>
                <w:b/>
                <w:color w:val="auto"/>
              </w:rPr>
              <w:t>1</w:t>
            </w:r>
            <w:r w:rsidR="0096553D" w:rsidRPr="0096553D">
              <w:rPr>
                <w:rFonts w:ascii="Times New Roman" w:eastAsia="Times New Roman" w:hAnsi="Times New Roman" w:cs="Times New Roman"/>
                <w:b/>
                <w:color w:val="auto"/>
              </w:rPr>
              <w:t xml:space="preserve">. </w:t>
            </w:r>
            <w:r w:rsidR="00183956">
              <w:rPr>
                <w:rFonts w:ascii="Times New Roman" w:eastAsia="Times New Roman" w:hAnsi="Times New Roman" w:cs="Times New Roman"/>
                <w:b/>
                <w:color w:val="auto"/>
              </w:rPr>
              <w:t>Документы, подтверждающие качество</w:t>
            </w:r>
          </w:p>
          <w:p w:rsidR="0096553D" w:rsidRPr="0096553D" w:rsidRDefault="00140754" w:rsidP="0096553D">
            <w:pPr>
              <w:tabs>
                <w:tab w:val="left" w:pos="268"/>
              </w:tabs>
              <w:contextualSpacing/>
              <w:jc w:val="center"/>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 xml:space="preserve">Предоставление </w:t>
            </w:r>
            <w:r w:rsidR="00302CC8" w:rsidRPr="00183956">
              <w:rPr>
                <w:rFonts w:ascii="Times New Roman" w:eastAsia="Times New Roman" w:hAnsi="Times New Roman" w:cs="Times New Roman"/>
                <w:b/>
                <w:color w:val="auto"/>
              </w:rPr>
              <w:t>Протокол</w:t>
            </w:r>
            <w:r w:rsidRPr="00183956">
              <w:rPr>
                <w:rFonts w:ascii="Times New Roman" w:eastAsia="Times New Roman" w:hAnsi="Times New Roman" w:cs="Times New Roman"/>
                <w:b/>
                <w:color w:val="auto"/>
              </w:rPr>
              <w:t>а</w:t>
            </w:r>
            <w:r w:rsidR="00302CC8" w:rsidRPr="00183956">
              <w:rPr>
                <w:rFonts w:ascii="Times New Roman" w:eastAsia="Times New Roman" w:hAnsi="Times New Roman" w:cs="Times New Roman"/>
                <w:b/>
                <w:color w:val="auto"/>
              </w:rPr>
              <w:t xml:space="preserve"> </w:t>
            </w:r>
            <w:r w:rsidR="00302CC8" w:rsidRPr="00302CC8">
              <w:rPr>
                <w:rFonts w:ascii="Times New Roman" w:eastAsia="Times New Roman" w:hAnsi="Times New Roman" w:cs="Times New Roman"/>
                <w:color w:val="auto"/>
              </w:rPr>
              <w:t>полного анализа пробы предлагаемой к поста</w:t>
            </w:r>
            <w:r w:rsidR="00302CC8">
              <w:rPr>
                <w:rFonts w:ascii="Times New Roman" w:eastAsia="Times New Roman" w:hAnsi="Times New Roman" w:cs="Times New Roman"/>
                <w:color w:val="auto"/>
              </w:rPr>
              <w:t>вке воды, вы</w:t>
            </w:r>
            <w:r w:rsidR="002A16EC">
              <w:rPr>
                <w:rFonts w:ascii="Times New Roman" w:eastAsia="Times New Roman" w:hAnsi="Times New Roman" w:cs="Times New Roman"/>
                <w:color w:val="auto"/>
              </w:rPr>
              <w:t>данного</w:t>
            </w:r>
            <w:r w:rsidR="00302CC8">
              <w:rPr>
                <w:rFonts w:ascii="Times New Roman" w:eastAsia="Times New Roman" w:hAnsi="Times New Roman" w:cs="Times New Roman"/>
                <w:color w:val="auto"/>
              </w:rPr>
              <w:t xml:space="preserve"> не позднее 6 (шести) месяцев</w:t>
            </w:r>
            <w:r w:rsidR="00302CC8" w:rsidRPr="00302CC8">
              <w:rPr>
                <w:rFonts w:ascii="Times New Roman" w:eastAsia="Times New Roman" w:hAnsi="Times New Roman" w:cs="Times New Roman"/>
                <w:color w:val="auto"/>
              </w:rPr>
              <w:t xml:space="preserve"> до даты </w:t>
            </w:r>
            <w:r w:rsidR="00C505CD">
              <w:rPr>
                <w:rFonts w:ascii="Times New Roman" w:eastAsia="Times New Roman" w:hAnsi="Times New Roman" w:cs="Times New Roman"/>
                <w:color w:val="auto"/>
              </w:rPr>
              <w:t xml:space="preserve"> </w:t>
            </w:r>
            <w:r w:rsidR="002A16EC">
              <w:rPr>
                <w:rFonts w:ascii="Times New Roman" w:eastAsia="Times New Roman" w:hAnsi="Times New Roman" w:cs="Times New Roman"/>
                <w:color w:val="auto"/>
              </w:rPr>
              <w:t>окончания подачи</w:t>
            </w:r>
            <w:r w:rsidR="00302CC8" w:rsidRPr="00302CC8">
              <w:rPr>
                <w:rFonts w:ascii="Times New Roman" w:eastAsia="Times New Roman" w:hAnsi="Times New Roman" w:cs="Times New Roman"/>
                <w:color w:val="auto"/>
              </w:rPr>
              <w:t xml:space="preserve"> заявок</w:t>
            </w:r>
            <w:r w:rsidR="00412377">
              <w:rPr>
                <w:rFonts w:ascii="Times New Roman" w:eastAsia="Times New Roman" w:hAnsi="Times New Roman" w:cs="Times New Roman"/>
                <w:color w:val="auto"/>
              </w:rPr>
              <w:t xml:space="preserve"> на участие в процедуре закупки, </w:t>
            </w:r>
            <w:r w:rsidR="00412377" w:rsidRPr="00412377">
              <w:rPr>
                <w:rFonts w:ascii="Times New Roman" w:eastAsia="Times New Roman" w:hAnsi="Times New Roman" w:cs="Times New Roman"/>
                <w:color w:val="auto"/>
              </w:rPr>
              <w:t xml:space="preserve">либо </w:t>
            </w:r>
            <w:r w:rsidR="002A16EC">
              <w:rPr>
                <w:rFonts w:ascii="Times New Roman" w:eastAsia="Times New Roman" w:hAnsi="Times New Roman" w:cs="Times New Roman"/>
                <w:color w:val="auto"/>
              </w:rPr>
              <w:t xml:space="preserve"> протоколов </w:t>
            </w:r>
            <w:r w:rsidR="00412377" w:rsidRPr="00412377">
              <w:rPr>
                <w:rFonts w:ascii="Times New Roman" w:eastAsia="Times New Roman" w:hAnsi="Times New Roman" w:cs="Times New Roman"/>
                <w:color w:val="auto"/>
              </w:rPr>
              <w:t>сокращенного и сокращенного периодического анализа проб предла</w:t>
            </w:r>
            <w:r w:rsidR="002A16EC">
              <w:rPr>
                <w:rFonts w:ascii="Times New Roman" w:eastAsia="Times New Roman" w:hAnsi="Times New Roman" w:cs="Times New Roman"/>
                <w:color w:val="auto"/>
              </w:rPr>
              <w:t xml:space="preserve">гаемой к поставке воды, выданных </w:t>
            </w:r>
            <w:r w:rsidR="00412377" w:rsidRPr="00412377">
              <w:rPr>
                <w:rFonts w:ascii="Times New Roman" w:eastAsia="Times New Roman" w:hAnsi="Times New Roman" w:cs="Times New Roman"/>
                <w:color w:val="auto"/>
              </w:rPr>
              <w:t xml:space="preserve"> за предшествующие 6 (шесть) месяцев до даты </w:t>
            </w:r>
            <w:r w:rsidR="002A16EC">
              <w:rPr>
                <w:rFonts w:ascii="Times New Roman" w:eastAsia="Times New Roman" w:hAnsi="Times New Roman" w:cs="Times New Roman"/>
                <w:color w:val="auto"/>
              </w:rPr>
              <w:t>окончания подачи</w:t>
            </w:r>
            <w:r w:rsidR="00412377" w:rsidRPr="00412377">
              <w:rPr>
                <w:rFonts w:ascii="Times New Roman" w:eastAsia="Times New Roman" w:hAnsi="Times New Roman" w:cs="Times New Roman"/>
                <w:color w:val="auto"/>
              </w:rPr>
              <w:t xml:space="preserve"> заявок на участие в процедуре закупки;</w:t>
            </w:r>
            <w:proofErr w:type="gramEnd"/>
          </w:p>
          <w:p w:rsidR="0096553D" w:rsidRPr="0065484C" w:rsidRDefault="00412377" w:rsidP="0096553D">
            <w:pPr>
              <w:tabs>
                <w:tab w:val="left" w:pos="268"/>
                <w:tab w:val="num" w:pos="1980"/>
              </w:tabs>
              <w:contextualSpacing/>
              <w:jc w:val="center"/>
              <w:rPr>
                <w:rFonts w:ascii="Times New Roman" w:eastAsia="Times New Roman" w:hAnsi="Times New Roman" w:cs="Times New Roman"/>
                <w:color w:val="auto"/>
              </w:rPr>
            </w:pPr>
            <w:r>
              <w:rPr>
                <w:rFonts w:ascii="Times New Roman" w:eastAsia="Times New Roman" w:hAnsi="Times New Roman" w:cs="Times New Roman"/>
                <w:color w:val="auto"/>
              </w:rPr>
              <w:t>В случае наличия Протоколов полного или сокращенного анализа</w:t>
            </w:r>
            <w:r w:rsidR="00302CC8">
              <w:rPr>
                <w:rFonts w:ascii="Times New Roman" w:eastAsia="Times New Roman" w:hAnsi="Times New Roman" w:cs="Times New Roman"/>
                <w:color w:val="auto"/>
              </w:rPr>
              <w:t xml:space="preserve"> проб</w:t>
            </w:r>
            <w:r>
              <w:rPr>
                <w:rFonts w:ascii="Times New Roman" w:eastAsia="Times New Roman" w:hAnsi="Times New Roman" w:cs="Times New Roman"/>
                <w:color w:val="auto"/>
              </w:rPr>
              <w:t xml:space="preserve"> с указанными сроками</w:t>
            </w:r>
            <w:r w:rsidR="00302CC8">
              <w:rPr>
                <w:rFonts w:ascii="Times New Roman" w:eastAsia="Times New Roman" w:hAnsi="Times New Roman" w:cs="Times New Roman"/>
                <w:color w:val="auto"/>
              </w:rPr>
              <w:t>, участнику присваивается:</w:t>
            </w:r>
            <w:r w:rsidR="0096553D" w:rsidRPr="0096553D">
              <w:rPr>
                <w:rFonts w:ascii="Times New Roman" w:eastAsia="Times New Roman" w:hAnsi="Times New Roman" w:cs="Times New Roman"/>
                <w:color w:val="auto"/>
              </w:rPr>
              <w:t xml:space="preserve"> </w:t>
            </w:r>
            <w:r w:rsidR="001130BD">
              <w:rPr>
                <w:rFonts w:ascii="Times New Roman" w:eastAsia="Times New Roman" w:hAnsi="Times New Roman" w:cs="Times New Roman"/>
                <w:color w:val="auto"/>
              </w:rPr>
              <w:t>100</w:t>
            </w:r>
            <w:r>
              <w:rPr>
                <w:rFonts w:ascii="Times New Roman" w:eastAsia="Times New Roman" w:hAnsi="Times New Roman" w:cs="Times New Roman"/>
                <w:color w:val="auto"/>
              </w:rPr>
              <w:t xml:space="preserve"> баллов</w:t>
            </w:r>
          </w:p>
          <w:p w:rsidR="00183956" w:rsidRPr="0065484C" w:rsidRDefault="001130BD" w:rsidP="0096553D">
            <w:pPr>
              <w:tabs>
                <w:tab w:val="left" w:pos="268"/>
                <w:tab w:val="num" w:pos="1980"/>
              </w:tabs>
              <w:contextualSpacing/>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В случае </w:t>
            </w:r>
            <w:proofErr w:type="spellStart"/>
            <w:r>
              <w:rPr>
                <w:rFonts w:ascii="Times New Roman" w:eastAsia="Times New Roman" w:hAnsi="Times New Roman" w:cs="Times New Roman"/>
                <w:color w:val="auto"/>
              </w:rPr>
              <w:t>непредоставления</w:t>
            </w:r>
            <w:proofErr w:type="spellEnd"/>
            <w:r>
              <w:rPr>
                <w:rFonts w:ascii="Times New Roman" w:eastAsia="Times New Roman" w:hAnsi="Times New Roman" w:cs="Times New Roman"/>
                <w:color w:val="auto"/>
              </w:rPr>
              <w:t xml:space="preserve"> протоколов в составе заявки, участнику присваивается 0 баллов.</w:t>
            </w:r>
          </w:p>
          <w:p w:rsidR="0096553D" w:rsidRPr="0096553D" w:rsidRDefault="0096553D" w:rsidP="0096553D">
            <w:pPr>
              <w:tabs>
                <w:tab w:val="left" w:pos="708"/>
              </w:tabs>
              <w:contextualSpacing/>
              <w:jc w:val="center"/>
              <w:rPr>
                <w:rFonts w:ascii="Times New Roman" w:eastAsia="Times New Roman" w:hAnsi="Times New Roman" w:cs="Times New Roman"/>
                <w:color w:val="auto"/>
              </w:rPr>
            </w:pPr>
          </w:p>
          <w:p w:rsidR="0096553D" w:rsidRPr="0096553D" w:rsidRDefault="0096553D" w:rsidP="0096553D">
            <w:pPr>
              <w:jc w:val="center"/>
              <w:rPr>
                <w:rFonts w:ascii="Times New Roman" w:eastAsia="Times New Roman" w:hAnsi="Times New Roman" w:cs="Times New Roman"/>
                <w:b/>
                <w:color w:val="auto"/>
              </w:rPr>
            </w:pPr>
            <w:r w:rsidRPr="0096553D">
              <w:rPr>
                <w:rFonts w:ascii="Times New Roman" w:eastAsia="Times New Roman" w:hAnsi="Times New Roman" w:cs="Times New Roman"/>
                <w:b/>
                <w:color w:val="auto"/>
              </w:rPr>
              <w:t>Максимальное коли</w:t>
            </w:r>
            <w:r w:rsidR="00B77E1F">
              <w:rPr>
                <w:rFonts w:ascii="Times New Roman" w:eastAsia="Times New Roman" w:hAnsi="Times New Roman" w:cs="Times New Roman"/>
                <w:b/>
                <w:color w:val="auto"/>
              </w:rPr>
              <w:t xml:space="preserve">чество баллов по подкритерию – </w:t>
            </w:r>
            <w:r w:rsidR="001130BD">
              <w:rPr>
                <w:rFonts w:ascii="Times New Roman" w:eastAsia="Times New Roman" w:hAnsi="Times New Roman" w:cs="Times New Roman"/>
                <w:b/>
                <w:color w:val="auto"/>
              </w:rPr>
              <w:t>10</w:t>
            </w:r>
            <w:r w:rsidRPr="0096553D">
              <w:rPr>
                <w:rFonts w:ascii="Times New Roman" w:eastAsia="Times New Roman" w:hAnsi="Times New Roman" w:cs="Times New Roman"/>
                <w:b/>
                <w:color w:val="auto"/>
              </w:rPr>
              <w:t>0</w:t>
            </w:r>
          </w:p>
        </w:tc>
        <w:tc>
          <w:tcPr>
            <w:tcW w:w="3118" w:type="dxa"/>
            <w:vAlign w:val="center"/>
          </w:tcPr>
          <w:p w:rsidR="0096553D" w:rsidRPr="0096553D" w:rsidRDefault="009139FD" w:rsidP="009139FD">
            <w:pPr>
              <w:jc w:val="center"/>
              <w:rPr>
                <w:rFonts w:ascii="Times New Roman" w:eastAsia="Times New Roman" w:hAnsi="Times New Roman" w:cs="Times New Roman"/>
                <w:b/>
                <w:color w:val="auto"/>
              </w:rPr>
            </w:pPr>
            <w:r>
              <w:rPr>
                <w:rFonts w:ascii="Times New Roman" w:eastAsia="Times New Roman" w:hAnsi="Times New Roman" w:cs="Times New Roman"/>
                <w:color w:val="auto"/>
              </w:rPr>
              <w:t>П</w:t>
            </w:r>
            <w:r w:rsidR="0096553D" w:rsidRPr="0096553D">
              <w:rPr>
                <w:rFonts w:ascii="Times New Roman" w:eastAsia="Times New Roman" w:hAnsi="Times New Roman" w:cs="Times New Roman"/>
                <w:color w:val="auto"/>
              </w:rPr>
              <w:t xml:space="preserve">одтверждается копиями </w:t>
            </w:r>
            <w:r>
              <w:rPr>
                <w:rFonts w:ascii="Times New Roman" w:eastAsia="Times New Roman" w:hAnsi="Times New Roman" w:cs="Times New Roman"/>
                <w:color w:val="auto"/>
              </w:rPr>
              <w:t>протоколов анализа проб</w:t>
            </w:r>
            <w:r w:rsidR="00B35EC8">
              <w:rPr>
                <w:rFonts w:ascii="Times New Roman" w:eastAsia="Times New Roman" w:hAnsi="Times New Roman" w:cs="Times New Roman"/>
                <w:color w:val="auto"/>
              </w:rPr>
              <w:t>, копиями сертификатов.</w:t>
            </w:r>
          </w:p>
        </w:tc>
        <w:tc>
          <w:tcPr>
            <w:tcW w:w="1843" w:type="dxa"/>
            <w:vAlign w:val="center"/>
          </w:tcPr>
          <w:p w:rsidR="0096553D" w:rsidRPr="0096553D" w:rsidRDefault="009140BB" w:rsidP="0096553D">
            <w:pPr>
              <w:jc w:val="center"/>
              <w:rPr>
                <w:rFonts w:ascii="Times New Roman" w:eastAsia="Times New Roman" w:hAnsi="Times New Roman" w:cs="Times New Roman"/>
                <w:color w:val="auto"/>
              </w:rPr>
            </w:pPr>
            <w:r>
              <w:rPr>
                <w:rFonts w:ascii="Times New Roman" w:eastAsia="Times New Roman" w:hAnsi="Times New Roman" w:cs="Times New Roman"/>
                <w:color w:val="auto"/>
              </w:rPr>
              <w:t>60%</w:t>
            </w:r>
          </w:p>
        </w:tc>
      </w:tr>
    </w:tbl>
    <w:p w:rsidR="0096553D" w:rsidRPr="0096553D" w:rsidRDefault="0096553D" w:rsidP="0096553D">
      <w:pPr>
        <w:autoSpaceDE w:val="0"/>
        <w:autoSpaceDN w:val="0"/>
        <w:adjustRightInd w:val="0"/>
        <w:spacing w:line="360" w:lineRule="auto"/>
        <w:ind w:firstLine="540"/>
        <w:jc w:val="both"/>
        <w:rPr>
          <w:rFonts w:ascii="Times New Roman" w:eastAsia="Times New Roman" w:hAnsi="Times New Roman" w:cs="Times New Roman"/>
          <w:color w:val="auto"/>
        </w:rPr>
      </w:pPr>
    </w:p>
    <w:p w:rsidR="0096553D" w:rsidRPr="0096553D" w:rsidRDefault="0096553D" w:rsidP="0096553D">
      <w:pPr>
        <w:jc w:val="center"/>
        <w:rPr>
          <w:rFonts w:ascii="Times New Roman" w:eastAsia="Times New Roman" w:hAnsi="Times New Roman" w:cs="Times New Roman"/>
          <w:color w:val="auto"/>
        </w:rPr>
      </w:pPr>
    </w:p>
    <w:p w:rsidR="00302CC8" w:rsidRPr="00302CC8" w:rsidRDefault="0096553D" w:rsidP="00302CC8">
      <w:pPr>
        <w:autoSpaceDE w:val="0"/>
        <w:autoSpaceDN w:val="0"/>
        <w:adjustRightInd w:val="0"/>
        <w:spacing w:line="360" w:lineRule="auto"/>
        <w:ind w:firstLine="540"/>
        <w:jc w:val="both"/>
        <w:rPr>
          <w:rFonts w:ascii="Times New Roman" w:eastAsia="Times New Roman" w:hAnsi="Times New Roman" w:cs="Times New Roman"/>
          <w:color w:val="auto"/>
        </w:rPr>
      </w:pPr>
      <w:r w:rsidRPr="0096553D">
        <w:rPr>
          <w:rFonts w:ascii="Times New Roman" w:eastAsia="Times New Roman" w:hAnsi="Times New Roman" w:cs="Times New Roman"/>
          <w:color w:val="auto"/>
        </w:rPr>
        <w:t>.</w:t>
      </w:r>
      <w:r w:rsidR="00302CC8" w:rsidRPr="00302CC8">
        <w:t xml:space="preserve"> </w:t>
      </w:r>
      <w:r w:rsidR="00302CC8" w:rsidRPr="00302CC8">
        <w:rPr>
          <w:rFonts w:ascii="Times New Roman" w:eastAsia="Times New Roman" w:hAnsi="Times New Roman" w:cs="Times New Roman"/>
          <w:color w:val="auto"/>
        </w:rPr>
        <w:t>Оценка заявок по критерию "</w:t>
      </w:r>
      <w:proofErr w:type="gramStart"/>
      <w:r w:rsidR="00302CC8" w:rsidRPr="00302CC8">
        <w:rPr>
          <w:rFonts w:ascii="Times New Roman" w:eastAsia="Times New Roman" w:hAnsi="Times New Roman" w:cs="Times New Roman"/>
          <w:color w:val="auto"/>
        </w:rPr>
        <w:t>функциональные</w:t>
      </w:r>
      <w:proofErr w:type="gramEnd"/>
    </w:p>
    <w:p w:rsidR="00302CC8" w:rsidRPr="00302CC8" w:rsidRDefault="00302CC8" w:rsidP="00302CC8">
      <w:pPr>
        <w:autoSpaceDE w:val="0"/>
        <w:autoSpaceDN w:val="0"/>
        <w:adjustRightInd w:val="0"/>
        <w:spacing w:line="360" w:lineRule="auto"/>
        <w:ind w:firstLine="540"/>
        <w:jc w:val="both"/>
        <w:rPr>
          <w:rFonts w:ascii="Times New Roman" w:eastAsia="Times New Roman" w:hAnsi="Times New Roman" w:cs="Times New Roman"/>
          <w:color w:val="auto"/>
        </w:rPr>
      </w:pPr>
      <w:r w:rsidRPr="00302CC8">
        <w:rPr>
          <w:rFonts w:ascii="Times New Roman" w:eastAsia="Times New Roman" w:hAnsi="Times New Roman" w:cs="Times New Roman"/>
          <w:color w:val="auto"/>
        </w:rPr>
        <w:t>характеристики (потребительские свойства) или качественные</w:t>
      </w:r>
    </w:p>
    <w:p w:rsidR="00302CC8" w:rsidRPr="00302CC8" w:rsidRDefault="00302CC8" w:rsidP="00302CC8">
      <w:pPr>
        <w:autoSpaceDE w:val="0"/>
        <w:autoSpaceDN w:val="0"/>
        <w:adjustRightInd w:val="0"/>
        <w:spacing w:line="360" w:lineRule="auto"/>
        <w:ind w:firstLine="540"/>
        <w:jc w:val="both"/>
        <w:rPr>
          <w:rFonts w:ascii="Times New Roman" w:eastAsia="Times New Roman" w:hAnsi="Times New Roman" w:cs="Times New Roman"/>
          <w:color w:val="auto"/>
        </w:rPr>
      </w:pPr>
      <w:r w:rsidRPr="00302CC8">
        <w:rPr>
          <w:rFonts w:ascii="Times New Roman" w:eastAsia="Times New Roman" w:hAnsi="Times New Roman" w:cs="Times New Roman"/>
          <w:color w:val="auto"/>
        </w:rPr>
        <w:t>характеристики товара"</w:t>
      </w:r>
    </w:p>
    <w:p w:rsidR="00302CC8" w:rsidRPr="00302CC8" w:rsidRDefault="00302CC8" w:rsidP="00302CC8">
      <w:pPr>
        <w:autoSpaceDE w:val="0"/>
        <w:autoSpaceDN w:val="0"/>
        <w:adjustRightInd w:val="0"/>
        <w:spacing w:line="360" w:lineRule="auto"/>
        <w:ind w:firstLine="540"/>
        <w:jc w:val="both"/>
        <w:rPr>
          <w:rFonts w:ascii="Times New Roman" w:eastAsia="Times New Roman" w:hAnsi="Times New Roman" w:cs="Times New Roman"/>
          <w:color w:val="auto"/>
        </w:rPr>
      </w:pPr>
    </w:p>
    <w:p w:rsidR="00302CC8" w:rsidRPr="00302CC8" w:rsidRDefault="00302CC8" w:rsidP="00302CC8">
      <w:pPr>
        <w:autoSpaceDE w:val="0"/>
        <w:autoSpaceDN w:val="0"/>
        <w:adjustRightInd w:val="0"/>
        <w:spacing w:line="360" w:lineRule="auto"/>
        <w:ind w:firstLine="540"/>
        <w:jc w:val="both"/>
        <w:rPr>
          <w:rFonts w:ascii="Times New Roman" w:eastAsia="Times New Roman" w:hAnsi="Times New Roman" w:cs="Times New Roman"/>
          <w:color w:val="auto"/>
        </w:rPr>
      </w:pPr>
      <w:r w:rsidRPr="00302CC8">
        <w:rPr>
          <w:rFonts w:ascii="Times New Roman" w:eastAsia="Times New Roman" w:hAnsi="Times New Roman" w:cs="Times New Roman"/>
          <w:color w:val="auto"/>
        </w:rPr>
        <w:t xml:space="preserve">Оценка заявок по критерию "функциональные характеристики (потребительские свойства) или качественные характеристики товара" может производиться в случае, если предметом закупки является поставка товаров, а </w:t>
      </w:r>
      <w:proofErr w:type="gramStart"/>
      <w:r w:rsidRPr="00302CC8">
        <w:rPr>
          <w:rFonts w:ascii="Times New Roman" w:eastAsia="Times New Roman" w:hAnsi="Times New Roman" w:cs="Times New Roman"/>
          <w:color w:val="auto"/>
        </w:rPr>
        <w:t>также</w:t>
      </w:r>
      <w:proofErr w:type="gramEnd"/>
      <w:r w:rsidRPr="00302CC8">
        <w:rPr>
          <w:rFonts w:ascii="Times New Roman" w:eastAsia="Times New Roman" w:hAnsi="Times New Roman" w:cs="Times New Roman"/>
          <w:color w:val="auto"/>
        </w:rPr>
        <w:t xml:space="preserve"> если предметом закупки является выполнение работ, оказание услуг, в результате которых создается товар.</w:t>
      </w:r>
    </w:p>
    <w:p w:rsidR="00302CC8" w:rsidRPr="00302CC8" w:rsidRDefault="00302CC8" w:rsidP="00302CC8">
      <w:pPr>
        <w:autoSpaceDE w:val="0"/>
        <w:autoSpaceDN w:val="0"/>
        <w:adjustRightInd w:val="0"/>
        <w:spacing w:line="360" w:lineRule="auto"/>
        <w:ind w:firstLine="540"/>
        <w:jc w:val="both"/>
        <w:rPr>
          <w:rFonts w:ascii="Times New Roman" w:eastAsia="Times New Roman" w:hAnsi="Times New Roman" w:cs="Times New Roman"/>
          <w:color w:val="auto"/>
        </w:rPr>
      </w:pPr>
      <w:r w:rsidRPr="00302CC8">
        <w:rPr>
          <w:rFonts w:ascii="Times New Roman" w:eastAsia="Times New Roman" w:hAnsi="Times New Roman" w:cs="Times New Roman"/>
          <w:color w:val="auto"/>
        </w:rPr>
        <w:t xml:space="preserve">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характеристику (потребительское свойство) или качественную характеристику товара, определяется в документации о закупке в отношении товара, </w:t>
      </w:r>
      <w:r w:rsidRPr="00302CC8">
        <w:rPr>
          <w:rFonts w:ascii="Times New Roman" w:eastAsia="Times New Roman" w:hAnsi="Times New Roman" w:cs="Times New Roman"/>
          <w:color w:val="auto"/>
        </w:rPr>
        <w:lastRenderedPageBreak/>
        <w:t>являющегося предметом закупки, или товара, который должен быть создан в результате выполнения работ, оказания услуг.</w:t>
      </w:r>
    </w:p>
    <w:p w:rsidR="00302CC8" w:rsidRPr="00302CC8" w:rsidRDefault="00302CC8" w:rsidP="00302CC8">
      <w:pPr>
        <w:autoSpaceDE w:val="0"/>
        <w:autoSpaceDN w:val="0"/>
        <w:adjustRightInd w:val="0"/>
        <w:spacing w:line="360" w:lineRule="auto"/>
        <w:ind w:firstLine="540"/>
        <w:jc w:val="both"/>
        <w:rPr>
          <w:rFonts w:ascii="Times New Roman" w:eastAsia="Times New Roman" w:hAnsi="Times New Roman" w:cs="Times New Roman"/>
          <w:color w:val="auto"/>
        </w:rPr>
      </w:pPr>
      <w:r w:rsidRPr="00302CC8">
        <w:rPr>
          <w:rFonts w:ascii="Times New Roman" w:eastAsia="Times New Roman" w:hAnsi="Times New Roman" w:cs="Times New Roman"/>
          <w:color w:val="auto"/>
        </w:rPr>
        <w:t>При этом не допускается определять содержание указанного критерия через квалификацию участника закупки (в том числе через опыт работы, деловую репутацию, производственные мощности, наличие у участника закупки технологического оборудования, трудовых, финансовых и других ресурсов).</w:t>
      </w:r>
    </w:p>
    <w:p w:rsidR="00302CC8" w:rsidRPr="00302CC8" w:rsidRDefault="00302CC8" w:rsidP="00302CC8">
      <w:pPr>
        <w:autoSpaceDE w:val="0"/>
        <w:autoSpaceDN w:val="0"/>
        <w:adjustRightInd w:val="0"/>
        <w:spacing w:line="360" w:lineRule="auto"/>
        <w:ind w:firstLine="540"/>
        <w:jc w:val="both"/>
        <w:rPr>
          <w:rFonts w:ascii="Times New Roman" w:eastAsia="Times New Roman" w:hAnsi="Times New Roman" w:cs="Times New Roman"/>
          <w:color w:val="auto"/>
        </w:rPr>
      </w:pPr>
      <w:r w:rsidRPr="00302CC8">
        <w:rPr>
          <w:rFonts w:ascii="Times New Roman" w:eastAsia="Times New Roman" w:hAnsi="Times New Roman" w:cs="Times New Roman"/>
          <w:color w:val="auto"/>
        </w:rPr>
        <w:t>Для оценки заявок по критерию "функциональные характеристики (потребительские свойства) или качественные характеристики товара" каждой заявке выставляется значение от 0 до 100 баллов. В случае если в документации о закупке установлено несколько функциональных характеристик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rsidR="00302CC8" w:rsidRPr="00302CC8" w:rsidRDefault="00302CC8" w:rsidP="00302CC8">
      <w:pPr>
        <w:autoSpaceDE w:val="0"/>
        <w:autoSpaceDN w:val="0"/>
        <w:adjustRightInd w:val="0"/>
        <w:spacing w:line="360" w:lineRule="auto"/>
        <w:ind w:firstLine="540"/>
        <w:jc w:val="both"/>
        <w:rPr>
          <w:rFonts w:ascii="Times New Roman" w:eastAsia="Times New Roman" w:hAnsi="Times New Roman" w:cs="Times New Roman"/>
          <w:color w:val="auto"/>
        </w:rPr>
      </w:pPr>
      <w:r w:rsidRPr="00302CC8">
        <w:rPr>
          <w:rFonts w:ascii="Times New Roman" w:eastAsia="Times New Roman" w:hAnsi="Times New Roman" w:cs="Times New Roman"/>
          <w:color w:val="auto"/>
        </w:rPr>
        <w:t>Для определения рейтинга заявки по критерию "функциональные характеристики (потребительские свойства) или качественные характеристики товара" в документации о закупке устанавливаются:</w:t>
      </w:r>
    </w:p>
    <w:p w:rsidR="00302CC8" w:rsidRPr="00302CC8" w:rsidRDefault="00302CC8" w:rsidP="00302CC8">
      <w:pPr>
        <w:autoSpaceDE w:val="0"/>
        <w:autoSpaceDN w:val="0"/>
        <w:adjustRightInd w:val="0"/>
        <w:spacing w:line="360" w:lineRule="auto"/>
        <w:ind w:firstLine="540"/>
        <w:jc w:val="both"/>
        <w:rPr>
          <w:rFonts w:ascii="Times New Roman" w:eastAsia="Times New Roman" w:hAnsi="Times New Roman" w:cs="Times New Roman"/>
          <w:color w:val="auto"/>
        </w:rPr>
      </w:pPr>
      <w:r w:rsidRPr="00302CC8">
        <w:rPr>
          <w:rFonts w:ascii="Times New Roman" w:eastAsia="Times New Roman" w:hAnsi="Times New Roman" w:cs="Times New Roman"/>
          <w:color w:val="auto"/>
        </w:rPr>
        <w:t>•</w:t>
      </w:r>
      <w:r w:rsidRPr="00302CC8">
        <w:rPr>
          <w:rFonts w:ascii="Times New Roman" w:eastAsia="Times New Roman" w:hAnsi="Times New Roman" w:cs="Times New Roman"/>
          <w:color w:val="auto"/>
        </w:rPr>
        <w:tab/>
        <w:t>предмет оценки, исчерпывающий перечень функциональных характеристик (потребительских свойств) или качественных характеристик товара по указанному критерию либо одна такая характеристика (потребительское свойство);</w:t>
      </w:r>
    </w:p>
    <w:p w:rsidR="00302CC8" w:rsidRPr="00302CC8" w:rsidRDefault="00302CC8" w:rsidP="00302CC8">
      <w:pPr>
        <w:autoSpaceDE w:val="0"/>
        <w:autoSpaceDN w:val="0"/>
        <w:adjustRightInd w:val="0"/>
        <w:spacing w:line="360" w:lineRule="auto"/>
        <w:ind w:firstLine="540"/>
        <w:jc w:val="both"/>
        <w:rPr>
          <w:rFonts w:ascii="Times New Roman" w:eastAsia="Times New Roman" w:hAnsi="Times New Roman" w:cs="Times New Roman"/>
          <w:color w:val="auto"/>
        </w:rPr>
      </w:pPr>
      <w:r w:rsidRPr="00302CC8">
        <w:rPr>
          <w:rFonts w:ascii="Times New Roman" w:eastAsia="Times New Roman" w:hAnsi="Times New Roman" w:cs="Times New Roman"/>
          <w:color w:val="auto"/>
        </w:rPr>
        <w:t>•</w:t>
      </w:r>
      <w:r w:rsidRPr="00302CC8">
        <w:rPr>
          <w:rFonts w:ascii="Times New Roman" w:eastAsia="Times New Roman" w:hAnsi="Times New Roman" w:cs="Times New Roman"/>
          <w:color w:val="auto"/>
        </w:rPr>
        <w:tab/>
        <w:t>максимальное значение в баллах для каждой характеристики (потребительского свойства), установленных в документации о закупке, - в случае применения нескольких функциональных характеристик (потребительских свойств) или качественных характеристик товара, при этом сумма максимальных значений всех установленных характеристик (потребительских свойств) должна составлять 100 баллов.</w:t>
      </w:r>
    </w:p>
    <w:p w:rsidR="00302CC8" w:rsidRPr="00302CC8" w:rsidRDefault="00302CC8" w:rsidP="00302CC8">
      <w:pPr>
        <w:autoSpaceDE w:val="0"/>
        <w:autoSpaceDN w:val="0"/>
        <w:adjustRightInd w:val="0"/>
        <w:spacing w:line="360" w:lineRule="auto"/>
        <w:ind w:firstLine="540"/>
        <w:jc w:val="both"/>
        <w:rPr>
          <w:rFonts w:ascii="Times New Roman" w:eastAsia="Times New Roman" w:hAnsi="Times New Roman" w:cs="Times New Roman"/>
          <w:color w:val="auto"/>
        </w:rPr>
      </w:pPr>
      <w:r w:rsidRPr="00302CC8">
        <w:rPr>
          <w:rFonts w:ascii="Times New Roman" w:eastAsia="Times New Roman" w:hAnsi="Times New Roman" w:cs="Times New Roman"/>
          <w:color w:val="auto"/>
        </w:rPr>
        <w:t>В случае применения одного показателя критерия (одной функциональной характеристики (потребительского свойства) или качественной характеристики товара) для него устанавливается максимальное значение, равное 100 баллам.</w:t>
      </w:r>
    </w:p>
    <w:p w:rsidR="00302CC8" w:rsidRPr="00302CC8" w:rsidRDefault="00302CC8" w:rsidP="00302CC8">
      <w:pPr>
        <w:autoSpaceDE w:val="0"/>
        <w:autoSpaceDN w:val="0"/>
        <w:adjustRightInd w:val="0"/>
        <w:spacing w:line="360" w:lineRule="auto"/>
        <w:ind w:firstLine="540"/>
        <w:jc w:val="both"/>
        <w:rPr>
          <w:rFonts w:ascii="Times New Roman" w:eastAsia="Times New Roman" w:hAnsi="Times New Roman" w:cs="Times New Roman"/>
          <w:color w:val="auto"/>
        </w:rPr>
      </w:pPr>
      <w:r w:rsidRPr="00302CC8">
        <w:rPr>
          <w:rFonts w:ascii="Times New Roman" w:eastAsia="Times New Roman" w:hAnsi="Times New Roman" w:cs="Times New Roman"/>
          <w:color w:val="auto"/>
        </w:rPr>
        <w:t>Рейтинг, присуждаемый заявке по критерию "функциональные характеристики (потребительские свойства) или качественные характеристики товара",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товара", определяется по формуле:</w:t>
      </w:r>
    </w:p>
    <w:p w:rsidR="00302CC8" w:rsidRPr="00302CC8" w:rsidRDefault="00302CC8" w:rsidP="00302CC8">
      <w:pPr>
        <w:autoSpaceDE w:val="0"/>
        <w:autoSpaceDN w:val="0"/>
        <w:adjustRightInd w:val="0"/>
        <w:spacing w:line="360" w:lineRule="auto"/>
        <w:ind w:firstLine="540"/>
        <w:jc w:val="both"/>
        <w:rPr>
          <w:rFonts w:ascii="Times New Roman" w:eastAsia="Times New Roman" w:hAnsi="Times New Roman" w:cs="Times New Roman"/>
          <w:color w:val="auto"/>
        </w:rPr>
      </w:pPr>
    </w:p>
    <w:p w:rsidR="00302CC8" w:rsidRPr="00302CC8" w:rsidRDefault="00302CC8" w:rsidP="00302CC8">
      <w:pPr>
        <w:autoSpaceDE w:val="0"/>
        <w:autoSpaceDN w:val="0"/>
        <w:adjustRightInd w:val="0"/>
        <w:spacing w:line="360" w:lineRule="auto"/>
        <w:ind w:firstLine="540"/>
        <w:jc w:val="both"/>
        <w:rPr>
          <w:rFonts w:ascii="Times New Roman" w:eastAsia="Times New Roman" w:hAnsi="Times New Roman" w:cs="Times New Roman"/>
          <w:color w:val="auto"/>
          <w:lang w:val="en-US"/>
        </w:rPr>
      </w:pPr>
      <w:proofErr w:type="spellStart"/>
      <w:proofErr w:type="gramStart"/>
      <w:r w:rsidRPr="00302CC8">
        <w:rPr>
          <w:rFonts w:ascii="Times New Roman" w:eastAsia="Times New Roman" w:hAnsi="Times New Roman" w:cs="Times New Roman"/>
          <w:color w:val="auto"/>
          <w:lang w:val="en-US"/>
        </w:rPr>
        <w:lastRenderedPageBreak/>
        <w:t>Rbi</w:t>
      </w:r>
      <w:proofErr w:type="spellEnd"/>
      <w:r w:rsidRPr="00302CC8">
        <w:rPr>
          <w:rFonts w:ascii="Times New Roman" w:eastAsia="Times New Roman" w:hAnsi="Times New Roman" w:cs="Times New Roman"/>
          <w:color w:val="auto"/>
          <w:lang w:val="en-US"/>
        </w:rPr>
        <w:t xml:space="preserve">  =</w:t>
      </w:r>
      <w:proofErr w:type="gramEnd"/>
      <w:r w:rsidRPr="00302CC8">
        <w:rPr>
          <w:rFonts w:ascii="Times New Roman" w:eastAsia="Times New Roman" w:hAnsi="Times New Roman" w:cs="Times New Roman"/>
          <w:color w:val="auto"/>
          <w:lang w:val="en-US"/>
        </w:rPr>
        <w:t xml:space="preserve"> Bi1  + Bi2  + ... + Bik ,</w:t>
      </w:r>
    </w:p>
    <w:p w:rsidR="00302CC8" w:rsidRPr="00302CC8" w:rsidRDefault="00302CC8" w:rsidP="00302CC8">
      <w:pPr>
        <w:autoSpaceDE w:val="0"/>
        <w:autoSpaceDN w:val="0"/>
        <w:adjustRightInd w:val="0"/>
        <w:spacing w:line="360" w:lineRule="auto"/>
        <w:ind w:firstLine="540"/>
        <w:jc w:val="both"/>
        <w:rPr>
          <w:rFonts w:ascii="Times New Roman" w:eastAsia="Times New Roman" w:hAnsi="Times New Roman" w:cs="Times New Roman"/>
          <w:color w:val="auto"/>
          <w:lang w:val="en-US"/>
        </w:rPr>
      </w:pPr>
      <w:r w:rsidRPr="00302CC8">
        <w:rPr>
          <w:rFonts w:ascii="Times New Roman" w:eastAsia="Times New Roman" w:hAnsi="Times New Roman" w:cs="Times New Roman"/>
          <w:color w:val="auto"/>
        </w:rPr>
        <w:t>где</w:t>
      </w:r>
      <w:r w:rsidRPr="00302CC8">
        <w:rPr>
          <w:rFonts w:ascii="Times New Roman" w:eastAsia="Times New Roman" w:hAnsi="Times New Roman" w:cs="Times New Roman"/>
          <w:color w:val="auto"/>
          <w:lang w:val="en-US"/>
        </w:rPr>
        <w:t>:</w:t>
      </w:r>
    </w:p>
    <w:p w:rsidR="00302CC8" w:rsidRPr="00302CC8" w:rsidRDefault="00302CC8" w:rsidP="00302CC8">
      <w:pPr>
        <w:autoSpaceDE w:val="0"/>
        <w:autoSpaceDN w:val="0"/>
        <w:adjustRightInd w:val="0"/>
        <w:spacing w:line="360" w:lineRule="auto"/>
        <w:ind w:firstLine="540"/>
        <w:jc w:val="both"/>
        <w:rPr>
          <w:rFonts w:ascii="Times New Roman" w:eastAsia="Times New Roman" w:hAnsi="Times New Roman" w:cs="Times New Roman"/>
          <w:color w:val="auto"/>
        </w:rPr>
      </w:pPr>
      <w:proofErr w:type="spellStart"/>
      <w:r w:rsidRPr="00302CC8">
        <w:rPr>
          <w:rFonts w:ascii="Times New Roman" w:eastAsia="Times New Roman" w:hAnsi="Times New Roman" w:cs="Times New Roman"/>
          <w:color w:val="auto"/>
        </w:rPr>
        <w:t>Rbi</w:t>
      </w:r>
      <w:proofErr w:type="spellEnd"/>
      <w:r w:rsidRPr="00302CC8">
        <w:rPr>
          <w:rFonts w:ascii="Times New Roman" w:eastAsia="Times New Roman" w:hAnsi="Times New Roman" w:cs="Times New Roman"/>
          <w:color w:val="auto"/>
        </w:rPr>
        <w:t xml:space="preserve">  - рейтинг, присуждаемый i-й заявке по указанному критерию;</w:t>
      </w:r>
    </w:p>
    <w:p w:rsidR="00302CC8" w:rsidRPr="00302CC8" w:rsidRDefault="00302CC8" w:rsidP="00302CC8">
      <w:pPr>
        <w:autoSpaceDE w:val="0"/>
        <w:autoSpaceDN w:val="0"/>
        <w:adjustRightInd w:val="0"/>
        <w:spacing w:line="360" w:lineRule="auto"/>
        <w:ind w:firstLine="540"/>
        <w:jc w:val="both"/>
        <w:rPr>
          <w:rFonts w:ascii="Times New Roman" w:eastAsia="Times New Roman" w:hAnsi="Times New Roman" w:cs="Times New Roman"/>
          <w:color w:val="auto"/>
        </w:rPr>
      </w:pPr>
      <w:proofErr w:type="spellStart"/>
      <w:r w:rsidRPr="00302CC8">
        <w:rPr>
          <w:rFonts w:ascii="Times New Roman" w:eastAsia="Times New Roman" w:hAnsi="Times New Roman" w:cs="Times New Roman"/>
          <w:color w:val="auto"/>
        </w:rPr>
        <w:t>Bik</w:t>
      </w:r>
      <w:proofErr w:type="spellEnd"/>
      <w:r w:rsidRPr="00302CC8">
        <w:rPr>
          <w:rFonts w:ascii="Times New Roman" w:eastAsia="Times New Roman" w:hAnsi="Times New Roman" w:cs="Times New Roman"/>
          <w:color w:val="auto"/>
        </w:rPr>
        <w:t xml:space="preserve">   -  значение  в  баллах (среднее арифметическое оценок в баллах всех членов Комиссии по закупкам),  присуждаемое  комиссией  i-й  заявке по k-й характеристике    (потребительскому   свойству),   где   k   -   количество установленных характеристик (потребительских свойств).</w:t>
      </w:r>
    </w:p>
    <w:p w:rsidR="00302CC8" w:rsidRPr="00302CC8" w:rsidRDefault="00302CC8" w:rsidP="00302CC8">
      <w:pPr>
        <w:autoSpaceDE w:val="0"/>
        <w:autoSpaceDN w:val="0"/>
        <w:adjustRightInd w:val="0"/>
        <w:spacing w:line="360" w:lineRule="auto"/>
        <w:ind w:firstLine="540"/>
        <w:jc w:val="both"/>
        <w:rPr>
          <w:rFonts w:ascii="Times New Roman" w:eastAsia="Times New Roman" w:hAnsi="Times New Roman" w:cs="Times New Roman"/>
          <w:color w:val="auto"/>
        </w:rPr>
      </w:pPr>
      <w:r w:rsidRPr="00302CC8">
        <w:rPr>
          <w:rFonts w:ascii="Times New Roman" w:eastAsia="Times New Roman" w:hAnsi="Times New Roman" w:cs="Times New Roman"/>
          <w:color w:val="auto"/>
        </w:rPr>
        <w:t>Для получения оценки (значения в баллах) по критерию (отдельной характеристике (потребительскому свойству)) для каждой заявки вычисляется среднее арифметическое оценок в баллах, присвоенных всеми членами Комиссии по закупкам по критерию (отдельной характеристике (потребительскому свойству)).</w:t>
      </w:r>
    </w:p>
    <w:p w:rsidR="00302CC8" w:rsidRPr="00302CC8" w:rsidRDefault="00302CC8" w:rsidP="00302CC8">
      <w:pPr>
        <w:autoSpaceDE w:val="0"/>
        <w:autoSpaceDN w:val="0"/>
        <w:adjustRightInd w:val="0"/>
        <w:spacing w:line="360" w:lineRule="auto"/>
        <w:ind w:firstLine="540"/>
        <w:jc w:val="both"/>
        <w:rPr>
          <w:rFonts w:ascii="Times New Roman" w:eastAsia="Times New Roman" w:hAnsi="Times New Roman" w:cs="Times New Roman"/>
          <w:color w:val="auto"/>
        </w:rPr>
      </w:pPr>
      <w:r w:rsidRPr="00302CC8">
        <w:rPr>
          <w:rFonts w:ascii="Times New Roman" w:eastAsia="Times New Roman" w:hAnsi="Times New Roman" w:cs="Times New Roman"/>
          <w:color w:val="auto"/>
        </w:rPr>
        <w:t>Для получения итогового рейтинга по заявке в соответствии с пунктом 6 настоящего Порядка рейтинг, присуждаемый этой заявке по критерию "функциональные характеристики (потребительские свойства) или качественные характеристики товара", умножается на соответствующую указанному критерию значимость.</w:t>
      </w:r>
    </w:p>
    <w:p w:rsidR="00302CC8" w:rsidRPr="00302CC8" w:rsidRDefault="00302CC8" w:rsidP="00302CC8">
      <w:pPr>
        <w:autoSpaceDE w:val="0"/>
        <w:autoSpaceDN w:val="0"/>
        <w:adjustRightInd w:val="0"/>
        <w:spacing w:line="360" w:lineRule="auto"/>
        <w:ind w:firstLine="540"/>
        <w:jc w:val="both"/>
        <w:rPr>
          <w:rFonts w:ascii="Times New Roman" w:eastAsia="Times New Roman" w:hAnsi="Times New Roman" w:cs="Times New Roman"/>
          <w:color w:val="auto"/>
        </w:rPr>
      </w:pPr>
      <w:r w:rsidRPr="00302CC8">
        <w:rPr>
          <w:rFonts w:ascii="Times New Roman" w:eastAsia="Times New Roman" w:hAnsi="Times New Roman" w:cs="Times New Roman"/>
          <w:color w:val="auto"/>
        </w:rPr>
        <w:t>При оценке заявок по критерию "функциональные характеристики (потребительские свойства) или качественные характеристики товара" заявке с лучшим предложением по функциональным характеристикам (потребительским свойствам) или качественным характеристикам товара присваивается наибольшее количество баллов.</w:t>
      </w:r>
    </w:p>
    <w:p w:rsidR="00302CC8" w:rsidRPr="00302CC8" w:rsidRDefault="00302CC8" w:rsidP="00302CC8">
      <w:pPr>
        <w:autoSpaceDE w:val="0"/>
        <w:autoSpaceDN w:val="0"/>
        <w:adjustRightInd w:val="0"/>
        <w:spacing w:line="360" w:lineRule="auto"/>
        <w:ind w:firstLine="540"/>
        <w:jc w:val="both"/>
        <w:rPr>
          <w:rFonts w:ascii="Times New Roman" w:eastAsia="Times New Roman" w:hAnsi="Times New Roman" w:cs="Times New Roman"/>
          <w:color w:val="auto"/>
        </w:rPr>
      </w:pPr>
      <w:r w:rsidRPr="00302CC8">
        <w:rPr>
          <w:rFonts w:ascii="Times New Roman" w:eastAsia="Times New Roman" w:hAnsi="Times New Roman" w:cs="Times New Roman"/>
          <w:color w:val="auto"/>
        </w:rPr>
        <w:t>При оценке заявок по критерию "функциональные характеристики (потребительские свойства) или качественные характеристики товара" заявкам с одинаковыми предложениями по функциональным характеристикам (потребительским свойствам) или качественным характеристикам товара присваивается одинаковое количество баллов.</w:t>
      </w:r>
    </w:p>
    <w:p w:rsidR="0096553D" w:rsidRPr="0096553D" w:rsidRDefault="0096553D" w:rsidP="0096553D">
      <w:pPr>
        <w:autoSpaceDE w:val="0"/>
        <w:autoSpaceDN w:val="0"/>
        <w:adjustRightInd w:val="0"/>
        <w:spacing w:line="360" w:lineRule="auto"/>
        <w:ind w:firstLine="540"/>
        <w:jc w:val="both"/>
        <w:rPr>
          <w:rFonts w:ascii="Times New Roman" w:eastAsia="Times New Roman" w:hAnsi="Times New Roman" w:cs="Times New Roman"/>
          <w:color w:val="auto"/>
        </w:rPr>
      </w:pPr>
    </w:p>
    <w:p w:rsidR="00313929" w:rsidRDefault="00313929" w:rsidP="00313929">
      <w:pPr>
        <w:ind w:left="5670"/>
        <w:jc w:val="both"/>
        <w:rPr>
          <w:rFonts w:ascii="Times New Roman" w:eastAsia="Times New Roman" w:hAnsi="Times New Roman" w:cs="Times New Roman"/>
          <w:b/>
          <w:color w:val="auto"/>
        </w:rPr>
      </w:pPr>
    </w:p>
    <w:p w:rsidR="00313929" w:rsidRDefault="00313929" w:rsidP="00313929">
      <w:pPr>
        <w:ind w:left="5670"/>
        <w:jc w:val="both"/>
        <w:rPr>
          <w:rFonts w:ascii="Times New Roman" w:eastAsia="Times New Roman" w:hAnsi="Times New Roman" w:cs="Times New Roman"/>
          <w:b/>
          <w:color w:val="auto"/>
        </w:rPr>
      </w:pPr>
    </w:p>
    <w:p w:rsidR="00313929" w:rsidRDefault="00313929" w:rsidP="00313929">
      <w:pPr>
        <w:jc w:val="both"/>
        <w:rPr>
          <w:rFonts w:ascii="Times New Roman" w:hAnsi="Times New Roman" w:cs="Times New Roman"/>
        </w:rPr>
      </w:pPr>
    </w:p>
    <w:sectPr w:rsidR="00313929" w:rsidSect="00546F99">
      <w:headerReference w:type="default" r:id="rId9"/>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019" w:rsidRDefault="00D81019" w:rsidP="00DB1D7D">
      <w:r>
        <w:separator/>
      </w:r>
    </w:p>
  </w:endnote>
  <w:endnote w:type="continuationSeparator" w:id="0">
    <w:p w:rsidR="00D81019" w:rsidRDefault="00D81019" w:rsidP="00DB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019" w:rsidRDefault="00D81019" w:rsidP="00DB1D7D">
      <w:r>
        <w:separator/>
      </w:r>
    </w:p>
  </w:footnote>
  <w:footnote w:type="continuationSeparator" w:id="0">
    <w:p w:rsidR="00D81019" w:rsidRDefault="00D81019" w:rsidP="00DB1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D7D" w:rsidRPr="00DB1D7D" w:rsidRDefault="00DB1D7D">
    <w:pPr>
      <w:pStyle w:val="a3"/>
      <w:rPr>
        <w:rFonts w:ascii="Times New Roman" w:hAnsi="Times New Roman" w:cs="Times New Roman"/>
        <w:b/>
      </w:rPr>
    </w:pPr>
    <w:r>
      <w:rPr>
        <w:rFonts w:ascii="Times New Roman" w:hAnsi="Times New Roman" w:cs="Times New Roman"/>
        <w:b/>
        <w:color w:val="4F81BD" w:themeColor="accent1"/>
      </w:rPr>
      <w:t xml:space="preserve">    </w:t>
    </w:r>
    <w:r w:rsidRPr="00DB1D7D">
      <w:rPr>
        <w:rFonts w:ascii="Times New Roman" w:hAnsi="Times New Roman" w:cs="Times New Roman"/>
        <w:b/>
        <w:color w:val="4F81BD" w:themeColor="accent1"/>
      </w:rPr>
      <w:t>Часть VI ТЕХНИЧЕСКАЯ ЧАСТЬ ЗАКУПОЧНОЙ ДОКУМЕНТАЦИИ</w:t>
    </w:r>
  </w:p>
  <w:p w:rsidR="00DB1D7D" w:rsidRDefault="00DB1D7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decimal"/>
      <w:lvlText w:val="%1)"/>
      <w:lvlJc w:val="left"/>
      <w:pPr>
        <w:tabs>
          <w:tab w:val="num" w:pos="0"/>
        </w:tabs>
        <w:ind w:left="900" w:hanging="360"/>
      </w:pPr>
      <w:rPr>
        <w:rFonts w:hint="default"/>
      </w:rPr>
    </w:lvl>
  </w:abstractNum>
  <w:abstractNum w:abstractNumId="1">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317"/>
    <w:rsid w:val="00050EDB"/>
    <w:rsid w:val="000B5790"/>
    <w:rsid w:val="000D01E5"/>
    <w:rsid w:val="000D36FB"/>
    <w:rsid w:val="000E26DF"/>
    <w:rsid w:val="001043CC"/>
    <w:rsid w:val="00110E29"/>
    <w:rsid w:val="001130BD"/>
    <w:rsid w:val="00124356"/>
    <w:rsid w:val="00140754"/>
    <w:rsid w:val="001420B4"/>
    <w:rsid w:val="00154C65"/>
    <w:rsid w:val="00183956"/>
    <w:rsid w:val="001907AB"/>
    <w:rsid w:val="001A6EBE"/>
    <w:rsid w:val="002040A9"/>
    <w:rsid w:val="00235BA6"/>
    <w:rsid w:val="002A16EC"/>
    <w:rsid w:val="00302CC8"/>
    <w:rsid w:val="00313929"/>
    <w:rsid w:val="003362BB"/>
    <w:rsid w:val="0035312A"/>
    <w:rsid w:val="00362838"/>
    <w:rsid w:val="00366C93"/>
    <w:rsid w:val="003742EC"/>
    <w:rsid w:val="003860C6"/>
    <w:rsid w:val="003B3317"/>
    <w:rsid w:val="003D6A6E"/>
    <w:rsid w:val="003E7BB9"/>
    <w:rsid w:val="00412377"/>
    <w:rsid w:val="00437EB4"/>
    <w:rsid w:val="00455AEF"/>
    <w:rsid w:val="004671F7"/>
    <w:rsid w:val="004C2DC5"/>
    <w:rsid w:val="00531530"/>
    <w:rsid w:val="00546F99"/>
    <w:rsid w:val="00580C0E"/>
    <w:rsid w:val="005D5DA7"/>
    <w:rsid w:val="005F3F12"/>
    <w:rsid w:val="00652DD2"/>
    <w:rsid w:val="0065484C"/>
    <w:rsid w:val="00657DB5"/>
    <w:rsid w:val="00672E2E"/>
    <w:rsid w:val="006851A3"/>
    <w:rsid w:val="006A651D"/>
    <w:rsid w:val="006E2937"/>
    <w:rsid w:val="006E77EA"/>
    <w:rsid w:val="006F19BF"/>
    <w:rsid w:val="006F51CC"/>
    <w:rsid w:val="00720ECB"/>
    <w:rsid w:val="00743E64"/>
    <w:rsid w:val="00747A09"/>
    <w:rsid w:val="00763079"/>
    <w:rsid w:val="00775D80"/>
    <w:rsid w:val="00793158"/>
    <w:rsid w:val="007E0E75"/>
    <w:rsid w:val="007E4337"/>
    <w:rsid w:val="008E44F6"/>
    <w:rsid w:val="00904C52"/>
    <w:rsid w:val="009060AD"/>
    <w:rsid w:val="009139FD"/>
    <w:rsid w:val="009140BB"/>
    <w:rsid w:val="0096553D"/>
    <w:rsid w:val="00972EB2"/>
    <w:rsid w:val="009B705E"/>
    <w:rsid w:val="009D2E4D"/>
    <w:rsid w:val="00A114B6"/>
    <w:rsid w:val="00A11F9D"/>
    <w:rsid w:val="00A23096"/>
    <w:rsid w:val="00A9403E"/>
    <w:rsid w:val="00AA670E"/>
    <w:rsid w:val="00AD5308"/>
    <w:rsid w:val="00AE6FEA"/>
    <w:rsid w:val="00B35EC8"/>
    <w:rsid w:val="00B77E1F"/>
    <w:rsid w:val="00BA3A43"/>
    <w:rsid w:val="00BB4231"/>
    <w:rsid w:val="00BD25B2"/>
    <w:rsid w:val="00BE65FB"/>
    <w:rsid w:val="00C505CD"/>
    <w:rsid w:val="00C51049"/>
    <w:rsid w:val="00CA455B"/>
    <w:rsid w:val="00CC39B1"/>
    <w:rsid w:val="00CC3F6C"/>
    <w:rsid w:val="00D252BB"/>
    <w:rsid w:val="00D27936"/>
    <w:rsid w:val="00D81019"/>
    <w:rsid w:val="00D975B8"/>
    <w:rsid w:val="00DB1D7D"/>
    <w:rsid w:val="00DF5402"/>
    <w:rsid w:val="00E06267"/>
    <w:rsid w:val="00E16632"/>
    <w:rsid w:val="00E40B78"/>
    <w:rsid w:val="00E50961"/>
    <w:rsid w:val="00E5613C"/>
    <w:rsid w:val="00E671D7"/>
    <w:rsid w:val="00E9471D"/>
    <w:rsid w:val="00F01974"/>
    <w:rsid w:val="00F73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29"/>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D7D"/>
    <w:pPr>
      <w:tabs>
        <w:tab w:val="center" w:pos="4677"/>
        <w:tab w:val="right" w:pos="9355"/>
      </w:tabs>
    </w:pPr>
  </w:style>
  <w:style w:type="character" w:customStyle="1" w:styleId="a4">
    <w:name w:val="Верхний колонтитул Знак"/>
    <w:basedOn w:val="a0"/>
    <w:link w:val="a3"/>
    <w:uiPriority w:val="99"/>
    <w:rsid w:val="00DB1D7D"/>
    <w:rPr>
      <w:rFonts w:ascii="Arial Unicode MS" w:eastAsia="Arial Unicode MS" w:hAnsi="Arial Unicode MS" w:cs="Arial Unicode MS"/>
      <w:color w:val="000000"/>
      <w:sz w:val="24"/>
      <w:szCs w:val="24"/>
      <w:lang w:eastAsia="ru-RU"/>
    </w:rPr>
  </w:style>
  <w:style w:type="paragraph" w:styleId="a5">
    <w:name w:val="footer"/>
    <w:basedOn w:val="a"/>
    <w:link w:val="a6"/>
    <w:uiPriority w:val="99"/>
    <w:unhideWhenUsed/>
    <w:rsid w:val="00DB1D7D"/>
    <w:pPr>
      <w:tabs>
        <w:tab w:val="center" w:pos="4677"/>
        <w:tab w:val="right" w:pos="9355"/>
      </w:tabs>
    </w:pPr>
  </w:style>
  <w:style w:type="character" w:customStyle="1" w:styleId="a6">
    <w:name w:val="Нижний колонтитул Знак"/>
    <w:basedOn w:val="a0"/>
    <w:link w:val="a5"/>
    <w:uiPriority w:val="99"/>
    <w:rsid w:val="00DB1D7D"/>
    <w:rPr>
      <w:rFonts w:ascii="Arial Unicode MS" w:eastAsia="Arial Unicode MS" w:hAnsi="Arial Unicode MS" w:cs="Arial Unicode MS"/>
      <w:color w:val="000000"/>
      <w:sz w:val="24"/>
      <w:szCs w:val="24"/>
      <w:lang w:eastAsia="ru-RU"/>
    </w:rPr>
  </w:style>
  <w:style w:type="paragraph" w:styleId="a7">
    <w:name w:val="Balloon Text"/>
    <w:basedOn w:val="a"/>
    <w:link w:val="a8"/>
    <w:uiPriority w:val="99"/>
    <w:semiHidden/>
    <w:unhideWhenUsed/>
    <w:rsid w:val="00DB1D7D"/>
    <w:rPr>
      <w:rFonts w:ascii="Tahoma" w:hAnsi="Tahoma" w:cs="Tahoma"/>
      <w:sz w:val="16"/>
      <w:szCs w:val="16"/>
    </w:rPr>
  </w:style>
  <w:style w:type="character" w:customStyle="1" w:styleId="a8">
    <w:name w:val="Текст выноски Знак"/>
    <w:basedOn w:val="a0"/>
    <w:link w:val="a7"/>
    <w:uiPriority w:val="99"/>
    <w:semiHidden/>
    <w:rsid w:val="00DB1D7D"/>
    <w:rPr>
      <w:rFonts w:ascii="Tahoma" w:eastAsia="Arial Unicode MS"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29"/>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D7D"/>
    <w:pPr>
      <w:tabs>
        <w:tab w:val="center" w:pos="4677"/>
        <w:tab w:val="right" w:pos="9355"/>
      </w:tabs>
    </w:pPr>
  </w:style>
  <w:style w:type="character" w:customStyle="1" w:styleId="a4">
    <w:name w:val="Верхний колонтитул Знак"/>
    <w:basedOn w:val="a0"/>
    <w:link w:val="a3"/>
    <w:uiPriority w:val="99"/>
    <w:rsid w:val="00DB1D7D"/>
    <w:rPr>
      <w:rFonts w:ascii="Arial Unicode MS" w:eastAsia="Arial Unicode MS" w:hAnsi="Arial Unicode MS" w:cs="Arial Unicode MS"/>
      <w:color w:val="000000"/>
      <w:sz w:val="24"/>
      <w:szCs w:val="24"/>
      <w:lang w:eastAsia="ru-RU"/>
    </w:rPr>
  </w:style>
  <w:style w:type="paragraph" w:styleId="a5">
    <w:name w:val="footer"/>
    <w:basedOn w:val="a"/>
    <w:link w:val="a6"/>
    <w:uiPriority w:val="99"/>
    <w:unhideWhenUsed/>
    <w:rsid w:val="00DB1D7D"/>
    <w:pPr>
      <w:tabs>
        <w:tab w:val="center" w:pos="4677"/>
        <w:tab w:val="right" w:pos="9355"/>
      </w:tabs>
    </w:pPr>
  </w:style>
  <w:style w:type="character" w:customStyle="1" w:styleId="a6">
    <w:name w:val="Нижний колонтитул Знак"/>
    <w:basedOn w:val="a0"/>
    <w:link w:val="a5"/>
    <w:uiPriority w:val="99"/>
    <w:rsid w:val="00DB1D7D"/>
    <w:rPr>
      <w:rFonts w:ascii="Arial Unicode MS" w:eastAsia="Arial Unicode MS" w:hAnsi="Arial Unicode MS" w:cs="Arial Unicode MS"/>
      <w:color w:val="000000"/>
      <w:sz w:val="24"/>
      <w:szCs w:val="24"/>
      <w:lang w:eastAsia="ru-RU"/>
    </w:rPr>
  </w:style>
  <w:style w:type="paragraph" w:styleId="a7">
    <w:name w:val="Balloon Text"/>
    <w:basedOn w:val="a"/>
    <w:link w:val="a8"/>
    <w:uiPriority w:val="99"/>
    <w:semiHidden/>
    <w:unhideWhenUsed/>
    <w:rsid w:val="00DB1D7D"/>
    <w:rPr>
      <w:rFonts w:ascii="Tahoma" w:hAnsi="Tahoma" w:cs="Tahoma"/>
      <w:sz w:val="16"/>
      <w:szCs w:val="16"/>
    </w:rPr>
  </w:style>
  <w:style w:type="character" w:customStyle="1" w:styleId="a8">
    <w:name w:val="Текст выноски Знак"/>
    <w:basedOn w:val="a0"/>
    <w:link w:val="a7"/>
    <w:uiPriority w:val="99"/>
    <w:semiHidden/>
    <w:rsid w:val="00DB1D7D"/>
    <w:rPr>
      <w:rFonts w:ascii="Tahoma" w:eastAsia="Arial Unicode MS"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003312">
      <w:bodyDiv w:val="1"/>
      <w:marLeft w:val="0"/>
      <w:marRight w:val="0"/>
      <w:marTop w:val="0"/>
      <w:marBottom w:val="0"/>
      <w:divBdr>
        <w:top w:val="none" w:sz="0" w:space="0" w:color="auto"/>
        <w:left w:val="none" w:sz="0" w:space="0" w:color="auto"/>
        <w:bottom w:val="none" w:sz="0" w:space="0" w:color="auto"/>
        <w:right w:val="none" w:sz="0" w:space="0" w:color="auto"/>
      </w:divBdr>
    </w:div>
    <w:div w:id="110680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11</Pages>
  <Words>3545</Words>
  <Characters>20213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Ирина Александровна</dc:creator>
  <cp:keywords/>
  <dc:description/>
  <cp:lastModifiedBy>Попова Ирина Александровна</cp:lastModifiedBy>
  <cp:revision>92</cp:revision>
  <dcterms:created xsi:type="dcterms:W3CDTF">2021-03-04T08:41:00Z</dcterms:created>
  <dcterms:modified xsi:type="dcterms:W3CDTF">2021-05-23T13:19:00Z</dcterms:modified>
</cp:coreProperties>
</file>